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66682" w14:textId="77777777" w:rsidR="00935350" w:rsidRDefault="00C522B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F2768E8" w14:textId="77777777" w:rsidR="00935350" w:rsidRDefault="00C522B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5F08AC2" w14:textId="77777777" w:rsidR="00935350" w:rsidRDefault="009353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35350" w14:paraId="3FF9A55C" w14:textId="77777777">
        <w:tc>
          <w:tcPr>
            <w:tcW w:w="4508" w:type="dxa"/>
          </w:tcPr>
          <w:p w14:paraId="080825B2" w14:textId="77777777" w:rsidR="00935350" w:rsidRDefault="00C522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9AE2C0" w14:textId="544306B2" w:rsidR="00935350" w:rsidRDefault="00C522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935350" w14:paraId="40043CCE" w14:textId="77777777">
        <w:tc>
          <w:tcPr>
            <w:tcW w:w="4508" w:type="dxa"/>
          </w:tcPr>
          <w:p w14:paraId="67498A71" w14:textId="77777777" w:rsidR="00935350" w:rsidRDefault="00C522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B5110F5" w14:textId="09C4578D" w:rsidR="00935350" w:rsidRDefault="00C522B9">
            <w:pPr>
              <w:rPr>
                <w:rFonts w:ascii="Calibri" w:eastAsia="Calibri" w:hAnsi="Calibri" w:cs="Calibri"/>
              </w:rPr>
            </w:pPr>
            <w:r w:rsidRPr="00C522B9">
              <w:rPr>
                <w:rFonts w:ascii="Calibri" w:eastAsia="Calibri" w:hAnsi="Calibri" w:cs="Calibri"/>
              </w:rPr>
              <w:t>LTVIP2025TMID36584</w:t>
            </w:r>
          </w:p>
        </w:tc>
      </w:tr>
      <w:tr w:rsidR="00935350" w14:paraId="41912E4A" w14:textId="77777777">
        <w:tc>
          <w:tcPr>
            <w:tcW w:w="4508" w:type="dxa"/>
          </w:tcPr>
          <w:p w14:paraId="7D9D6E58" w14:textId="77777777" w:rsidR="00935350" w:rsidRDefault="00C522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9F1910" w14:textId="3687536F" w:rsidR="00935350" w:rsidRDefault="00C522B9">
            <w:pPr>
              <w:rPr>
                <w:rFonts w:ascii="Calibri" w:eastAsia="Calibri" w:hAnsi="Calibri" w:cs="Calibri"/>
              </w:rPr>
            </w:pPr>
            <w:r w:rsidRPr="00C522B9">
              <w:rPr>
                <w:rFonts w:ascii="Calibri" w:eastAsia="Calibri" w:hAnsi="Calibri" w:cs="Calibri"/>
              </w:rPr>
              <w:t>cleantech: transforming waste management with transfer learning</w:t>
            </w:r>
          </w:p>
        </w:tc>
      </w:tr>
      <w:tr w:rsidR="00935350" w14:paraId="292AF31F" w14:textId="77777777">
        <w:tc>
          <w:tcPr>
            <w:tcW w:w="4508" w:type="dxa"/>
          </w:tcPr>
          <w:p w14:paraId="79A99E8D" w14:textId="77777777" w:rsidR="00935350" w:rsidRDefault="00C522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3486F9" w14:textId="77777777" w:rsidR="00935350" w:rsidRDefault="00935350">
            <w:pPr>
              <w:rPr>
                <w:rFonts w:ascii="Calibri" w:eastAsia="Calibri" w:hAnsi="Calibri" w:cs="Calibri"/>
              </w:rPr>
            </w:pPr>
          </w:p>
        </w:tc>
      </w:tr>
    </w:tbl>
    <w:p w14:paraId="6FBDBF0E" w14:textId="77777777" w:rsidR="00935350" w:rsidRDefault="00935350">
      <w:pPr>
        <w:spacing w:after="160" w:line="259" w:lineRule="auto"/>
        <w:rPr>
          <w:rFonts w:ascii="Calibri" w:eastAsia="Calibri" w:hAnsi="Calibri" w:cs="Calibri"/>
          <w:b/>
        </w:rPr>
      </w:pPr>
    </w:p>
    <w:p w14:paraId="5D577146" w14:textId="77777777" w:rsidR="00935350" w:rsidRDefault="00C522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EA16790" w14:textId="77777777" w:rsidR="00935350" w:rsidRDefault="00C522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935350" w14:paraId="427A952C" w14:textId="77777777">
        <w:trPr>
          <w:trHeight w:val="557"/>
        </w:trPr>
        <w:tc>
          <w:tcPr>
            <w:tcW w:w="735" w:type="dxa"/>
          </w:tcPr>
          <w:p w14:paraId="110EF70D" w14:textId="77777777" w:rsidR="00935350" w:rsidRDefault="00C522B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6286B64" w14:textId="77777777" w:rsidR="00935350" w:rsidRDefault="00C522B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7ACA19C" w14:textId="77777777" w:rsidR="00935350" w:rsidRDefault="00C522B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4C0C60D" w14:textId="77777777" w:rsidR="00935350" w:rsidRDefault="00C522B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35350" w14:paraId="2514D5C9" w14:textId="77777777">
        <w:trPr>
          <w:trHeight w:val="817"/>
        </w:trPr>
        <w:tc>
          <w:tcPr>
            <w:tcW w:w="735" w:type="dxa"/>
          </w:tcPr>
          <w:p w14:paraId="73B99884" w14:textId="77777777" w:rsidR="00935350" w:rsidRDefault="009353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21CF07F" w14:textId="77777777" w:rsidR="00935350" w:rsidRDefault="00C522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B430B62" w14:textId="70E1C16E" w:rsidR="00935350" w:rsidRDefault="00C522B9">
            <w:pPr>
              <w:rPr>
                <w:rFonts w:ascii="Calibri" w:eastAsia="Calibri" w:hAnsi="Calibri" w:cs="Calibri"/>
                <w:b/>
              </w:rPr>
            </w:pPr>
            <w:r w:rsidRPr="00C522B9">
              <w:rPr>
                <w:rFonts w:ascii="Calibri" w:eastAsia="Calibri" w:hAnsi="Calibri" w:cs="Calibri"/>
                <w:b/>
              </w:rPr>
              <w:t xml:space="preserve">The model used in </w:t>
            </w:r>
            <w:proofErr w:type="spellStart"/>
            <w:r w:rsidRPr="00C522B9">
              <w:rPr>
                <w:rFonts w:ascii="Calibri" w:eastAsia="Calibri" w:hAnsi="Calibri" w:cs="Calibri"/>
                <w:b/>
              </w:rPr>
              <w:t>CleanTech</w:t>
            </w:r>
            <w:proofErr w:type="spellEnd"/>
            <w:r w:rsidRPr="00C522B9">
              <w:rPr>
                <w:rFonts w:ascii="Calibri" w:eastAsia="Calibri" w:hAnsi="Calibri" w:cs="Calibri"/>
                <w:b/>
              </w:rPr>
              <w:t xml:space="preserve"> is based on </w:t>
            </w:r>
            <w:r w:rsidRPr="00C522B9">
              <w:rPr>
                <w:rFonts w:ascii="Calibri" w:eastAsia="Calibri" w:hAnsi="Calibri" w:cs="Calibri"/>
                <w:b/>
                <w:bCs/>
              </w:rPr>
              <w:t>MobileNetV2</w:t>
            </w:r>
            <w:r w:rsidRPr="00C522B9">
              <w:rPr>
                <w:rFonts w:ascii="Calibri" w:eastAsia="Calibri" w:hAnsi="Calibri" w:cs="Calibri"/>
                <w:b/>
              </w:rPr>
              <w:t xml:space="preserve">, a lightweight and efficient convolutional neural network pre-trained on ImageNet. It is fine-tuned for classifying waste images into </w:t>
            </w:r>
            <w:r w:rsidRPr="00C522B9">
              <w:rPr>
                <w:rFonts w:ascii="Calibri" w:eastAsia="Calibri" w:hAnsi="Calibri" w:cs="Calibri"/>
                <w:b/>
                <w:bCs/>
              </w:rPr>
              <w:t>Biodegradable</w:t>
            </w:r>
            <w:r w:rsidRPr="00C522B9">
              <w:rPr>
                <w:rFonts w:ascii="Calibri" w:eastAsia="Calibri" w:hAnsi="Calibri" w:cs="Calibri"/>
                <w:b/>
              </w:rPr>
              <w:t xml:space="preserve">, </w:t>
            </w:r>
            <w:r w:rsidRPr="00C522B9">
              <w:rPr>
                <w:rFonts w:ascii="Calibri" w:eastAsia="Calibri" w:hAnsi="Calibri" w:cs="Calibri"/>
                <w:b/>
                <w:bCs/>
              </w:rPr>
              <w:t>Recyclable</w:t>
            </w:r>
            <w:r w:rsidRPr="00C522B9">
              <w:rPr>
                <w:rFonts w:ascii="Calibri" w:eastAsia="Calibri" w:hAnsi="Calibri" w:cs="Calibri"/>
                <w:b/>
              </w:rPr>
              <w:t xml:space="preserve">, and </w:t>
            </w:r>
            <w:r w:rsidRPr="00C522B9">
              <w:rPr>
                <w:rFonts w:ascii="Calibri" w:eastAsia="Calibri" w:hAnsi="Calibri" w:cs="Calibri"/>
                <w:b/>
                <w:bCs/>
              </w:rPr>
              <w:t>Trash</w:t>
            </w:r>
            <w:r w:rsidRPr="00C522B9">
              <w:rPr>
                <w:rFonts w:ascii="Calibri" w:eastAsia="Calibri" w:hAnsi="Calibri" w:cs="Calibri"/>
                <w:b/>
              </w:rPr>
              <w:t xml:space="preserve"> categories. The model includes a </w:t>
            </w:r>
            <w:proofErr w:type="spellStart"/>
            <w:r w:rsidRPr="00C522B9">
              <w:rPr>
                <w:rFonts w:ascii="Calibri" w:eastAsia="Calibri" w:hAnsi="Calibri" w:cs="Calibri"/>
                <w:b/>
                <w:bCs/>
              </w:rPr>
              <w:t>GlobalAveragePooling</w:t>
            </w:r>
            <w:proofErr w:type="spellEnd"/>
            <w:r w:rsidRPr="00C522B9">
              <w:rPr>
                <w:rFonts w:ascii="Calibri" w:eastAsia="Calibri" w:hAnsi="Calibri" w:cs="Calibri"/>
                <w:b/>
                <w:bCs/>
              </w:rPr>
              <w:t xml:space="preserve"> layer</w:t>
            </w:r>
            <w:r w:rsidRPr="00C522B9">
              <w:rPr>
                <w:rFonts w:ascii="Calibri" w:eastAsia="Calibri" w:hAnsi="Calibri" w:cs="Calibri"/>
                <w:b/>
              </w:rPr>
              <w:t xml:space="preserve"> and </w:t>
            </w:r>
            <w:r w:rsidRPr="00C522B9">
              <w:rPr>
                <w:rFonts w:ascii="Calibri" w:eastAsia="Calibri" w:hAnsi="Calibri" w:cs="Calibri"/>
                <w:b/>
                <w:bCs/>
              </w:rPr>
              <w:t>dense layers</w:t>
            </w:r>
            <w:r w:rsidRPr="00C522B9">
              <w:rPr>
                <w:rFonts w:ascii="Calibri" w:eastAsia="Calibri" w:hAnsi="Calibri" w:cs="Calibri"/>
                <w:b/>
              </w:rPr>
              <w:t xml:space="preserve"> on top for classification. This architecture ensures high accuracy while remaining computationally efficient for real-time prediction.</w:t>
            </w:r>
          </w:p>
        </w:tc>
        <w:tc>
          <w:tcPr>
            <w:tcW w:w="2850" w:type="dxa"/>
          </w:tcPr>
          <w:p w14:paraId="1BF6A917" w14:textId="77777777" w:rsidR="00935350" w:rsidRDefault="00935350">
            <w:pPr>
              <w:rPr>
                <w:rFonts w:ascii="Calibri" w:eastAsia="Calibri" w:hAnsi="Calibri" w:cs="Calibri"/>
              </w:rPr>
            </w:pPr>
          </w:p>
          <w:p w14:paraId="7F87160D" w14:textId="77777777" w:rsidR="00C522B9" w:rsidRPr="00C522B9" w:rsidRDefault="00C522B9" w:rsidP="00C522B9">
            <w:pPr>
              <w:rPr>
                <w:rFonts w:ascii="Calibri" w:eastAsia="Calibri" w:hAnsi="Calibri" w:cs="Calibri"/>
              </w:rPr>
            </w:pPr>
          </w:p>
          <w:p w14:paraId="6D79AA2F" w14:textId="77777777" w:rsidR="00C522B9" w:rsidRDefault="00C522B9" w:rsidP="00C522B9">
            <w:pPr>
              <w:rPr>
                <w:rFonts w:ascii="Calibri" w:eastAsia="Calibri" w:hAnsi="Calibri" w:cs="Calibri"/>
              </w:rPr>
            </w:pPr>
          </w:p>
          <w:p w14:paraId="761880DF" w14:textId="029399B7" w:rsidR="00C522B9" w:rsidRPr="00C522B9" w:rsidRDefault="00C522B9" w:rsidP="00C522B9">
            <w:pPr>
              <w:tabs>
                <w:tab w:val="left" w:pos="180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C522B9">
              <w:rPr>
                <w:rFonts w:ascii="Calibri" w:eastAsia="Calibri" w:hAnsi="Calibri" w:cs="Calibri"/>
              </w:rPr>
              <w:drawing>
                <wp:inline distT="0" distB="0" distL="0" distR="0" wp14:anchorId="737CC2D1" wp14:editId="144AB4C1">
                  <wp:extent cx="1672590" cy="856615"/>
                  <wp:effectExtent l="0" t="0" r="3810" b="635"/>
                  <wp:docPr id="539553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5532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350" w14:paraId="093A330E" w14:textId="77777777">
        <w:trPr>
          <w:trHeight w:val="817"/>
        </w:trPr>
        <w:tc>
          <w:tcPr>
            <w:tcW w:w="735" w:type="dxa"/>
          </w:tcPr>
          <w:p w14:paraId="2B5A53B7" w14:textId="77777777" w:rsidR="00935350" w:rsidRDefault="009353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34A6933" w14:textId="77777777" w:rsidR="00935350" w:rsidRDefault="00C522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8B29B94" w14:textId="2F6DDB8C" w:rsidR="00935350" w:rsidRDefault="00C522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Pr="00C522B9">
              <w:rPr>
                <w:rFonts w:ascii="Calibri" w:eastAsia="Calibri" w:hAnsi="Calibri" w:cs="Calibri"/>
              </w:rPr>
              <w:t>0.9994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Validation Accuracy - </w:t>
            </w:r>
            <w:r w:rsidRPr="00C522B9">
              <w:rPr>
                <w:rFonts w:ascii="Calibri" w:eastAsia="Calibri" w:hAnsi="Calibri" w:cs="Calibri"/>
              </w:rPr>
              <w:t>0.6538</w:t>
            </w:r>
          </w:p>
        </w:tc>
        <w:tc>
          <w:tcPr>
            <w:tcW w:w="2850" w:type="dxa"/>
          </w:tcPr>
          <w:p w14:paraId="17072C46" w14:textId="522365D7" w:rsidR="00935350" w:rsidRDefault="00C522B9">
            <w:pPr>
              <w:rPr>
                <w:rFonts w:ascii="Calibri" w:eastAsia="Calibri" w:hAnsi="Calibri" w:cs="Calibri"/>
              </w:rPr>
            </w:pPr>
            <w:r w:rsidRPr="00C522B9">
              <w:rPr>
                <w:rFonts w:ascii="Calibri" w:eastAsia="Calibri" w:hAnsi="Calibri" w:cs="Calibri"/>
              </w:rPr>
              <w:drawing>
                <wp:inline distT="0" distB="0" distL="0" distR="0" wp14:anchorId="3306C678" wp14:editId="25F8A982">
                  <wp:extent cx="1672590" cy="679450"/>
                  <wp:effectExtent l="0" t="0" r="3810" b="6350"/>
                  <wp:docPr id="914455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4557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350" w14:paraId="3FA3561D" w14:textId="77777777">
        <w:trPr>
          <w:trHeight w:val="817"/>
        </w:trPr>
        <w:tc>
          <w:tcPr>
            <w:tcW w:w="735" w:type="dxa"/>
          </w:tcPr>
          <w:p w14:paraId="18C5475A" w14:textId="77777777" w:rsidR="00935350" w:rsidRDefault="00C522B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34F0210" w14:textId="77777777" w:rsidR="00935350" w:rsidRDefault="00C522B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690F0CC2" w14:textId="228798A5" w:rsidR="00935350" w:rsidRDefault="00C522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Validation Accuracy - </w:t>
            </w:r>
          </w:p>
        </w:tc>
        <w:tc>
          <w:tcPr>
            <w:tcW w:w="2850" w:type="dxa"/>
          </w:tcPr>
          <w:p w14:paraId="01694C5E" w14:textId="77777777" w:rsidR="00935350" w:rsidRDefault="00935350">
            <w:pPr>
              <w:rPr>
                <w:rFonts w:ascii="Calibri" w:eastAsia="Calibri" w:hAnsi="Calibri" w:cs="Calibri"/>
              </w:rPr>
            </w:pPr>
          </w:p>
        </w:tc>
      </w:tr>
    </w:tbl>
    <w:p w14:paraId="782B7791" w14:textId="77777777" w:rsidR="00935350" w:rsidRDefault="00935350">
      <w:pPr>
        <w:spacing w:after="160" w:line="259" w:lineRule="auto"/>
        <w:rPr>
          <w:rFonts w:ascii="Calibri" w:eastAsia="Calibri" w:hAnsi="Calibri" w:cs="Calibri"/>
        </w:rPr>
      </w:pPr>
    </w:p>
    <w:p w14:paraId="3696E399" w14:textId="77777777" w:rsidR="00935350" w:rsidRDefault="00935350"/>
    <w:p w14:paraId="55A62A0A" w14:textId="77777777" w:rsidR="00935350" w:rsidRDefault="00935350"/>
    <w:sectPr w:rsidR="009353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33E2B"/>
    <w:multiLevelType w:val="multilevel"/>
    <w:tmpl w:val="4DCE4C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9766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350"/>
    <w:rsid w:val="003A52DA"/>
    <w:rsid w:val="00935350"/>
    <w:rsid w:val="00C5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E482"/>
  <w15:docId w15:val="{E79000B1-8D40-43D7-93B3-2AFA66F1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 Bhavishya Gudivaka</dc:creator>
  <cp:lastModifiedBy>Veda Bhavishya Gudivaka</cp:lastModifiedBy>
  <cp:revision>2</cp:revision>
  <dcterms:created xsi:type="dcterms:W3CDTF">2025-06-28T08:54:00Z</dcterms:created>
  <dcterms:modified xsi:type="dcterms:W3CDTF">2025-06-28T08:54:00Z</dcterms:modified>
</cp:coreProperties>
</file>