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84381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84381A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84381A">
            <w:r>
              <w:t>Date</w:t>
            </w:r>
          </w:p>
        </w:tc>
        <w:tc>
          <w:tcPr>
            <w:tcW w:w="4508" w:type="dxa"/>
          </w:tcPr>
          <w:p w14:paraId="23F44226" w14:textId="7E710ACB" w:rsidR="00E370AF" w:rsidRDefault="002E4274">
            <w:r>
              <w:t>27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84381A">
            <w:r>
              <w:t>Team ID</w:t>
            </w:r>
          </w:p>
        </w:tc>
        <w:tc>
          <w:tcPr>
            <w:tcW w:w="4508" w:type="dxa"/>
          </w:tcPr>
          <w:p w14:paraId="039224E5" w14:textId="2C039198" w:rsidR="00E370AF" w:rsidRDefault="00573F53">
            <w:r w:rsidRPr="00573F53">
              <w:t>LTVIP2025TMID36584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84381A">
            <w:r>
              <w:t>Project Name</w:t>
            </w:r>
          </w:p>
        </w:tc>
        <w:tc>
          <w:tcPr>
            <w:tcW w:w="4508" w:type="dxa"/>
          </w:tcPr>
          <w:p w14:paraId="4E717950" w14:textId="232BC79C" w:rsidR="00E370AF" w:rsidRDefault="00B80218">
            <w:r w:rsidRPr="00B80218">
              <w:t>cleantech: transforming waste management with transfer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84381A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84381A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84381A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84381A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84381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Describe the structure, characteristics, behavior, and other aspects of the software to project stakeholders.</w:t>
      </w:r>
    </w:p>
    <w:p w14:paraId="16FABC0A" w14:textId="77777777" w:rsidR="00E370AF" w:rsidRDefault="0084381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84381A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135A9143" w14:textId="1DF35CD5" w:rsidR="0084381A" w:rsidRDefault="0084381A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137A0503" w14:textId="77777777" w:rsidR="0084381A" w:rsidRDefault="0084381A">
      <w:pPr>
        <w:rPr>
          <w:b/>
        </w:rPr>
      </w:pPr>
    </w:p>
    <w:p w14:paraId="7D938CC7" w14:textId="49F9B2B4" w:rsidR="0084381A" w:rsidRDefault="002E4274">
      <w:pPr>
        <w:rPr>
          <w:b/>
        </w:rPr>
      </w:pPr>
      <w:r>
        <w:rPr>
          <w:noProof/>
        </w:rPr>
        <w:drawing>
          <wp:inline distT="0" distB="0" distL="0" distR="0" wp14:anchorId="27745873" wp14:editId="6353728E">
            <wp:extent cx="1524000" cy="2286000"/>
            <wp:effectExtent l="0" t="0" r="0" b="0"/>
            <wp:docPr id="786185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DB86C" w14:textId="79B6B780" w:rsidR="00E370AF" w:rsidRDefault="00E370AF">
      <w:pPr>
        <w:rPr>
          <w:b/>
        </w:rPr>
      </w:pPr>
    </w:p>
    <w:p w14:paraId="79D8C738" w14:textId="4A9075F0" w:rsidR="00E370AF" w:rsidRDefault="00E370AF">
      <w:pPr>
        <w:tabs>
          <w:tab w:val="left" w:pos="5529"/>
        </w:tabs>
        <w:rPr>
          <w:b/>
        </w:rPr>
      </w:pPr>
    </w:p>
    <w:p w14:paraId="0C5FB432" w14:textId="2DC9AB15" w:rsidR="00E370AF" w:rsidRDefault="0084381A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Transforming waste management</w:t>
      </w:r>
    </w:p>
    <w:p w14:paraId="4E909796" w14:textId="77777777" w:rsidR="00E370AF" w:rsidRDefault="0084381A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A14EBA1E-180C-4410-A2D3-FF33FC8DB80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B7E3E56-4F69-4A96-A8A8-24B5CA14C9B7}"/>
    <w:embedBold r:id="rId3" w:fontKey="{A530EE7A-E1D0-41E7-8DCA-55E02C5973A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A9976211-EC49-4878-96D1-D3AACD15A52F}"/>
    <w:embedItalic r:id="rId5" w:fontKey="{E0B8C28B-0F8B-4DC6-9526-8B06CA0D5F5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B7CE7D14-C20D-4983-8F28-95709642FAB4}"/>
    <w:embedItalic r:id="rId7" w:fontKey="{DA6584DB-D9EA-4E70-9DB4-E8F1E8317B4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6BD2BECF-4C17-43F2-A3FC-DEB4737034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1D38A4"/>
    <w:rsid w:val="00267921"/>
    <w:rsid w:val="002E4274"/>
    <w:rsid w:val="003812E3"/>
    <w:rsid w:val="004D11A1"/>
    <w:rsid w:val="00573F53"/>
    <w:rsid w:val="0084381A"/>
    <w:rsid w:val="00862077"/>
    <w:rsid w:val="00B80218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171</Words>
  <Characters>980</Characters>
  <Application>Microsoft Office Word</Application>
  <DocSecurity>0</DocSecurity>
  <Lines>8</Lines>
  <Paragraphs>2</Paragraphs>
  <ScaleCrop>false</ScaleCrop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Veda Bhavishya Gudivaka</cp:lastModifiedBy>
  <cp:revision>6</cp:revision>
  <dcterms:created xsi:type="dcterms:W3CDTF">2025-06-27T16:47:00Z</dcterms:created>
  <dcterms:modified xsi:type="dcterms:W3CDTF">2025-06-28T10:23:00Z</dcterms:modified>
</cp:coreProperties>
</file>