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CSE 4062.1 SPRING 2021</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INTRODUCTION TO DATA SCIENCE </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AND </w:t>
      </w:r>
      <w:r w:rsidDel="00000000" w:rsidR="00000000" w:rsidRPr="00000000">
        <w:rPr>
          <w:b w:val="1"/>
          <w:sz w:val="40"/>
          <w:szCs w:val="40"/>
          <w:rtl w:val="0"/>
        </w:rPr>
        <w:t xml:space="preserve">ANALYTICS</w:t>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sz w:val="32"/>
          <w:szCs w:val="32"/>
          <w:rtl w:val="0"/>
        </w:rPr>
        <w:t xml:space="preserve">Project Delivery #7: </w:t>
      </w:r>
    </w:p>
    <w:p w:rsidR="00000000" w:rsidDel="00000000" w:rsidP="00000000" w:rsidRDefault="00000000" w:rsidRPr="00000000" w14:paraId="00000005">
      <w:pPr>
        <w:jc w:val="center"/>
        <w:rPr>
          <w:sz w:val="32"/>
          <w:szCs w:val="32"/>
        </w:rPr>
      </w:pPr>
      <w:r w:rsidDel="00000000" w:rsidR="00000000" w:rsidRPr="00000000">
        <w:rPr>
          <w:sz w:val="32"/>
          <w:szCs w:val="32"/>
          <w:rtl w:val="0"/>
        </w:rPr>
        <w:t xml:space="preserve">Final Report</w:t>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Project Title:</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Social Media Sentiment Analysis</w:t>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b w:val="1"/>
          <w:sz w:val="28"/>
          <w:szCs w:val="28"/>
          <w:rtl w:val="0"/>
        </w:rPr>
        <w:t xml:space="preserve">Group #3</w:t>
      </w: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Group Members:</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Arda Bayram 150116029 arda.bayram1998@gmail.com (Computer Engineering)</w:t>
      </w:r>
    </w:p>
    <w:p w:rsidR="00000000" w:rsidDel="00000000" w:rsidP="00000000" w:rsidRDefault="00000000" w:rsidRPr="00000000" w14:paraId="00000019">
      <w:pPr>
        <w:jc w:val="center"/>
        <w:rPr/>
      </w:pPr>
      <w:r w:rsidDel="00000000" w:rsidR="00000000" w:rsidRPr="00000000">
        <w:rPr>
          <w:rtl w:val="0"/>
        </w:rPr>
        <w:t xml:space="preserve">Göksel Tokur 150116049 </w:t>
      </w:r>
      <w:r w:rsidDel="00000000" w:rsidR="00000000" w:rsidRPr="00000000">
        <w:rPr>
          <w:rtl w:val="0"/>
        </w:rPr>
        <w:t xml:space="preserve">gokseltokur04</w:t>
      </w:r>
      <w:r w:rsidDel="00000000" w:rsidR="00000000" w:rsidRPr="00000000">
        <w:rPr>
          <w:rtl w:val="0"/>
        </w:rPr>
        <w:t xml:space="preserve">@gmail.com (Computer Engineering)</w:t>
      </w:r>
    </w:p>
    <w:p w:rsidR="00000000" w:rsidDel="00000000" w:rsidP="00000000" w:rsidRDefault="00000000" w:rsidRPr="00000000" w14:paraId="0000001A">
      <w:pPr>
        <w:jc w:val="center"/>
        <w:rPr/>
      </w:pPr>
      <w:r w:rsidDel="00000000" w:rsidR="00000000" w:rsidRPr="00000000">
        <w:rPr>
          <w:rtl w:val="0"/>
        </w:rPr>
        <w:t xml:space="preserve">Gülnihal Erdem 150319554 gulnihalerdem@gmail.com (Industrial Engineering)</w:t>
      </w:r>
    </w:p>
    <w:p w:rsidR="00000000" w:rsidDel="00000000" w:rsidP="00000000" w:rsidRDefault="00000000" w:rsidRPr="00000000" w14:paraId="0000001B">
      <w:pPr>
        <w:jc w:val="center"/>
        <w:rPr/>
      </w:pPr>
      <w:r w:rsidDel="00000000" w:rsidR="00000000" w:rsidRPr="00000000">
        <w:rPr>
          <w:rtl w:val="0"/>
        </w:rPr>
        <w:t xml:space="preserve">İrem Seçmen 170219006 iremsecmenn@gmail.com (Electrical and Electronics Engineering)</w:t>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sz w:val="36"/>
          <w:szCs w:val="36"/>
        </w:rPr>
      </w:pPr>
      <w:r w:rsidDel="00000000" w:rsidR="00000000" w:rsidRPr="00000000">
        <w:rPr>
          <w:sz w:val="36"/>
          <w:szCs w:val="36"/>
        </w:rPr>
        <w:drawing>
          <wp:inline distB="114300" distT="114300" distL="114300" distR="114300">
            <wp:extent cx="3533775" cy="1095375"/>
            <wp:effectExtent b="0" l="0" r="0" t="0"/>
            <wp:docPr id="2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5337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Roboto" w:cs="Roboto" w:eastAsia="Roboto" w:hAnsi="Roboto"/>
          <w:color w:val="3c4043"/>
          <w:sz w:val="21"/>
          <w:szCs w:val="21"/>
        </w:rPr>
      </w:pPr>
      <w:r w:rsidDel="00000000" w:rsidR="00000000" w:rsidRPr="00000000">
        <w:rPr>
          <w:rFonts w:ascii="Times New Roman" w:cs="Times New Roman" w:eastAsia="Times New Roman" w:hAnsi="Times New Roman"/>
          <w:sz w:val="48"/>
          <w:szCs w:val="48"/>
          <w:rtl w:val="0"/>
        </w:rPr>
        <w:t xml:space="preserve">Social Media Sentiment Analysis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3c4043"/>
          <w:sz w:val="18"/>
          <w:szCs w:val="18"/>
        </w:rPr>
        <w:sectPr>
          <w:footerReference r:id="rId7" w:type="default"/>
          <w:footerReference r:id="rId8"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Arda Bayram</w:t>
      </w:r>
    </w:p>
    <w:p w:rsidR="00000000" w:rsidDel="00000000" w:rsidP="00000000" w:rsidRDefault="00000000" w:rsidRPr="00000000" w14:paraId="00000027">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Computer Engineering</w:t>
      </w:r>
    </w:p>
    <w:p w:rsidR="00000000" w:rsidDel="00000000" w:rsidP="00000000" w:rsidRDefault="00000000" w:rsidRPr="00000000" w14:paraId="00000028">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Marmara University</w:t>
      </w:r>
    </w:p>
    <w:p w:rsidR="00000000" w:rsidDel="00000000" w:rsidP="00000000" w:rsidRDefault="00000000" w:rsidRPr="00000000" w14:paraId="00000029">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Istanbul, Turkey</w:t>
      </w:r>
    </w:p>
    <w:p w:rsidR="00000000" w:rsidDel="00000000" w:rsidP="00000000" w:rsidRDefault="00000000" w:rsidRPr="00000000" w14:paraId="0000002A">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arda.bayram1998@gmail.com</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Gülnihal Erdem</w:t>
      </w:r>
    </w:p>
    <w:p w:rsidR="00000000" w:rsidDel="00000000" w:rsidP="00000000" w:rsidRDefault="00000000" w:rsidRPr="00000000" w14:paraId="0000002D">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Industrial Engineering</w:t>
      </w:r>
    </w:p>
    <w:p w:rsidR="00000000" w:rsidDel="00000000" w:rsidP="00000000" w:rsidRDefault="00000000" w:rsidRPr="00000000" w14:paraId="0000002E">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Marmara University</w:t>
      </w:r>
    </w:p>
    <w:p w:rsidR="00000000" w:rsidDel="00000000" w:rsidP="00000000" w:rsidRDefault="00000000" w:rsidRPr="00000000" w14:paraId="0000002F">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Istanbul, Turkey</w:t>
      </w:r>
    </w:p>
    <w:p w:rsidR="00000000" w:rsidDel="00000000" w:rsidP="00000000" w:rsidRDefault="00000000" w:rsidRPr="00000000" w14:paraId="00000030">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gulnihalerdem</w:t>
      </w:r>
      <w:r w:rsidDel="00000000" w:rsidR="00000000" w:rsidRPr="00000000">
        <w:rPr>
          <w:rFonts w:ascii="Times New Roman" w:cs="Times New Roman" w:eastAsia="Times New Roman" w:hAnsi="Times New Roman"/>
          <w:color w:val="3c4043"/>
          <w:sz w:val="18"/>
          <w:szCs w:val="18"/>
          <w:rtl w:val="0"/>
        </w:rPr>
        <w:t xml:space="preserve">@gmail.com</w:t>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color w:val="3c4043"/>
          <w:sz w:val="18"/>
          <w:szCs w:val="1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Göksel Tokur</w:t>
      </w:r>
    </w:p>
    <w:p w:rsidR="00000000" w:rsidDel="00000000" w:rsidP="00000000" w:rsidRDefault="00000000" w:rsidRPr="00000000" w14:paraId="00000033">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Computer Engineering</w:t>
      </w:r>
    </w:p>
    <w:p w:rsidR="00000000" w:rsidDel="00000000" w:rsidP="00000000" w:rsidRDefault="00000000" w:rsidRPr="00000000" w14:paraId="00000034">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Marmara University</w:t>
      </w:r>
    </w:p>
    <w:p w:rsidR="00000000" w:rsidDel="00000000" w:rsidP="00000000" w:rsidRDefault="00000000" w:rsidRPr="00000000" w14:paraId="00000035">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Istanbul, Turkey</w:t>
      </w:r>
    </w:p>
    <w:p w:rsidR="00000000" w:rsidDel="00000000" w:rsidP="00000000" w:rsidRDefault="00000000" w:rsidRPr="00000000" w14:paraId="00000036">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gokseltokur04</w:t>
      </w:r>
      <w:r w:rsidDel="00000000" w:rsidR="00000000" w:rsidRPr="00000000">
        <w:rPr>
          <w:rFonts w:ascii="Times New Roman" w:cs="Times New Roman" w:eastAsia="Times New Roman" w:hAnsi="Times New Roman"/>
          <w:color w:val="3c4043"/>
          <w:sz w:val="18"/>
          <w:szCs w:val="18"/>
          <w:rtl w:val="0"/>
        </w:rPr>
        <w:t xml:space="preserve">@gmail.com</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İrem Seçmen</w:t>
      </w:r>
    </w:p>
    <w:p w:rsidR="00000000" w:rsidDel="00000000" w:rsidP="00000000" w:rsidRDefault="00000000" w:rsidRPr="00000000" w14:paraId="00000039">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Electrical and Electronics Engineering</w:t>
      </w:r>
    </w:p>
    <w:p w:rsidR="00000000" w:rsidDel="00000000" w:rsidP="00000000" w:rsidRDefault="00000000" w:rsidRPr="00000000" w14:paraId="0000003A">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Marmara University</w:t>
      </w:r>
    </w:p>
    <w:p w:rsidR="00000000" w:rsidDel="00000000" w:rsidP="00000000" w:rsidRDefault="00000000" w:rsidRPr="00000000" w14:paraId="0000003B">
      <w:pPr>
        <w:jc w:val="center"/>
        <w:rPr>
          <w:rFonts w:ascii="Times New Roman" w:cs="Times New Roman" w:eastAsia="Times New Roman" w:hAnsi="Times New Roman"/>
          <w:color w:val="3c4043"/>
          <w:sz w:val="18"/>
          <w:szCs w:val="18"/>
        </w:rPr>
      </w:pPr>
      <w:r w:rsidDel="00000000" w:rsidR="00000000" w:rsidRPr="00000000">
        <w:rPr>
          <w:rFonts w:ascii="Times New Roman" w:cs="Times New Roman" w:eastAsia="Times New Roman" w:hAnsi="Times New Roman"/>
          <w:color w:val="3c4043"/>
          <w:sz w:val="18"/>
          <w:szCs w:val="18"/>
          <w:rtl w:val="0"/>
        </w:rPr>
        <w:t xml:space="preserve">Istanbul, Turkey</w:t>
      </w:r>
    </w:p>
    <w:p w:rsidR="00000000" w:rsidDel="00000000" w:rsidP="00000000" w:rsidRDefault="00000000" w:rsidRPr="00000000" w14:paraId="0000003C">
      <w:pPr>
        <w:jc w:val="cente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color w:val="3c4043"/>
          <w:sz w:val="18"/>
          <w:szCs w:val="18"/>
          <w:rtl w:val="0"/>
        </w:rPr>
        <w:t xml:space="preserve">iremsecmenn</w:t>
      </w:r>
      <w:r w:rsidDel="00000000" w:rsidR="00000000" w:rsidRPr="00000000">
        <w:rPr>
          <w:rFonts w:ascii="Times New Roman" w:cs="Times New Roman" w:eastAsia="Times New Roman" w:hAnsi="Times New Roman"/>
          <w:color w:val="3c4043"/>
          <w:sz w:val="18"/>
          <w:szCs w:val="18"/>
          <w:rtl w:val="0"/>
        </w:rPr>
        <w:t xml:space="preserve">@gmail.com</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w:t>
      </w:r>
      <w:r w:rsidDel="00000000" w:rsidR="00000000" w:rsidRPr="00000000">
        <w:rPr>
          <w:rFonts w:ascii="Times New Roman" w:cs="Times New Roman" w:eastAsia="Times New Roman" w:hAnsi="Times New Roman"/>
          <w:b w:val="1"/>
          <w:sz w:val="18"/>
          <w:szCs w:val="18"/>
          <w:rtl w:val="0"/>
        </w:rPr>
        <w:t xml:space="preserve"> T</w:t>
      </w:r>
      <w:r w:rsidDel="00000000" w:rsidR="00000000" w:rsidRPr="00000000">
        <w:rPr>
          <w:rFonts w:ascii="Times New Roman" w:cs="Times New Roman" w:eastAsia="Times New Roman" w:hAnsi="Times New Roman"/>
          <w:b w:val="1"/>
          <w:sz w:val="18"/>
          <w:szCs w:val="18"/>
          <w:rtl w:val="0"/>
        </w:rPr>
        <w:t xml:space="preserve">he generation of millions of tweets every day has made tweets an important source for understanding opinions of a specific group of people. By using different machine learning algorithms, sentiment analysis serves this purpose. In this project, a sentiment analysis was applied to a large dataset that consists of 1,600,000  tweets extracted using Twitter API. We applied pre-processing, descriptive and predictive analysis to the data. The tweets are classified using 6 models generated from several widely used machine learning algorithms such as LSTM, CNN and Naive Bayes. The best performing model for the dataset is determined after the mentioned analyses are completed. </w:t>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Keywords - sentiment analysis, NLTK, embedding, corpus</w:t>
      </w:r>
    </w:p>
    <w:p w:rsidR="00000000" w:rsidDel="00000000" w:rsidP="00000000" w:rsidRDefault="00000000" w:rsidRPr="00000000" w14:paraId="00000040">
      <w:pPr>
        <w:rPr>
          <w:rFonts w:ascii="Times New Roman" w:cs="Times New Roman" w:eastAsia="Times New Roman" w:hAnsi="Times New Roman"/>
          <w:color w:val="3c4043"/>
          <w:sz w:val="20"/>
          <w:szCs w:val="20"/>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tab/>
        <w:t xml:space="preserve">INTRODUCTION</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Sentiment analysis, a sub-field of Natural Language Processing, is one of the most popular topics and research fields in data science. We will be working on social media sentiment analysis. We aim to be able to classify tweets, reviews and comments from social media as positive, negative or neutral.</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most important point of our project is data mining to collect a large amount of data from several sources. For this purpose, we found open source datasets such as Sentiment140 [1] and many others. After all the searching we decided to use the Sentiment140.</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Most of the open-source datasets that we found on the internet are properly labeled and structured. Data collected by ourselves needs to be properly labeled. Then, we will go through the cleaning, preprocessing and separation of test and training data steps.</w:t>
      </w:r>
    </w:p>
    <w:p w:rsidR="00000000" w:rsidDel="00000000" w:rsidP="00000000" w:rsidRDefault="00000000" w:rsidRPr="00000000" w14:paraId="00000045">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searched for some tools for our project and found some popular and powerful open-source NLP frameworks in Python. We will probably use the Natural Language Toolkit (NLTK) [2]. It comes with all the pieces you need to get started on sentiment analysis.</w:t>
      </w:r>
    </w:p>
    <w:p w:rsidR="00000000" w:rsidDel="00000000" w:rsidP="00000000" w:rsidRDefault="00000000" w:rsidRPr="00000000" w14:paraId="00000046">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w:t>
        <w:tab/>
        <w:t xml:space="preserve">RELATED WORK</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One of the works on social media sentiment analysis (tweets, specifically) is [3]. They analyze the emotions behind the tweets by using distant supervision. The training data of their work includes emoticons such as :) and :( </w:t>
      </w:r>
      <w:r w:rsidDel="00000000" w:rsidR="00000000" w:rsidRPr="00000000">
        <w:rPr>
          <w:rFonts w:ascii="Times New Roman" w:cs="Times New Roman" w:eastAsia="Times New Roman" w:hAnsi="Times New Roman"/>
          <w:sz w:val="20"/>
          <w:szCs w:val="20"/>
          <w:highlight w:val="white"/>
          <w:rtl w:val="0"/>
        </w:rPr>
        <w:t xml:space="preserve">as noisy</w:t>
      </w:r>
      <w:r w:rsidDel="00000000" w:rsidR="00000000" w:rsidRPr="00000000">
        <w:rPr>
          <w:rFonts w:ascii="Times New Roman" w:cs="Times New Roman" w:eastAsia="Times New Roman" w:hAnsi="Times New Roman"/>
          <w:sz w:val="20"/>
          <w:szCs w:val="20"/>
          <w:highlight w:val="white"/>
          <w:rtl w:val="0"/>
        </w:rPr>
        <w:t xml:space="preserve"> label and use the help of these emoticons to identify the true emotion behind the tweets.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Another work on Twitter sentiment analysis is [4]. They use a combined lexicon-based and learning-based methods. They apply a chi-square test to the opinionated indicators that they have extracted, which helps them to identify the polarities of more tweets. In [5] tweets are analyzed using both target-dependent and context-aware. They use graph-based optimization by checking the related tweets. They also include syntactic features to distinguish the different targets within the tweet text.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There are several methods that we used in this project. One of them is the GloVe embedding method that helps to get the vector representation of the words. As expressed in [6], by using GloVe, the learning happens through finding the related words.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We applied three main methods for the classification/regression part of the project which are LSTM, CNN and Naive Bayes. These methods are selected due to their widespread use among sentiment analysis. Some works that use these methods are [3], [6], [7], [8], [9], [10]. One of these methods is LSTM. As stated in [7], LSTM is able to catch the long-term semantic dependence between the word sequences and the words whereas CNN, which is another method used for the classification, catches the close semantic relations in the text. The Naive Bayes method is based on Bayes’ Theorem. It is a convenient method for the categorization of the text data as mentioned in [3].</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w:t>
        <w:tab/>
        <w:t xml:space="preserve">APPROACH</w:t>
      </w:r>
    </w:p>
    <w:p w:rsidR="00000000" w:rsidDel="00000000" w:rsidP="00000000" w:rsidRDefault="00000000" w:rsidRPr="00000000" w14:paraId="0000004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First of all, we have to apply preprocesses to our dataset to avoid unexpected results. Our dataset [1] contains 1,600,000 tweets extracted using the Twitter API. The tweets have been classified from 0 (negative) to 4 (positive). The dataset contains 6 fields which are target as integer, ids as integer, date as date, flag as string, user as string and text as string.</w:t>
      </w:r>
      <w:r w:rsidDel="00000000" w:rsidR="00000000" w:rsidRPr="00000000">
        <w:rPr>
          <w:rFonts w:ascii="Times New Roman" w:cs="Times New Roman" w:eastAsia="Times New Roman" w:hAnsi="Times New Roman"/>
          <w:i w:val="1"/>
          <w:sz w:val="16"/>
          <w:szCs w:val="16"/>
          <w:rtl w:val="0"/>
        </w:rPr>
        <w:t xml:space="preserve"> </w:t>
      </w:r>
      <w:r w:rsidDel="00000000" w:rsidR="00000000" w:rsidRPr="00000000">
        <w:rPr>
          <w:rFonts w:ascii="Times New Roman" w:cs="Times New Roman" w:eastAsia="Times New Roman" w:hAnsi="Times New Roman"/>
          <w:sz w:val="20"/>
          <w:szCs w:val="20"/>
          <w:rtl w:val="0"/>
        </w:rPr>
        <w:t xml:space="preserve">But we don’t need to use all of these fields. For our purpose, we eliminated 4 fields which don't serve our purpose. After this elimination, our dataset has only two fields, which are label and tweet. The updated dataset is shown in Figure 1.</w:t>
      </w:r>
    </w:p>
    <w:p w:rsidR="00000000" w:rsidDel="00000000" w:rsidP="00000000" w:rsidRDefault="00000000" w:rsidRPr="00000000" w14:paraId="0000004F">
      <w:pPr>
        <w:spacing w:line="360" w:lineRule="auto"/>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Pr>
        <w:drawing>
          <wp:inline distB="114300" distT="114300" distL="114300" distR="114300">
            <wp:extent cx="2543175" cy="1637342"/>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543175" cy="16373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i w:val="1"/>
          <w:color w:val="3c4043"/>
          <w:sz w:val="16"/>
          <w:szCs w:val="16"/>
        </w:rPr>
      </w:pPr>
      <w:r w:rsidDel="00000000" w:rsidR="00000000" w:rsidRPr="00000000">
        <w:rPr>
          <w:rFonts w:ascii="Times New Roman" w:cs="Times New Roman" w:eastAsia="Times New Roman" w:hAnsi="Times New Roman"/>
          <w:i w:val="1"/>
          <w:color w:val="3c4043"/>
          <w:sz w:val="16"/>
          <w:szCs w:val="16"/>
          <w:rtl w:val="0"/>
        </w:rPr>
        <w:t xml:space="preserve">Figure 1. The Sentiment140 dataset after preprocess</w:t>
      </w:r>
    </w:p>
    <w:p w:rsidR="00000000" w:rsidDel="00000000" w:rsidP="00000000" w:rsidRDefault="00000000" w:rsidRPr="00000000" w14:paraId="00000051">
      <w:pPr>
        <w:spacing w:line="360" w:lineRule="auto"/>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Finally, we removed the missing values from all dataset, and our dataset distribution after all transformations is shown in Figure 2.</w:t>
      </w:r>
    </w:p>
    <w:p w:rsidR="00000000" w:rsidDel="00000000" w:rsidP="00000000" w:rsidRDefault="00000000" w:rsidRPr="00000000" w14:paraId="00000052">
      <w:pPr>
        <w:spacing w:line="360" w:lineRule="auto"/>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Pr>
        <w:drawing>
          <wp:inline distB="114300" distT="114300" distL="114300" distR="114300">
            <wp:extent cx="2636990" cy="13970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3699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i w:val="1"/>
          <w:color w:val="3c4043"/>
          <w:sz w:val="16"/>
          <w:szCs w:val="16"/>
        </w:rPr>
      </w:pPr>
      <w:r w:rsidDel="00000000" w:rsidR="00000000" w:rsidRPr="00000000">
        <w:rPr>
          <w:rFonts w:ascii="Times New Roman" w:cs="Times New Roman" w:eastAsia="Times New Roman" w:hAnsi="Times New Roman"/>
          <w:i w:val="1"/>
          <w:color w:val="3c4043"/>
          <w:sz w:val="16"/>
          <w:szCs w:val="16"/>
          <w:rtl w:val="0"/>
        </w:rPr>
        <w:t xml:space="preserve">Figure 2. Data distribution of preprocessed dataset</w:t>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We can train the embedding ourselves. However, that approach can take a long time to train. So, we use transfer learning techniques, and we use GloVe: Global Vectors for Word Representation. </w:t>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The Global Vectors for Word Representation, or GloVe, algorithm is an extension to the word2vec method for efficiently learning word vectors, developed by Pennington, et al. at Stanford. It is an unsupervised learning algorithm for obtaining vector representations for words. Training is performed on aggregated global word-word co-occurrence statistics from a corpus, and the resulting representations showcase interesting linear substructures of the word vector space. We downloaded the GloVe. Then, we initialize an embedding index that has 400000 word vectors, and an embedding matrix. We chose to use LSTM, CNN and Multinomial Naive Bayes algorithms for classification/regression. </w:t>
      </w:r>
    </w:p>
    <w:p w:rsidR="00000000" w:rsidDel="00000000" w:rsidP="00000000" w:rsidRDefault="00000000" w:rsidRPr="00000000" w14:paraId="00000056">
      <w:pPr>
        <w:jc w:val="both"/>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IV.</w:t>
        <w:tab/>
        <w:t xml:space="preserve">EXPERIMENT SETUP</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First of all, we apply preprocessing to data and analysis in detail. In the preprocessing part, we applied data reduction and cleared stop words and punctuations from all instances. Then, we analyzed the data in terms of letter frequencies, distribution of the letters relative to the expected frequency of English language with chi-square test, word frequencies and their maximum, minimum and standard deviation. Then, we have analyzed the most common words in 2 classes that are positive and negative instances. Lastly, we used feature extraction methods, bag-of-words, and word embedding. Bag-of-words with TF-IDF is a common and simple way of feature extraction. We have created and analyzed correlation of words in corpus with this way.</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color w:val="3c4043"/>
          <w:sz w:val="20"/>
          <w:szCs w:val="2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color w:val="3c4043"/>
          <w:sz w:val="20"/>
          <w:szCs w:val="20"/>
          <w:rtl w:val="0"/>
        </w:rPr>
        <w:t xml:space="preserve">For classification/regression experiments, the test set percentage is set to be 20%. 6 different models that are applied are CNN Model-1 with 1024 batch size, CNN Model-2 with 512 batch size, LSTM Model-1 with 1024 batch size, LSTM Model-2 with 512 batch size, Multinomial Naive Bayes Model-1 with Count vectorizer and Multinomial Naive Bayes Model-2 with TF-IDF vectorizer. We have chosen precision, recall, f1-score, AUC and ROC to evaluate our models.</w:t>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tab/>
        <w:t xml:space="preserve">EXPERIMENTAL RESULTS AND DISCUSSION</w:t>
      </w:r>
    </w:p>
    <w:p w:rsidR="00000000" w:rsidDel="00000000" w:rsidP="00000000" w:rsidRDefault="00000000" w:rsidRPr="00000000" w14:paraId="0000005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tab/>
        <w:t xml:space="preserve">Preprocessing</w:t>
      </w:r>
    </w:p>
    <w:p w:rsidR="00000000" w:rsidDel="00000000" w:rsidP="00000000" w:rsidRDefault="00000000" w:rsidRPr="00000000" w14:paraId="0000005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the preprocessing part of the project, we mainly have analyzed the data in 2 terms, which are letter and word.</w:t>
      </w:r>
    </w:p>
    <w:p w:rsidR="00000000" w:rsidDel="00000000" w:rsidP="00000000" w:rsidRDefault="00000000" w:rsidRPr="00000000" w14:paraId="0000005E">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Firstly, By counting the letters of the instances, we have analyzed frequency and relative frequency of the letters of the whole dataset. Then, we applied the chi square test to see whether the distribution of the letters in data is the same as what we expect from English texts.</w:t>
      </w:r>
    </w:p>
    <w:p w:rsidR="00000000" w:rsidDel="00000000" w:rsidP="00000000" w:rsidRDefault="00000000" w:rsidRPr="00000000" w14:paraId="0000005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636990" cy="17653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63699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3. Letter frequencies of each 26 characters in English Alphabet.</w:t>
      </w:r>
    </w:p>
    <w:p w:rsidR="00000000" w:rsidDel="00000000" w:rsidP="00000000" w:rsidRDefault="00000000" w:rsidRPr="00000000" w14:paraId="00000061">
      <w:pPr>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185988" cy="2747526"/>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185988" cy="274752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4. Letter frequency of the dataset, relative frequencies of the dataset, expected relative frequency according to the English language and expected character length according to the English language.</w:t>
      </w:r>
    </w:p>
    <w:p w:rsidR="00000000" w:rsidDel="00000000" w:rsidP="00000000" w:rsidRDefault="00000000" w:rsidRPr="00000000" w14:paraId="00000063">
      <w:pPr>
        <w:spacing w:line="36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got the p-value (p) as 0 which implies that the letter frequency does not follow the same distribution with what we see in English tests, although the Pearson correlation is too high (~96.7%) as shown in Figure 6. </w:t>
      </w:r>
    </w:p>
    <w:p w:rsidR="00000000" w:rsidDel="00000000" w:rsidP="00000000" w:rsidRDefault="00000000" w:rsidRPr="00000000" w14:paraId="00000066">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1630200" cy="732282"/>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630200" cy="73228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Times New Roman" w:cs="Times New Roman" w:eastAsia="Times New Roman" w:hAnsi="Times New Roman"/>
          <w:color w:val="3c4043"/>
          <w:sz w:val="16"/>
          <w:szCs w:val="16"/>
        </w:rPr>
      </w:pPr>
      <w:r w:rsidDel="00000000" w:rsidR="00000000" w:rsidRPr="00000000">
        <w:rPr>
          <w:rFonts w:ascii="Times New Roman" w:cs="Times New Roman" w:eastAsia="Times New Roman" w:hAnsi="Times New Roman"/>
          <w:color w:val="3c4043"/>
          <w:sz w:val="16"/>
          <w:szCs w:val="16"/>
          <w:rtl w:val="0"/>
        </w:rPr>
        <w:t xml:space="preserve">Figure 5. Correlation.</w:t>
      </w:r>
    </w:p>
    <w:p w:rsidR="00000000" w:rsidDel="00000000" w:rsidP="00000000" w:rsidRDefault="00000000" w:rsidRPr="00000000" w14:paraId="00000069">
      <w:pPr>
        <w:spacing w:line="360" w:lineRule="auto"/>
        <w:jc w:val="both"/>
        <w:rPr>
          <w:rFonts w:ascii="Times New Roman" w:cs="Times New Roman" w:eastAsia="Times New Roman" w:hAnsi="Times New Roman"/>
          <w:color w:val="3c4043"/>
          <w:sz w:val="16"/>
          <w:szCs w:val="16"/>
        </w:rPr>
      </w:pPr>
      <w:r w:rsidDel="00000000" w:rsidR="00000000" w:rsidRPr="00000000">
        <w:rPr>
          <w:rtl w:val="0"/>
        </w:rPr>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We counted the number of characters for each tweet and analyzed the data frame according to maximum number of characters, minimum number of characters, mean of the number of characters column and its standard deviation. Our longest tweet is 189 characters long, the shortest tweet is 1 character long and mean of all tweets’ character length 42.78. The standard deviation of all tweet character length is 24.16.</w:t>
      </w:r>
    </w:p>
    <w:p w:rsidR="00000000" w:rsidDel="00000000" w:rsidP="00000000" w:rsidRDefault="00000000" w:rsidRPr="00000000" w14:paraId="0000006B">
      <w:pPr>
        <w:spacing w:line="360" w:lineRule="auto"/>
        <w:ind w:firstLine="72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 xml:space="preserve">Secondly, we counted the number of words for each tweet and analyzed the data frame according to maximum number of words, minimum number of words, mean of the number of words column and its standard deviation. Our longest tweet is 50 words long, the shortest tweet is 1 word long and the mean of all tweets’ word length is 7.24. The standard deviation of all tweet character length is 4.03.</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color w:val="3c4043"/>
          <w:sz w:val="20"/>
          <w:szCs w:val="20"/>
          <w:rtl w:val="0"/>
        </w:rPr>
        <w:tab/>
        <w:t xml:space="preserve">Also, we have analyzed the most common words in 2 classes that are positive and negative instances.</w:t>
      </w:r>
    </w:p>
    <w:p w:rsidR="00000000" w:rsidDel="00000000" w:rsidP="00000000" w:rsidRDefault="00000000" w:rsidRPr="00000000" w14:paraId="0000006D">
      <w:pPr>
        <w:spacing w:line="360" w:lineRule="auto"/>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636990" cy="7620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3699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color w:val="3c4043"/>
          <w:sz w:val="16"/>
          <w:szCs w:val="16"/>
        </w:rPr>
      </w:pPr>
      <w:r w:rsidDel="00000000" w:rsidR="00000000" w:rsidRPr="00000000">
        <w:rPr>
          <w:rFonts w:ascii="Times New Roman" w:cs="Times New Roman" w:eastAsia="Times New Roman" w:hAnsi="Times New Roman"/>
          <w:color w:val="3c4043"/>
          <w:sz w:val="16"/>
          <w:szCs w:val="16"/>
          <w:rtl w:val="0"/>
        </w:rPr>
        <w:t xml:space="preserve">Figure 6. Most common words in our dataset.</w:t>
      </w:r>
    </w:p>
    <w:p w:rsidR="00000000" w:rsidDel="00000000" w:rsidP="00000000" w:rsidRDefault="00000000" w:rsidRPr="00000000" w14:paraId="0000006F">
      <w:pPr>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395538" cy="696062"/>
            <wp:effectExtent b="0" l="0" r="0" t="0"/>
            <wp:docPr id="1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395538" cy="69606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i w:val="1"/>
          <w:color w:val="3c4043"/>
          <w:sz w:val="16"/>
          <w:szCs w:val="16"/>
          <w:highlight w:val="white"/>
        </w:rPr>
      </w:pPr>
      <w:r w:rsidDel="00000000" w:rsidR="00000000" w:rsidRPr="00000000">
        <w:rPr>
          <w:rFonts w:ascii="Times New Roman" w:cs="Times New Roman" w:eastAsia="Times New Roman" w:hAnsi="Times New Roman"/>
          <w:color w:val="3c4043"/>
          <w:sz w:val="16"/>
          <w:szCs w:val="16"/>
          <w:highlight w:val="white"/>
          <w:rtl w:val="0"/>
        </w:rPr>
        <w:t xml:space="preserve">Figure 7. Distribution of most common words in positive tweets in our dataset</w:t>
      </w:r>
      <w:r w:rsidDel="00000000" w:rsidR="00000000" w:rsidRPr="00000000">
        <w:rPr>
          <w:rFonts w:ascii="Times New Roman" w:cs="Times New Roman" w:eastAsia="Times New Roman" w:hAnsi="Times New Roman"/>
          <w:i w:val="1"/>
          <w:color w:val="3c4043"/>
          <w:sz w:val="16"/>
          <w:szCs w:val="16"/>
          <w:highlight w:val="white"/>
          <w:rtl w:val="0"/>
        </w:rPr>
        <w:t xml:space="preserve">.</w:t>
      </w:r>
    </w:p>
    <w:p w:rsidR="00000000" w:rsidDel="00000000" w:rsidP="00000000" w:rsidRDefault="00000000" w:rsidRPr="00000000" w14:paraId="00000071">
      <w:pPr>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424113" cy="1216496"/>
            <wp:effectExtent b="0" l="0" r="0" t="0"/>
            <wp:docPr id="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424113" cy="12164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color w:val="3c4043"/>
          <w:sz w:val="16"/>
          <w:szCs w:val="16"/>
        </w:rPr>
      </w:pPr>
      <w:r w:rsidDel="00000000" w:rsidR="00000000" w:rsidRPr="00000000">
        <w:rPr>
          <w:rFonts w:ascii="Times New Roman" w:cs="Times New Roman" w:eastAsia="Times New Roman" w:hAnsi="Times New Roman"/>
          <w:color w:val="3c4043"/>
          <w:sz w:val="16"/>
          <w:szCs w:val="16"/>
          <w:rtl w:val="0"/>
        </w:rPr>
        <w:t xml:space="preserve">Figure 8. Most common words in positive tweets in our dataset.</w:t>
      </w:r>
    </w:p>
    <w:p w:rsidR="00000000" w:rsidDel="00000000" w:rsidP="00000000" w:rsidRDefault="00000000" w:rsidRPr="00000000" w14:paraId="00000074">
      <w:pPr>
        <w:jc w:val="center"/>
        <w:rPr>
          <w:rFonts w:ascii="Times New Roman" w:cs="Times New Roman" w:eastAsia="Times New Roman" w:hAnsi="Times New Roman"/>
          <w:color w:val="3c4043"/>
          <w:sz w:val="16"/>
          <w:szCs w:val="16"/>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357438" cy="661806"/>
            <wp:effectExtent b="0" l="0" r="0" t="0"/>
            <wp:docPr id="2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357438" cy="6618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i w:val="1"/>
          <w:color w:val="3c4043"/>
          <w:sz w:val="16"/>
          <w:szCs w:val="16"/>
          <w:highlight w:val="white"/>
        </w:rPr>
      </w:pPr>
      <w:r w:rsidDel="00000000" w:rsidR="00000000" w:rsidRPr="00000000">
        <w:rPr>
          <w:rFonts w:ascii="Times New Roman" w:cs="Times New Roman" w:eastAsia="Times New Roman" w:hAnsi="Times New Roman"/>
          <w:color w:val="3c4043"/>
          <w:sz w:val="16"/>
          <w:szCs w:val="16"/>
          <w:highlight w:val="white"/>
          <w:rtl w:val="0"/>
        </w:rPr>
        <w:t xml:space="preserve">Figure 9. Distribution of most common words in negative tweets in our dataset</w:t>
      </w:r>
      <w:r w:rsidDel="00000000" w:rsidR="00000000" w:rsidRPr="00000000">
        <w:rPr>
          <w:rFonts w:ascii="Times New Roman" w:cs="Times New Roman" w:eastAsia="Times New Roman" w:hAnsi="Times New Roman"/>
          <w:i w:val="1"/>
          <w:color w:val="3c4043"/>
          <w:sz w:val="16"/>
          <w:szCs w:val="16"/>
          <w:highlight w:val="white"/>
          <w:rtl w:val="0"/>
        </w:rPr>
        <w:t xml:space="preserve">.</w:t>
      </w:r>
    </w:p>
    <w:p w:rsidR="00000000" w:rsidDel="00000000" w:rsidP="00000000" w:rsidRDefault="00000000" w:rsidRPr="00000000" w14:paraId="00000077">
      <w:pPr>
        <w:jc w:val="center"/>
        <w:rPr>
          <w:rFonts w:ascii="Times New Roman" w:cs="Times New Roman" w:eastAsia="Times New Roman" w:hAnsi="Times New Roman"/>
          <w:color w:val="3c4043"/>
          <w:sz w:val="21"/>
          <w:szCs w:val="21"/>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color w:val="3c4043"/>
          <w:sz w:val="21"/>
          <w:szCs w:val="21"/>
        </w:rPr>
      </w:pPr>
      <w:r w:rsidDel="00000000" w:rsidR="00000000" w:rsidRPr="00000000">
        <w:rPr>
          <w:rFonts w:ascii="Times New Roman" w:cs="Times New Roman" w:eastAsia="Times New Roman" w:hAnsi="Times New Roman"/>
          <w:color w:val="3c4043"/>
          <w:sz w:val="21"/>
          <w:szCs w:val="21"/>
        </w:rPr>
        <w:drawing>
          <wp:inline distB="114300" distT="114300" distL="114300" distR="114300">
            <wp:extent cx="2490788" cy="1245394"/>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490788" cy="124539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i w:val="1"/>
          <w:color w:val="3c4043"/>
          <w:sz w:val="16"/>
          <w:szCs w:val="16"/>
          <w:highlight w:val="white"/>
        </w:rPr>
      </w:pPr>
      <w:r w:rsidDel="00000000" w:rsidR="00000000" w:rsidRPr="00000000">
        <w:rPr>
          <w:rFonts w:ascii="Times New Roman" w:cs="Times New Roman" w:eastAsia="Times New Roman" w:hAnsi="Times New Roman"/>
          <w:color w:val="3c4043"/>
          <w:sz w:val="16"/>
          <w:szCs w:val="16"/>
          <w:highlight w:val="white"/>
          <w:rtl w:val="0"/>
        </w:rPr>
        <w:t xml:space="preserve">Figure 10. Most common words in negative tweets in our dataset</w:t>
      </w:r>
      <w:r w:rsidDel="00000000" w:rsidR="00000000" w:rsidRPr="00000000">
        <w:rPr>
          <w:rFonts w:ascii="Times New Roman" w:cs="Times New Roman" w:eastAsia="Times New Roman" w:hAnsi="Times New Roman"/>
          <w:i w:val="1"/>
          <w:color w:val="3c4043"/>
          <w:sz w:val="16"/>
          <w:szCs w:val="16"/>
          <w:highlight w:val="white"/>
          <w:rtl w:val="0"/>
        </w:rPr>
        <w:t xml:space="preserve">.</w:t>
      </w:r>
    </w:p>
    <w:p w:rsidR="00000000" w:rsidDel="00000000" w:rsidP="00000000" w:rsidRDefault="00000000" w:rsidRPr="00000000" w14:paraId="0000007A">
      <w:pPr>
        <w:jc w:val="left"/>
        <w:rPr>
          <w:rFonts w:ascii="Times New Roman" w:cs="Times New Roman" w:eastAsia="Times New Roman" w:hAnsi="Times New Roman"/>
          <w:i w:val="1"/>
          <w:color w:val="3c4043"/>
          <w:sz w:val="16"/>
          <w:szCs w:val="16"/>
          <w:highlight w:val="white"/>
        </w:rPr>
      </w:pPr>
      <w:r w:rsidDel="00000000" w:rsidR="00000000" w:rsidRPr="00000000">
        <w:rPr>
          <w:rtl w:val="0"/>
        </w:rPr>
      </w:r>
    </w:p>
    <w:p w:rsidR="00000000" w:rsidDel="00000000" w:rsidP="00000000" w:rsidRDefault="00000000" w:rsidRPr="00000000" w14:paraId="0000007B">
      <w:pPr>
        <w:spacing w:line="360" w:lineRule="auto"/>
        <w:ind w:firstLine="720"/>
        <w:jc w:val="both"/>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 xml:space="preserve">We used feature extraction methods, bag-of-words, and word embedding. Bag of words with TF-IDF is a common and simple way of feature extraction. Bag-of-Words is a representation model of text data and TF-IDF is a calculation method to score the importance of words in a document.</w:t>
      </w:r>
    </w:p>
    <w:p w:rsidR="00000000" w:rsidDel="00000000" w:rsidP="00000000" w:rsidRDefault="00000000" w:rsidRPr="00000000" w14:paraId="0000007C">
      <w:pPr>
        <w:spacing w:line="360" w:lineRule="auto"/>
        <w:jc w:val="both"/>
        <w:rPr>
          <w:rFonts w:ascii="Times New Roman" w:cs="Times New Roman" w:eastAsia="Times New Roman" w:hAnsi="Times New Roman"/>
          <w:color w:val="3c4043"/>
          <w:sz w:val="20"/>
          <w:szCs w:val="20"/>
          <w:highlight w:val="white"/>
        </w:rPr>
      </w:pPr>
      <w:r w:rsidDel="00000000" w:rsidR="00000000" w:rsidRPr="00000000">
        <w:rPr>
          <w:rFonts w:ascii="Times New Roman" w:cs="Times New Roman" w:eastAsia="Times New Roman" w:hAnsi="Times New Roman"/>
          <w:color w:val="3c4043"/>
          <w:sz w:val="20"/>
          <w:szCs w:val="20"/>
          <w:highlight w:val="white"/>
          <w:rtl w:val="0"/>
        </w:rPr>
        <w:tab/>
        <w:t xml:space="preserve">After applying bag-of-words with TF-IDF, we create the scatter plot according to these results. </w:t>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33675" cy="2018695"/>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33675" cy="20186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11. Scatter plot that shows correlation of words in the corpus: red indicates negatives, blue indicates positives.</w:t>
      </w:r>
    </w:p>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w:t>
        <w:tab/>
        <w:t xml:space="preserve">Predictive Analysis</w:t>
      </w:r>
    </w:p>
    <w:p w:rsidR="00000000" w:rsidDel="00000000" w:rsidP="00000000" w:rsidRDefault="00000000" w:rsidRPr="00000000" w14:paraId="00000080">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 the beginning, our dataset had 6 features which were target, id, date, query, user and text. We chose two of them for our purposes which are target and text. We can see that the entropy decreases significantly after this transformation.</w:t>
      </w:r>
    </w:p>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Information gain </w:t>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entropy of dataset = 41.082</w:t>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Entropy after preprocess = 14.733</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classification/regression experiments, the test set percentage is set to be 20%. 6 different models that are applied are CNN Model-1, CNN Model-2, LSTM Model-1, LSTM Model-2, Naive Bayes Model-1 and Naive Bayes Model-2.</w:t>
      </w:r>
    </w:p>
    <w:p w:rsidR="00000000" w:rsidDel="00000000" w:rsidP="00000000" w:rsidRDefault="00000000" w:rsidRPr="00000000" w14:paraId="0000008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Model - 1 :</w:t>
      </w:r>
    </w:p>
    <w:p w:rsidR="00000000" w:rsidDel="00000000" w:rsidP="00000000" w:rsidRDefault="00000000" w:rsidRPr="00000000" w14:paraId="0000008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Conv1D = 64</w:t>
      </w:r>
    </w:p>
    <w:p w:rsidR="00000000" w:rsidDel="00000000" w:rsidP="00000000" w:rsidRDefault="00000000" w:rsidRPr="00000000" w14:paraId="0000008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 512</w:t>
      </w:r>
    </w:p>
    <w:p w:rsidR="00000000" w:rsidDel="00000000" w:rsidP="00000000" w:rsidRDefault="00000000" w:rsidRPr="00000000" w14:paraId="0000008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 512</w:t>
      </w:r>
    </w:p>
    <w:p w:rsidR="00000000" w:rsidDel="00000000" w:rsidP="00000000" w:rsidRDefault="00000000" w:rsidRPr="00000000" w14:paraId="0000008C">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1024 batch size</w:t>
      </w:r>
    </w:p>
    <w:p w:rsidR="00000000" w:rsidDel="00000000" w:rsidP="00000000" w:rsidRDefault="00000000" w:rsidRPr="00000000" w14:paraId="0000008D">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Model - 2 :</w:t>
      </w:r>
    </w:p>
    <w:p w:rsidR="00000000" w:rsidDel="00000000" w:rsidP="00000000" w:rsidRDefault="00000000" w:rsidRPr="00000000" w14:paraId="0000008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Conv1D = 31</w:t>
      </w:r>
    </w:p>
    <w:p w:rsidR="00000000" w:rsidDel="00000000" w:rsidP="00000000" w:rsidRDefault="00000000" w:rsidRPr="00000000" w14:paraId="00000090">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 256</w:t>
      </w:r>
    </w:p>
    <w:p w:rsidR="00000000" w:rsidDel="00000000" w:rsidP="00000000" w:rsidRDefault="00000000" w:rsidRPr="00000000" w14:paraId="00000091">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 = 256</w:t>
      </w:r>
    </w:p>
    <w:p w:rsidR="00000000" w:rsidDel="00000000" w:rsidP="00000000" w:rsidRDefault="00000000" w:rsidRPr="00000000" w14:paraId="00000092">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512 batch size</w:t>
      </w:r>
    </w:p>
    <w:p w:rsidR="00000000" w:rsidDel="00000000" w:rsidP="00000000" w:rsidRDefault="00000000" w:rsidRPr="00000000" w14:paraId="00000093">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Model - 1 : </w:t>
      </w:r>
    </w:p>
    <w:p w:rsidR="00000000" w:rsidDel="00000000" w:rsidP="00000000" w:rsidRDefault="00000000" w:rsidRPr="00000000" w14:paraId="0000009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1024  Batch size </w:t>
      </w:r>
    </w:p>
    <w:p w:rsidR="00000000" w:rsidDel="00000000" w:rsidP="00000000" w:rsidRDefault="00000000" w:rsidRPr="00000000" w14:paraId="0000009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Model - 2 :  </w:t>
      </w:r>
    </w:p>
    <w:p w:rsidR="00000000" w:rsidDel="00000000" w:rsidP="00000000" w:rsidRDefault="00000000" w:rsidRPr="00000000" w14:paraId="00000098">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512 Batch size</w:t>
      </w:r>
    </w:p>
    <w:p w:rsidR="00000000" w:rsidDel="00000000" w:rsidP="00000000" w:rsidRDefault="00000000" w:rsidRPr="00000000" w14:paraId="00000099">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Multinomial Naive Bayes Model - 1 : </w:t>
      </w:r>
    </w:p>
    <w:p w:rsidR="00000000" w:rsidDel="00000000" w:rsidP="00000000" w:rsidRDefault="00000000" w:rsidRPr="00000000" w14:paraId="0000009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 Vectorizer</w:t>
      </w:r>
    </w:p>
    <w:p w:rsidR="00000000" w:rsidDel="00000000" w:rsidP="00000000" w:rsidRDefault="00000000" w:rsidRPr="00000000" w14:paraId="0000009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Multinomial Naive Bayes Model - 2 : </w:t>
      </w:r>
    </w:p>
    <w:p w:rsidR="00000000" w:rsidDel="00000000" w:rsidP="00000000" w:rsidRDefault="00000000" w:rsidRPr="00000000" w14:paraId="0000009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TF-IDF Vectorizer</w:t>
      </w:r>
    </w:p>
    <w:p w:rsidR="00000000" w:rsidDel="00000000" w:rsidP="00000000" w:rsidRDefault="00000000" w:rsidRPr="00000000" w14:paraId="0000009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Precision, recall, f1 score and accuracy of the models are shown below. </w:t>
      </w:r>
    </w:p>
    <w:p w:rsidR="00000000" w:rsidDel="00000000" w:rsidP="00000000" w:rsidRDefault="00000000" w:rsidRPr="00000000" w14:paraId="000000A1">
      <w:pPr>
        <w:ind w:left="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331205" cy="855901"/>
            <wp:effectExtent b="0" l="0" r="0" t="0"/>
            <wp:docPr id="1" name="image17.png"/>
            <a:graphic>
              <a:graphicData uri="http://schemas.openxmlformats.org/drawingml/2006/picture">
                <pic:pic>
                  <pic:nvPicPr>
                    <pic:cNvPr id="0" name="image17.png"/>
                    <pic:cNvPicPr preferRelativeResize="0"/>
                  </pic:nvPicPr>
                  <pic:blipFill>
                    <a:blip r:embed="rId20"/>
                    <a:srcRect b="0" l="0" r="0" t="3067"/>
                    <a:stretch>
                      <a:fillRect/>
                    </a:stretch>
                  </pic:blipFill>
                  <pic:spPr>
                    <a:xfrm>
                      <a:off x="0" y="0"/>
                      <a:ext cx="2331205" cy="85590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12. Precision, recall, f1 score and accuracy of the CNN Model-1</w:t>
      </w:r>
    </w:p>
    <w:p w:rsidR="00000000" w:rsidDel="00000000" w:rsidP="00000000" w:rsidRDefault="00000000" w:rsidRPr="00000000" w14:paraId="000000A5">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317618" cy="81165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317618" cy="8116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13. Precision, recall, f1 score and accuracy of the CNN Model-2</w:t>
      </w: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471738" cy="836736"/>
            <wp:effectExtent b="0" l="0" r="0" t="0"/>
            <wp:docPr id="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471738" cy="83673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14. Precision, recall, f1 score and accuracy of the LSTM Model-1</w:t>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386013" cy="757910"/>
            <wp:effectExtent b="0" l="0" r="0" t="0"/>
            <wp:docPr id="3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386013" cy="7579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15. Precision, recall, f1 score and accuracy of the LSTM Model-2</w:t>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462213" cy="761218"/>
            <wp:effectExtent b="0" l="0" r="0" t="0"/>
            <wp:docPr id="24" name="image22.png"/>
            <a:graphic>
              <a:graphicData uri="http://schemas.openxmlformats.org/drawingml/2006/picture">
                <pic:pic>
                  <pic:nvPicPr>
                    <pic:cNvPr id="0" name="image22.png"/>
                    <pic:cNvPicPr preferRelativeResize="0"/>
                  </pic:nvPicPr>
                  <pic:blipFill>
                    <a:blip r:embed="rId24"/>
                    <a:srcRect b="0" l="0" r="0" t="4282"/>
                    <a:stretch>
                      <a:fillRect/>
                    </a:stretch>
                  </pic:blipFill>
                  <pic:spPr>
                    <a:xfrm>
                      <a:off x="0" y="0"/>
                      <a:ext cx="2462213" cy="76121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16. Precision, recall, f1 score and accuracy of the Multinomial Naive Bayes Model - 1 (CountVectorizer)</w:t>
      </w: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437256" cy="874661"/>
            <wp:effectExtent b="0" l="0" r="0" t="0"/>
            <wp:docPr id="2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437256" cy="87466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16"/>
          <w:szCs w:val="16"/>
          <w:rtl w:val="0"/>
        </w:rPr>
        <w:t xml:space="preserve">Figure 17. Precision, recall, f1 score and accuracy of the Multinomial Naive Bayes Model - 2 (TF-IDF Vectorizer)</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determining the evaluation metrics, ROC curves of the models are formed. Also, AUC values are calculated and shown at the bottom of each graph. </w:t>
      </w:r>
    </w:p>
    <w:p w:rsidR="00000000" w:rsidDel="00000000" w:rsidP="00000000" w:rsidRDefault="00000000" w:rsidRPr="00000000" w14:paraId="000000B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35038" cy="1607010"/>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235038" cy="16070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18. ROC Curve of CNN Model-1 and CNN Model-2</w:t>
      </w:r>
    </w:p>
    <w:p w:rsidR="00000000" w:rsidDel="00000000" w:rsidP="00000000" w:rsidRDefault="00000000" w:rsidRPr="00000000" w14:paraId="000000B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52688" cy="1502384"/>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452688" cy="150238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19. ROC Curve of LSTM Model-1 and LSTM Model-2.</w:t>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00288" cy="1565965"/>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300288" cy="156596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20. ROC Curve of best LSTM model and best CNN model.</w:t>
      </w:r>
    </w:p>
    <w:p w:rsidR="00000000" w:rsidDel="00000000" w:rsidP="00000000" w:rsidRDefault="00000000" w:rsidRPr="00000000" w14:paraId="000000BA">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Confusion matrices of the 6 model used to train the data, including the best performing model LSTM-1, are as follows:</w:t>
      </w:r>
    </w:p>
    <w:p w:rsidR="00000000" w:rsidDel="00000000" w:rsidP="00000000" w:rsidRDefault="00000000" w:rsidRPr="00000000" w14:paraId="000000B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43138" cy="1489967"/>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243138" cy="148996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21. Confusion Matrix of CNN Model - 1.</w:t>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46548" cy="1491159"/>
            <wp:effectExtent b="0" l="0" r="0" t="0"/>
            <wp:docPr id="1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246548" cy="149115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22. Confusion Matrix of CNN Model - 2.</w:t>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49300" cy="2122289"/>
            <wp:effectExtent b="0" l="0" r="0" 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049300" cy="212228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23. Confusion Matrix of LSTM Model - 1.</w:t>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28838" cy="2137858"/>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128838" cy="213785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24. Confusion Matrix of LSTM Model - 2.</w:t>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08841" cy="2011781"/>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108841" cy="201178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Figure 25. Confusion Matrix of Multinomial Naive Bayes with </w:t>
      </w:r>
      <w:r w:rsidDel="00000000" w:rsidR="00000000" w:rsidRPr="00000000">
        <w:rPr>
          <w:rFonts w:ascii="Times New Roman" w:cs="Times New Roman" w:eastAsia="Times New Roman" w:hAnsi="Times New Roman"/>
          <w:sz w:val="16"/>
          <w:szCs w:val="16"/>
          <w:rtl w:val="0"/>
        </w:rPr>
        <w:t xml:space="preserve">Count Vectorizer</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47888" cy="2174962"/>
            <wp:effectExtent b="0" l="0" r="0" t="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147888" cy="217496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26. Confusion Matrix of Multinomial Naive Bayes with TF-IDF Vectorizer.</w:t>
      </w:r>
    </w:p>
    <w:p w:rsidR="00000000" w:rsidDel="00000000" w:rsidP="00000000" w:rsidRDefault="00000000" w:rsidRPr="00000000" w14:paraId="000000C8">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9">
      <w:pPr>
        <w:spacing w:line="36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Accuracy, P, R, F1, AUC, our best performing model is LSTM model 1 with 1024 batch size and 0.789 accuracy and the closest competitor to LSTM model 1 is CNN model 1 with accuracy 0.781. Multinomial Naive Bayes with tf-idf is the worst performing algorithm among them, with accuracy 0.758.</w:t>
      </w:r>
    </w:p>
    <w:p w:rsidR="00000000" w:rsidDel="00000000" w:rsidP="00000000" w:rsidRDefault="00000000" w:rsidRPr="00000000" w14:paraId="000000CA">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43740" cy="825159"/>
            <wp:effectExtent b="0" l="0" r="0" t="0"/>
            <wp:docPr id="28"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443740" cy="82515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27. Accuracy, P, R and F1 of LSTM Model-1.</w:t>
      </w:r>
    </w:p>
    <w:p w:rsidR="00000000" w:rsidDel="00000000" w:rsidP="00000000" w:rsidRDefault="00000000" w:rsidRPr="00000000" w14:paraId="000000CC">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D">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94404" cy="833438"/>
            <wp:effectExtent b="0" l="0" r="0" t="0"/>
            <wp:docPr id="22" name="image17.png"/>
            <a:graphic>
              <a:graphicData uri="http://schemas.openxmlformats.org/drawingml/2006/picture">
                <pic:pic>
                  <pic:nvPicPr>
                    <pic:cNvPr id="0" name="image17.png"/>
                    <pic:cNvPicPr preferRelativeResize="0"/>
                  </pic:nvPicPr>
                  <pic:blipFill>
                    <a:blip r:embed="rId20"/>
                    <a:srcRect b="0" l="0" r="0" t="3067"/>
                    <a:stretch>
                      <a:fillRect/>
                    </a:stretch>
                  </pic:blipFill>
                  <pic:spPr>
                    <a:xfrm>
                      <a:off x="0" y="0"/>
                      <a:ext cx="2294404"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28. Accuracy, P, R and F1 of CNN Model-1.</w:t>
      </w:r>
    </w:p>
    <w:p w:rsidR="00000000" w:rsidDel="00000000" w:rsidP="00000000" w:rsidRDefault="00000000" w:rsidRPr="00000000" w14:paraId="000000C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309813" cy="1571359"/>
            <wp:effectExtent b="0" l="0" r="0" t="0"/>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309813" cy="157135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16"/>
          <w:szCs w:val="16"/>
          <w:rtl w:val="0"/>
        </w:rPr>
        <w:t xml:space="preserve">Figure 29. ROC - AUC Analysis of Best Performing Models.</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w:t>
        <w:tab/>
        <w:t xml:space="preserve">CONCLUSION</w:t>
      </w:r>
    </w:p>
    <w:p w:rsidR="00000000" w:rsidDel="00000000" w:rsidP="00000000" w:rsidRDefault="00000000" w:rsidRPr="00000000" w14:paraId="000000D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raw dataset has unnecessary features for our purpose. Its first entropy value was 41.08. Then we dropped the unnecessary columns, deleted the empty valued rows, and we have obtained an entropy value of 14.73. After this preprocess, we can easily see that there is an important change in entropy values.</w:t>
      </w:r>
    </w:p>
    <w:p w:rsidR="00000000" w:rsidDel="00000000" w:rsidP="00000000" w:rsidRDefault="00000000" w:rsidRPr="00000000" w14:paraId="000000D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all six experiments, we can see that different LSTM and CNN give us very close accuracy ratios after training. Although there are really low differences, LSTM Model-1 has the best result and Naive Bayes models performed slightly worse.</w:t>
      </w:r>
    </w:p>
    <w:p w:rsidR="00000000" w:rsidDel="00000000" w:rsidP="00000000" w:rsidRDefault="00000000" w:rsidRPr="00000000" w14:paraId="000000D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Naive Bayes models have the best training time durations. It has very good speed compared to LSTM and CNN models. LSTM model-1, LSTM model-2 and CNN model-1 have close training times as each epoch takes 10 to 13 minutes for these models. Although changing the batch size in LSTM did not give an effective result difference, CNN model-2 has a better training time like 7 to 8 minutes for each epoch. Also, its accuracy is really close to the others.</w:t>
      </w:r>
    </w:p>
    <w:p w:rsidR="00000000" w:rsidDel="00000000" w:rsidP="00000000" w:rsidRDefault="00000000" w:rsidRPr="00000000" w14:paraId="000000DA">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LSTM model-1 has 78.9% accuracy rate with 1024 batch size and LSTM model-2 has 78.6% accuracy rate with 512 batch size. CNN model-1 has 78.2% accuracy rate with 1024 batch size and CNN model-2 has 77.2% accuracy rate with 512 batch size. Both algorithms have better training times with 512 batch size, are  better than their 1024 batch sized models and their accuracy rates are really close. As a result of these, we can say that LSTM and CNN models with 1024 batch size are better for accuracy rate. But, models with 512 batch size have close accuracy rates within better training times. </w:t>
      </w:r>
    </w:p>
    <w:p w:rsidR="00000000" w:rsidDel="00000000" w:rsidP="00000000" w:rsidRDefault="00000000" w:rsidRPr="00000000" w14:paraId="000000DB">
      <w:pPr>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accuracy rates of Naive Bayes models there is a small difference like 1.5%. As a result of that, we can say that Naive Bayes with the CountVectorizer method gives better results than Naive Bayes with the TF-IDF method.</w:t>
      </w:r>
    </w:p>
    <w:p w:rsidR="00000000" w:rsidDel="00000000" w:rsidP="00000000" w:rsidRDefault="00000000" w:rsidRPr="00000000" w14:paraId="000000DC">
      <w:pPr>
        <w:jc w:val="center"/>
        <w:rPr>
          <w:rFonts w:ascii="Times New Roman" w:cs="Times New Roman" w:eastAsia="Times New Roman" w:hAnsi="Times New Roman"/>
          <w:color w:val="3c4043"/>
          <w:sz w:val="20"/>
          <w:szCs w:val="20"/>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color w:val="3c4043"/>
          <w:sz w:val="20"/>
          <w:szCs w:val="20"/>
        </w:rPr>
      </w:pPr>
      <w:r w:rsidDel="00000000" w:rsidR="00000000" w:rsidRPr="00000000">
        <w:rPr>
          <w:rFonts w:ascii="Times New Roman" w:cs="Times New Roman" w:eastAsia="Times New Roman" w:hAnsi="Times New Roman"/>
          <w:sz w:val="20"/>
          <w:szCs w:val="20"/>
          <w:rtl w:val="0"/>
        </w:rPr>
        <w:t xml:space="preserve">REFERENCES</w:t>
      </w:r>
      <w:r w:rsidDel="00000000" w:rsidR="00000000" w:rsidRPr="00000000">
        <w:rPr>
          <w:rtl w:val="0"/>
        </w:rPr>
      </w:r>
    </w:p>
    <w:p w:rsidR="00000000" w:rsidDel="00000000" w:rsidP="00000000" w:rsidRDefault="00000000" w:rsidRPr="00000000" w14:paraId="000000E6">
      <w:pPr>
        <w:shd w:fill="ffffff" w:val="clear"/>
        <w:spacing w:before="280" w:line="36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[1]Sentiment140, </w:t>
      </w:r>
      <w:hyperlink r:id="rId35">
        <w:r w:rsidDel="00000000" w:rsidR="00000000" w:rsidRPr="00000000">
          <w:rPr>
            <w:rFonts w:ascii="Times New Roman" w:cs="Times New Roman" w:eastAsia="Times New Roman" w:hAnsi="Times New Roman"/>
            <w:color w:val="1155cc"/>
            <w:sz w:val="16"/>
            <w:szCs w:val="16"/>
            <w:u w:val="single"/>
            <w:rtl w:val="0"/>
          </w:rPr>
          <w:t xml:space="preserve">http://help.sentiment140.com/home</w:t>
        </w:r>
      </w:hyperlink>
      <w:r w:rsidDel="00000000" w:rsidR="00000000" w:rsidRPr="00000000">
        <w:rPr>
          <w:rtl w:val="0"/>
        </w:rPr>
      </w:r>
    </w:p>
    <w:p w:rsidR="00000000" w:rsidDel="00000000" w:rsidP="00000000" w:rsidRDefault="00000000" w:rsidRPr="00000000" w14:paraId="000000E7">
      <w:pPr>
        <w:shd w:fill="ffffff" w:val="clear"/>
        <w:spacing w:before="280" w:line="36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Natural Language Toolkit, </w:t>
      </w:r>
      <w:hyperlink r:id="rId36">
        <w:r w:rsidDel="00000000" w:rsidR="00000000" w:rsidRPr="00000000">
          <w:rPr>
            <w:rFonts w:ascii="Times New Roman" w:cs="Times New Roman" w:eastAsia="Times New Roman" w:hAnsi="Times New Roman"/>
            <w:color w:val="1155cc"/>
            <w:sz w:val="16"/>
            <w:szCs w:val="16"/>
            <w:u w:val="single"/>
            <w:rtl w:val="0"/>
          </w:rPr>
          <w:t xml:space="preserve">https://www.nltk.org/</w:t>
        </w:r>
      </w:hyperlink>
      <w:r w:rsidDel="00000000" w:rsidR="00000000" w:rsidRPr="00000000">
        <w:rPr>
          <w:rtl w:val="0"/>
        </w:rPr>
      </w:r>
    </w:p>
    <w:p w:rsidR="00000000" w:rsidDel="00000000" w:rsidP="00000000" w:rsidRDefault="00000000" w:rsidRPr="00000000" w14:paraId="000000E8">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 </w:t>
      </w:r>
      <w:r w:rsidDel="00000000" w:rsidR="00000000" w:rsidRPr="00000000">
        <w:rPr>
          <w:rFonts w:ascii="Times New Roman" w:cs="Times New Roman" w:eastAsia="Times New Roman" w:hAnsi="Times New Roman"/>
          <w:sz w:val="16"/>
          <w:szCs w:val="16"/>
          <w:rtl w:val="0"/>
        </w:rPr>
        <w:t xml:space="preserve">Go, A., Bhayani, R. &amp; Huang, L. (2009). Twitter Sentiment Classification using Distant Supervision. Processing, 1--6.</w:t>
      </w:r>
      <w:r w:rsidDel="00000000" w:rsidR="00000000" w:rsidRPr="00000000">
        <w:rPr>
          <w:rtl w:val="0"/>
        </w:rPr>
      </w:r>
    </w:p>
    <w:p w:rsidR="00000000" w:rsidDel="00000000" w:rsidP="00000000" w:rsidRDefault="00000000" w:rsidRPr="00000000" w14:paraId="000000E9">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Zhang, L., Ghosh, R., Dekhil, M., Hsu, M., &amp; Liu, B. (n.d.). Combining lexicon-based and learning-based methods for twitter sentiment analysis. Retrieved June 20, 2021, from Hpl.hp.com website: </w:t>
      </w:r>
      <w:hyperlink r:id="rId37">
        <w:r w:rsidDel="00000000" w:rsidR="00000000" w:rsidRPr="00000000">
          <w:rPr>
            <w:rFonts w:ascii="Times New Roman" w:cs="Times New Roman" w:eastAsia="Times New Roman" w:hAnsi="Times New Roman"/>
            <w:color w:val="1155cc"/>
            <w:sz w:val="16"/>
            <w:szCs w:val="16"/>
            <w:u w:val="single"/>
            <w:rtl w:val="0"/>
          </w:rPr>
          <w:t xml:space="preserve">https://www.hpl.hp.com/techreports/2011/HPL-2011-89.pdf</w:t>
        </w:r>
      </w:hyperlink>
      <w:r w:rsidDel="00000000" w:rsidR="00000000" w:rsidRPr="00000000">
        <w:rPr>
          <w:rtl w:val="0"/>
        </w:rPr>
      </w:r>
    </w:p>
    <w:p w:rsidR="00000000" w:rsidDel="00000000" w:rsidP="00000000" w:rsidRDefault="00000000" w:rsidRPr="00000000" w14:paraId="000000EA">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Jiang, L., Yu, M., Zhou, M., Liu, X., &amp; Zhao, T. (2011). Target-dependent Twitter sentiment classification. </w:t>
      </w:r>
      <w:r w:rsidDel="00000000" w:rsidR="00000000" w:rsidRPr="00000000">
        <w:rPr>
          <w:rFonts w:ascii="Times New Roman" w:cs="Times New Roman" w:eastAsia="Times New Roman" w:hAnsi="Times New Roman"/>
          <w:sz w:val="16"/>
          <w:szCs w:val="16"/>
          <w:rtl w:val="0"/>
        </w:rPr>
        <w:t xml:space="preserve">Proceedings of the 49th Annual Meeting of the Association for Computational Linguistics: Human Language Technologies - Volume 1</w:t>
      </w:r>
      <w:r w:rsidDel="00000000" w:rsidR="00000000" w:rsidRPr="00000000">
        <w:rPr>
          <w:rFonts w:ascii="Times New Roman" w:cs="Times New Roman" w:eastAsia="Times New Roman" w:hAnsi="Times New Roman"/>
          <w:sz w:val="16"/>
          <w:szCs w:val="16"/>
          <w:rtl w:val="0"/>
        </w:rPr>
        <w:t xml:space="preserve">, 151–160. USA: Association for Computational Linguistics.</w:t>
      </w:r>
    </w:p>
    <w:p w:rsidR="00000000" w:rsidDel="00000000" w:rsidP="00000000" w:rsidRDefault="00000000" w:rsidRPr="00000000" w14:paraId="000000EB">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[6]Abid, F., Li, C., &amp; Alam, M. (2020). Multi-source social media data sentiment analysis using bidirectional recurrent convolutional neural networks. </w:t>
      </w:r>
      <w:r w:rsidDel="00000000" w:rsidR="00000000" w:rsidRPr="00000000">
        <w:rPr>
          <w:rFonts w:ascii="Times New Roman" w:cs="Times New Roman" w:eastAsia="Times New Roman" w:hAnsi="Times New Roman"/>
          <w:sz w:val="16"/>
          <w:szCs w:val="16"/>
          <w:rtl w:val="0"/>
        </w:rPr>
        <w:t xml:space="preserve">Computer Communications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157</w:t>
      </w:r>
      <w:r w:rsidDel="00000000" w:rsidR="00000000" w:rsidRPr="00000000">
        <w:rPr>
          <w:rFonts w:ascii="Times New Roman" w:cs="Times New Roman" w:eastAsia="Times New Roman" w:hAnsi="Times New Roman"/>
          <w:sz w:val="16"/>
          <w:szCs w:val="16"/>
          <w:rtl w:val="0"/>
        </w:rPr>
        <w:t xml:space="preserve">, 102–115.</w:t>
      </w:r>
    </w:p>
    <w:p w:rsidR="00000000" w:rsidDel="00000000" w:rsidP="00000000" w:rsidRDefault="00000000" w:rsidRPr="00000000" w14:paraId="000000EC">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 Venkatesh, Hegde, S. U., A, Z., &amp; Nagaraju. (2021). Hybrid CNN-LSTM model with GloVe word vector for sentiment analysis on football specific tweets. </w:t>
      </w:r>
      <w:r w:rsidDel="00000000" w:rsidR="00000000" w:rsidRPr="00000000">
        <w:rPr>
          <w:rFonts w:ascii="Times New Roman" w:cs="Times New Roman" w:eastAsia="Times New Roman" w:hAnsi="Times New Roman"/>
          <w:sz w:val="16"/>
          <w:szCs w:val="16"/>
          <w:rtl w:val="0"/>
        </w:rPr>
        <w:t xml:space="preserve">2021 International Conference on Advances in Electrical, Computing, Communication and Sustainable Technologies (ICAECT)</w:t>
      </w:r>
      <w:r w:rsidDel="00000000" w:rsidR="00000000" w:rsidRPr="00000000">
        <w:rPr>
          <w:rFonts w:ascii="Times New Roman" w:cs="Times New Roman" w:eastAsia="Times New Roman" w:hAnsi="Times New Roman"/>
          <w:sz w:val="16"/>
          <w:szCs w:val="16"/>
          <w:rtl w:val="0"/>
        </w:rPr>
        <w:t xml:space="preserve">, 1–8. IEEE.</w:t>
      </w:r>
    </w:p>
    <w:p w:rsidR="00000000" w:rsidDel="00000000" w:rsidP="00000000" w:rsidRDefault="00000000" w:rsidRPr="00000000" w14:paraId="000000ED">
      <w:pPr>
        <w:shd w:fill="ffffff" w:val="clear"/>
        <w:spacing w:before="240" w:line="360" w:lineRule="auto"/>
        <w:ind w:lef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[8] Swathi Lakshmi, B., Sini Raj, P., &amp; Raj Vikram, R. (n.d.). Sentiment analysis using deep learning technique CNN with KMeans. Retrieved June 20, 2021, from Acadpubl.eu website: </w:t>
      </w:r>
      <w:hyperlink r:id="rId38">
        <w:r w:rsidDel="00000000" w:rsidR="00000000" w:rsidRPr="00000000">
          <w:rPr>
            <w:rFonts w:ascii="Times New Roman" w:cs="Times New Roman" w:eastAsia="Times New Roman" w:hAnsi="Times New Roman"/>
            <w:color w:val="1155cc"/>
            <w:sz w:val="16"/>
            <w:szCs w:val="16"/>
            <w:u w:val="single"/>
            <w:rtl w:val="0"/>
          </w:rPr>
          <w:t xml:space="preserve">https://acadpubl.eu/jsi/2017-114-7-ICPCIT-2017/articles/11/6.pdf</w:t>
        </w:r>
      </w:hyperlink>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[9]Truong, Q.-T., &amp; Lauw, H. W. (2017). Visual sentiment analysis for review images with item-oriented and user-oriented CNN. </w:t>
      </w:r>
      <w:r w:rsidDel="00000000" w:rsidR="00000000" w:rsidRPr="00000000">
        <w:rPr>
          <w:rFonts w:ascii="Times New Roman" w:cs="Times New Roman" w:eastAsia="Times New Roman" w:hAnsi="Times New Roman"/>
          <w:sz w:val="16"/>
          <w:szCs w:val="16"/>
          <w:rtl w:val="0"/>
        </w:rPr>
        <w:t xml:space="preserve">Proceedings of the 2017 ACM on Multimedia Conference - MM ’17</w:t>
      </w:r>
      <w:r w:rsidDel="00000000" w:rsidR="00000000" w:rsidRPr="00000000">
        <w:rPr>
          <w:rFonts w:ascii="Times New Roman" w:cs="Times New Roman" w:eastAsia="Times New Roman" w:hAnsi="Times New Roman"/>
          <w:sz w:val="16"/>
          <w:szCs w:val="16"/>
          <w:rtl w:val="0"/>
        </w:rPr>
        <w:t xml:space="preserve">. New York, New York, USA: ACM Press.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[10] Hermanto, D. T., Ziaurrahman, M., Bianto, M. A., &amp; Setyanto, A. (2018). Twitter social media sentiment analysis in tourist destinations using algorithms naive Bayes classifier. </w:t>
      </w:r>
      <w:r w:rsidDel="00000000" w:rsidR="00000000" w:rsidRPr="00000000">
        <w:rPr>
          <w:rFonts w:ascii="Times New Roman" w:cs="Times New Roman" w:eastAsia="Times New Roman" w:hAnsi="Times New Roman"/>
          <w:sz w:val="16"/>
          <w:szCs w:val="16"/>
          <w:rtl w:val="0"/>
        </w:rPr>
        <w:t xml:space="preserve">Journal of Physics. Conference Series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16"/>
          <w:szCs w:val="16"/>
          <w:rtl w:val="0"/>
        </w:rPr>
        <w:t xml:space="preserve">1140</w:t>
      </w:r>
      <w:r w:rsidDel="00000000" w:rsidR="00000000" w:rsidRPr="00000000">
        <w:rPr>
          <w:rFonts w:ascii="Times New Roman" w:cs="Times New Roman" w:eastAsia="Times New Roman" w:hAnsi="Times New Roman"/>
          <w:sz w:val="16"/>
          <w:szCs w:val="16"/>
          <w:rtl w:val="0"/>
        </w:rPr>
        <w:t xml:space="preserve">, 012037.</w:t>
      </w: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4.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15.png"/><Relationship Id="rId33" Type="http://schemas.openxmlformats.org/officeDocument/2006/relationships/image" Target="media/image12.png"/><Relationship Id="rId10" Type="http://schemas.openxmlformats.org/officeDocument/2006/relationships/image" Target="media/image3.png"/><Relationship Id="rId32" Type="http://schemas.openxmlformats.org/officeDocument/2006/relationships/image" Target="media/image1.png"/><Relationship Id="rId13" Type="http://schemas.openxmlformats.org/officeDocument/2006/relationships/image" Target="media/image9.png"/><Relationship Id="rId35" Type="http://schemas.openxmlformats.org/officeDocument/2006/relationships/hyperlink" Target="http://help.sentiment140.com/home" TargetMode="External"/><Relationship Id="rId12" Type="http://schemas.openxmlformats.org/officeDocument/2006/relationships/image" Target="media/image16.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hyperlink" Target="https://www.hpl.hp.com/techreports/2011/HPL-2011-89.pdf" TargetMode="External"/><Relationship Id="rId14" Type="http://schemas.openxmlformats.org/officeDocument/2006/relationships/image" Target="media/image10.png"/><Relationship Id="rId36" Type="http://schemas.openxmlformats.org/officeDocument/2006/relationships/hyperlink" Target="https://www.nltk.org/" TargetMode="External"/><Relationship Id="rId17" Type="http://schemas.openxmlformats.org/officeDocument/2006/relationships/image" Target="media/image20.png"/><Relationship Id="rId16" Type="http://schemas.openxmlformats.org/officeDocument/2006/relationships/image" Target="media/image23.png"/><Relationship Id="rId38" Type="http://schemas.openxmlformats.org/officeDocument/2006/relationships/hyperlink" Target="https://acadpubl.eu/jsi/2017-114-7-ICPCIT-2017/articles/11/6.pdf" TargetMode="External"/><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