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7E332" w14:textId="574BA47F" w:rsidR="008A30E3" w:rsidRPr="00116E33" w:rsidRDefault="00F04B8B" w:rsidP="00133251">
      <w:pPr>
        <w:spacing w:line="360" w:lineRule="auto"/>
        <w:jc w:val="center"/>
        <w:rPr>
          <w:rFonts w:ascii="Times New Roman" w:hAnsi="Times New Roman" w:cs="Times New Roman"/>
          <w:b/>
          <w:bCs/>
          <w:sz w:val="28"/>
          <w:szCs w:val="28"/>
        </w:rPr>
      </w:pPr>
      <w:r w:rsidRPr="00116E33">
        <w:rPr>
          <w:rFonts w:ascii="Times New Roman" w:hAnsi="Times New Roman" w:cs="Times New Roman"/>
          <w:b/>
          <w:bCs/>
          <w:sz w:val="28"/>
          <w:szCs w:val="28"/>
        </w:rPr>
        <w:t>EDA</w:t>
      </w:r>
      <w:r w:rsidR="00C46B85" w:rsidRPr="00116E33">
        <w:rPr>
          <w:rFonts w:ascii="Times New Roman" w:hAnsi="Times New Roman" w:cs="Times New Roman"/>
          <w:b/>
          <w:bCs/>
          <w:sz w:val="28"/>
          <w:szCs w:val="28"/>
        </w:rPr>
        <w:t xml:space="preserve"> Report</w:t>
      </w:r>
    </w:p>
    <w:p w14:paraId="1BA612ED" w14:textId="77777777" w:rsidR="008A30E3" w:rsidRPr="00CB764E" w:rsidRDefault="008A30E3" w:rsidP="00133251">
      <w:pPr>
        <w:spacing w:line="360" w:lineRule="auto"/>
        <w:jc w:val="both"/>
        <w:rPr>
          <w:rFonts w:ascii="Times New Roman" w:hAnsi="Times New Roman" w:cs="Times New Roman"/>
          <w:b/>
          <w:bCs/>
        </w:rPr>
      </w:pPr>
      <w:r w:rsidRPr="00CB764E">
        <w:rPr>
          <w:rFonts w:ascii="Times New Roman" w:hAnsi="Times New Roman" w:cs="Times New Roman"/>
          <w:b/>
          <w:bCs/>
        </w:rPr>
        <w:t>Team Members: Apurwa Bhausaheb Sontakke, Vedant Wagh</w:t>
      </w:r>
    </w:p>
    <w:p w14:paraId="4D30C7DE" w14:textId="77777777" w:rsidR="008A30E3" w:rsidRPr="00CB764E" w:rsidRDefault="008A30E3" w:rsidP="00133251">
      <w:pPr>
        <w:spacing w:line="360" w:lineRule="auto"/>
        <w:jc w:val="both"/>
        <w:rPr>
          <w:rFonts w:ascii="Times New Roman" w:hAnsi="Times New Roman" w:cs="Times New Roman"/>
          <w:b/>
          <w:bCs/>
        </w:rPr>
      </w:pPr>
      <w:r w:rsidRPr="00CB764E">
        <w:rPr>
          <w:rFonts w:ascii="Times New Roman" w:hAnsi="Times New Roman" w:cs="Times New Roman"/>
          <w:b/>
          <w:bCs/>
        </w:rPr>
        <w:t>Group Name - HealthData Innovators</w:t>
      </w:r>
    </w:p>
    <w:p w14:paraId="63706B35" w14:textId="0402AE3D" w:rsidR="008A30E3" w:rsidRPr="00CB764E" w:rsidRDefault="008A30E3" w:rsidP="00133251">
      <w:pPr>
        <w:spacing w:line="360" w:lineRule="auto"/>
        <w:jc w:val="both"/>
        <w:rPr>
          <w:rFonts w:ascii="Times New Roman" w:hAnsi="Times New Roman" w:cs="Times New Roman"/>
          <w:b/>
          <w:bCs/>
        </w:rPr>
      </w:pPr>
      <w:r w:rsidRPr="00CB764E">
        <w:rPr>
          <w:rFonts w:ascii="Times New Roman" w:hAnsi="Times New Roman" w:cs="Times New Roman"/>
          <w:b/>
          <w:bCs/>
        </w:rPr>
        <w:t>Name –</w:t>
      </w:r>
      <w:r w:rsidR="00586F3F">
        <w:rPr>
          <w:rFonts w:ascii="Times New Roman" w:hAnsi="Times New Roman" w:cs="Times New Roman"/>
          <w:b/>
          <w:bCs/>
        </w:rPr>
        <w:t xml:space="preserve"> Vedant Wagh</w:t>
      </w:r>
    </w:p>
    <w:p w14:paraId="6ACDCF1B" w14:textId="162BBAF1" w:rsidR="008A30E3" w:rsidRPr="00CB764E" w:rsidRDefault="008A30E3" w:rsidP="00133251">
      <w:pPr>
        <w:spacing w:line="360" w:lineRule="auto"/>
        <w:jc w:val="both"/>
        <w:rPr>
          <w:rFonts w:ascii="Times New Roman" w:hAnsi="Times New Roman" w:cs="Times New Roman"/>
          <w:b/>
          <w:bCs/>
        </w:rPr>
      </w:pPr>
      <w:r w:rsidRPr="00CB764E">
        <w:rPr>
          <w:rFonts w:ascii="Times New Roman" w:hAnsi="Times New Roman" w:cs="Times New Roman"/>
          <w:b/>
          <w:bCs/>
        </w:rPr>
        <w:t xml:space="preserve">Email – </w:t>
      </w:r>
      <w:r w:rsidR="00586F3F">
        <w:rPr>
          <w:rFonts w:ascii="Times New Roman" w:hAnsi="Times New Roman" w:cs="Times New Roman"/>
          <w:b/>
          <w:bCs/>
        </w:rPr>
        <w:t>wagh.v</w:t>
      </w:r>
      <w:r w:rsidRPr="00CB764E">
        <w:rPr>
          <w:rFonts w:ascii="Times New Roman" w:hAnsi="Times New Roman" w:cs="Times New Roman"/>
          <w:b/>
          <w:bCs/>
        </w:rPr>
        <w:t>@northeastern.edu</w:t>
      </w:r>
    </w:p>
    <w:p w14:paraId="748F2C80" w14:textId="77777777" w:rsidR="008A30E3" w:rsidRPr="00CB764E" w:rsidRDefault="008A30E3" w:rsidP="00133251">
      <w:pPr>
        <w:spacing w:line="360" w:lineRule="auto"/>
        <w:jc w:val="both"/>
        <w:rPr>
          <w:rFonts w:ascii="Times New Roman" w:hAnsi="Times New Roman" w:cs="Times New Roman"/>
          <w:b/>
          <w:bCs/>
        </w:rPr>
      </w:pPr>
      <w:r w:rsidRPr="00CB764E">
        <w:rPr>
          <w:rFonts w:ascii="Times New Roman" w:hAnsi="Times New Roman" w:cs="Times New Roman"/>
          <w:b/>
          <w:bCs/>
        </w:rPr>
        <w:t>Country - USA</w:t>
      </w:r>
    </w:p>
    <w:p w14:paraId="33AB27B5" w14:textId="77777777" w:rsidR="008A30E3" w:rsidRPr="00CB764E" w:rsidRDefault="008A30E3" w:rsidP="00133251">
      <w:pPr>
        <w:spacing w:line="360" w:lineRule="auto"/>
        <w:jc w:val="both"/>
        <w:rPr>
          <w:rFonts w:ascii="Times New Roman" w:hAnsi="Times New Roman" w:cs="Times New Roman"/>
          <w:b/>
          <w:bCs/>
        </w:rPr>
      </w:pPr>
      <w:r w:rsidRPr="00CB764E">
        <w:rPr>
          <w:rFonts w:ascii="Times New Roman" w:hAnsi="Times New Roman" w:cs="Times New Roman"/>
          <w:b/>
          <w:bCs/>
        </w:rPr>
        <w:t>College– Northeastern University</w:t>
      </w:r>
    </w:p>
    <w:p w14:paraId="481F124F" w14:textId="77777777" w:rsidR="008A30E3" w:rsidRPr="00CB764E" w:rsidRDefault="008A30E3" w:rsidP="00133251">
      <w:pPr>
        <w:spacing w:line="360" w:lineRule="auto"/>
        <w:jc w:val="both"/>
        <w:rPr>
          <w:rFonts w:ascii="Times New Roman" w:hAnsi="Times New Roman" w:cs="Times New Roman"/>
          <w:b/>
          <w:bCs/>
        </w:rPr>
      </w:pPr>
      <w:r w:rsidRPr="00CB764E">
        <w:rPr>
          <w:rFonts w:ascii="Times New Roman" w:hAnsi="Times New Roman" w:cs="Times New Roman"/>
          <w:b/>
          <w:bCs/>
        </w:rPr>
        <w:t>Specialization – Data Science</w:t>
      </w:r>
    </w:p>
    <w:p w14:paraId="603A43B5" w14:textId="198206C2" w:rsidR="00065E22" w:rsidRPr="00CB764E" w:rsidRDefault="00586F3F" w:rsidP="00133251">
      <w:pPr>
        <w:spacing w:line="360" w:lineRule="auto"/>
        <w:jc w:val="both"/>
        <w:rPr>
          <w:rFonts w:ascii="Times New Roman" w:hAnsi="Times New Roman" w:cs="Times New Roman"/>
          <w:b/>
          <w:bCs/>
        </w:rPr>
      </w:pPr>
      <w:r>
        <w:rPr>
          <w:rFonts w:ascii="Times New Roman" w:hAnsi="Times New Roman" w:cs="Times New Roman"/>
          <w:b/>
          <w:bCs/>
        </w:rPr>
        <w:t xml:space="preserve">Github Link - </w:t>
      </w:r>
    </w:p>
    <w:p w14:paraId="6B0E4C72" w14:textId="77777777" w:rsidR="008A30E3" w:rsidRPr="00295D38" w:rsidRDefault="008A30E3" w:rsidP="00133251">
      <w:pPr>
        <w:spacing w:line="360" w:lineRule="auto"/>
        <w:jc w:val="both"/>
        <w:rPr>
          <w:rFonts w:ascii="Times New Roman" w:hAnsi="Times New Roman" w:cs="Times New Roman"/>
          <w:b/>
          <w:bCs/>
          <w:sz w:val="28"/>
          <w:szCs w:val="28"/>
        </w:rPr>
      </w:pPr>
      <w:r w:rsidRPr="00295D38">
        <w:rPr>
          <w:rFonts w:ascii="Times New Roman" w:hAnsi="Times New Roman" w:cs="Times New Roman"/>
          <w:b/>
          <w:bCs/>
          <w:sz w:val="28"/>
          <w:szCs w:val="28"/>
        </w:rPr>
        <w:t>Problem Description</w:t>
      </w:r>
    </w:p>
    <w:p w14:paraId="60423E93" w14:textId="686D12A1" w:rsidR="00C46B85" w:rsidRPr="00CB764E" w:rsidRDefault="008A30E3" w:rsidP="00133251">
      <w:pPr>
        <w:spacing w:line="360" w:lineRule="auto"/>
        <w:jc w:val="both"/>
        <w:rPr>
          <w:rFonts w:ascii="Times New Roman" w:hAnsi="Times New Roman" w:cs="Times New Roman"/>
        </w:rPr>
      </w:pPr>
      <w:r w:rsidRPr="00CB764E">
        <w:rPr>
          <w:rFonts w:ascii="Times New Roman" w:hAnsi="Times New Roman" w:cs="Times New Roman"/>
        </w:rPr>
        <w:t>Pharmaceutical companies face a significant challenge in understanding why patients continue or discontinue their prescribed medications. To address this, ABC Pharma has sought the help of an analytics company to automate the identification process of factors influencing drug persistency. The aim is to develop a classification model that predicts whether a patient will persist with a prescribed drug (Persistency_Flag).</w:t>
      </w:r>
    </w:p>
    <w:p w14:paraId="46F2BD74" w14:textId="4856523C"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Exploratory Data Analysis (EDA)</w:t>
      </w:r>
    </w:p>
    <w:p w14:paraId="695AD4CB" w14:textId="691AA3AA" w:rsidR="00ED52AA" w:rsidRPr="000017A8" w:rsidRDefault="00ED52AA" w:rsidP="00133251">
      <w:pPr>
        <w:spacing w:line="360" w:lineRule="auto"/>
        <w:jc w:val="both"/>
        <w:rPr>
          <w:rFonts w:ascii="Times New Roman" w:hAnsi="Times New Roman" w:cs="Times New Roman"/>
          <w:sz w:val="28"/>
          <w:szCs w:val="28"/>
        </w:rPr>
      </w:pPr>
      <w:r w:rsidRPr="000017A8">
        <w:rPr>
          <w:rFonts w:ascii="Times New Roman" w:hAnsi="Times New Roman" w:cs="Times New Roman"/>
          <w:b/>
          <w:bCs/>
          <w:sz w:val="28"/>
          <w:szCs w:val="28"/>
        </w:rPr>
        <w:t>Load the Dataset</w:t>
      </w:r>
    </w:p>
    <w:p w14:paraId="5C1B4C90" w14:textId="57B82565"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The dataset was successfully loaded and contains 3424 entries and 69 columns. The data includes various demographic, medical, and risk-related attributes.</w:t>
      </w:r>
    </w:p>
    <w:p w14:paraId="1E5520B5" w14:textId="560A6262" w:rsidR="00ED52AA" w:rsidRPr="000017A8" w:rsidRDefault="00ED52AA" w:rsidP="00133251">
      <w:pPr>
        <w:spacing w:line="360" w:lineRule="auto"/>
        <w:jc w:val="both"/>
        <w:rPr>
          <w:rFonts w:ascii="Times New Roman" w:hAnsi="Times New Roman" w:cs="Times New Roman"/>
          <w:b/>
          <w:bCs/>
          <w:sz w:val="28"/>
          <w:szCs w:val="28"/>
        </w:rPr>
      </w:pPr>
      <w:r w:rsidRPr="000017A8">
        <w:rPr>
          <w:rFonts w:ascii="Times New Roman" w:hAnsi="Times New Roman" w:cs="Times New Roman"/>
          <w:b/>
          <w:bCs/>
          <w:sz w:val="28"/>
          <w:szCs w:val="28"/>
        </w:rPr>
        <w:t>Data Cleaning</w:t>
      </w:r>
    </w:p>
    <w:p w14:paraId="49BA4226" w14:textId="77777777" w:rsidR="005D1710" w:rsidRDefault="00ED52AA" w:rsidP="00133251">
      <w:pPr>
        <w:spacing w:line="360" w:lineRule="auto"/>
        <w:jc w:val="both"/>
        <w:rPr>
          <w:rFonts w:ascii="Times New Roman" w:hAnsi="Times New Roman" w:cs="Times New Roman"/>
        </w:rPr>
      </w:pPr>
      <w:r w:rsidRPr="00CB764E">
        <w:rPr>
          <w:rFonts w:ascii="Times New Roman" w:hAnsi="Times New Roman" w:cs="Times New Roman"/>
        </w:rPr>
        <w:t>Missing Values</w:t>
      </w:r>
    </w:p>
    <w:p w14:paraId="70A43364" w14:textId="62BEB889"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An examination of the dataset revealed that there were no missing values present. Each column had the full 3424 entries, indicating that the dataset was complete with no gaps in the data.</w:t>
      </w:r>
    </w:p>
    <w:p w14:paraId="665483AE" w14:textId="15FE6575" w:rsidR="00ED52AA" w:rsidRPr="00CB764E" w:rsidRDefault="00ED52AA" w:rsidP="00133251">
      <w:pPr>
        <w:spacing w:line="360" w:lineRule="auto"/>
        <w:jc w:val="both"/>
        <w:rPr>
          <w:rFonts w:ascii="Times New Roman" w:hAnsi="Times New Roman" w:cs="Times New Roman"/>
          <w:b/>
          <w:bCs/>
        </w:rPr>
      </w:pPr>
      <w:r w:rsidRPr="00CB764E">
        <w:rPr>
          <w:rFonts w:ascii="Times New Roman" w:hAnsi="Times New Roman" w:cs="Times New Roman"/>
          <w:b/>
          <w:bCs/>
        </w:rPr>
        <w:t>Descriptive Statistics</w:t>
      </w:r>
    </w:p>
    <w:p w14:paraId="534C89E5" w14:textId="77777777"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lastRenderedPageBreak/>
        <w:t>Numerical Columns</w:t>
      </w:r>
    </w:p>
    <w:p w14:paraId="1A8D178E" w14:textId="5C27F57D"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Descriptive statistics for numerical columns were calculated to understand the central tendency, dispersion, and shape of the dataset’s distribution. Key statistics such as mean, standard deviation, minimum, maximum, and quartiles were obtained.</w:t>
      </w:r>
    </w:p>
    <w:p w14:paraId="300EF718" w14:textId="12E324E9"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Key Findings:</w:t>
      </w:r>
    </w:p>
    <w:p w14:paraId="492A23BE" w14:textId="77777777"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Dexa_Freq_During_Rx: Mean = 3.02, Std = 8.14, Max = 146.</w:t>
      </w:r>
    </w:p>
    <w:p w14:paraId="70AA098F" w14:textId="77777777"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Count_Of_Risks: Mean = 1.24, Std = 1.09, Max = 7.</w:t>
      </w:r>
    </w:p>
    <w:p w14:paraId="463DB579" w14:textId="77777777" w:rsidR="00ED52AA"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Categorical Columns</w:t>
      </w:r>
    </w:p>
    <w:p w14:paraId="3B73201D" w14:textId="4867CCFB" w:rsidR="00C46B85" w:rsidRPr="00CB764E" w:rsidRDefault="00ED52AA" w:rsidP="00133251">
      <w:pPr>
        <w:spacing w:line="360" w:lineRule="auto"/>
        <w:jc w:val="both"/>
        <w:rPr>
          <w:rFonts w:ascii="Times New Roman" w:hAnsi="Times New Roman" w:cs="Times New Roman"/>
        </w:rPr>
      </w:pPr>
      <w:r w:rsidRPr="00CB764E">
        <w:rPr>
          <w:rFonts w:ascii="Times New Roman" w:hAnsi="Times New Roman" w:cs="Times New Roman"/>
        </w:rPr>
        <w:t>Frequency counts for categorical columns were analyzed to understand the distribution of categorical data. This helped in identifying the most common categories and potential imbalances in the data.</w:t>
      </w:r>
    </w:p>
    <w:p w14:paraId="5BCF175E" w14:textId="694236A0" w:rsidR="00DC1838" w:rsidRDefault="00DC1838" w:rsidP="00133251">
      <w:pPr>
        <w:spacing w:line="360" w:lineRule="auto"/>
        <w:jc w:val="both"/>
        <w:rPr>
          <w:rFonts w:ascii="Times New Roman" w:hAnsi="Times New Roman" w:cs="Times New Roman"/>
          <w:b/>
          <w:bCs/>
          <w:sz w:val="28"/>
          <w:szCs w:val="28"/>
        </w:rPr>
      </w:pPr>
      <w:r w:rsidRPr="000017A8">
        <w:rPr>
          <w:rFonts w:ascii="Times New Roman" w:hAnsi="Times New Roman" w:cs="Times New Roman"/>
          <w:b/>
          <w:bCs/>
          <w:sz w:val="28"/>
          <w:szCs w:val="28"/>
        </w:rPr>
        <w:t xml:space="preserve">Data </w:t>
      </w:r>
      <w:r w:rsidR="004E4E89" w:rsidRPr="000017A8">
        <w:rPr>
          <w:rFonts w:ascii="Times New Roman" w:hAnsi="Times New Roman" w:cs="Times New Roman"/>
          <w:b/>
          <w:bCs/>
          <w:sz w:val="28"/>
          <w:szCs w:val="28"/>
        </w:rPr>
        <w:t>Visualization</w:t>
      </w:r>
    </w:p>
    <w:p w14:paraId="6F186814" w14:textId="77777777" w:rsidR="00CB0B81" w:rsidRDefault="00CB0B81" w:rsidP="00133251">
      <w:pPr>
        <w:spacing w:line="360" w:lineRule="auto"/>
        <w:jc w:val="both"/>
        <w:rPr>
          <w:rFonts w:ascii="Times New Roman" w:hAnsi="Times New Roman" w:cs="Times New Roman"/>
          <w:b/>
          <w:bCs/>
          <w:sz w:val="28"/>
          <w:szCs w:val="28"/>
        </w:rPr>
      </w:pPr>
    </w:p>
    <w:p w14:paraId="09724EA9" w14:textId="2FA5FD94" w:rsidR="00327092" w:rsidRDefault="00CB0B81" w:rsidP="00133251">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DFDD5DC" wp14:editId="297CA79A">
            <wp:extent cx="5943600" cy="1913641"/>
            <wp:effectExtent l="0" t="0" r="0" b="4445"/>
            <wp:docPr id="75088258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2582" name="Picture 1" descr="A graph with blue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6492" cy="1921011"/>
                    </a:xfrm>
                    <a:prstGeom prst="rect">
                      <a:avLst/>
                    </a:prstGeom>
                  </pic:spPr>
                </pic:pic>
              </a:graphicData>
            </a:graphic>
          </wp:inline>
        </w:drawing>
      </w:r>
    </w:p>
    <w:p w14:paraId="19971D8F"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Key Observations</w:t>
      </w:r>
    </w:p>
    <w:p w14:paraId="5555B297"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Dexa_Freq_During_Rx</w:t>
      </w:r>
    </w:p>
    <w:p w14:paraId="53B13B2C"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Right-Skewed: Most patients have low Dexa frequency.</w:t>
      </w:r>
    </w:p>
    <w:p w14:paraId="5137EB8A" w14:textId="77777777" w:rsid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Outliers: Some patients have extremely high frequencies.</w:t>
      </w:r>
    </w:p>
    <w:p w14:paraId="01B52003" w14:textId="77777777" w:rsidR="00762511" w:rsidRPr="00CB0B81" w:rsidRDefault="00762511" w:rsidP="00CB0B81">
      <w:pPr>
        <w:spacing w:line="360" w:lineRule="auto"/>
        <w:jc w:val="both"/>
        <w:rPr>
          <w:rFonts w:ascii="Times New Roman" w:hAnsi="Times New Roman" w:cs="Times New Roman"/>
        </w:rPr>
      </w:pPr>
    </w:p>
    <w:p w14:paraId="6953DDD4"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lastRenderedPageBreak/>
        <w:t>Count_Of_Risks</w:t>
      </w:r>
    </w:p>
    <w:p w14:paraId="5171FFE8"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Multi-modal: Multiple peaks indicate distinct risk groups.</w:t>
      </w:r>
    </w:p>
    <w:p w14:paraId="1D7344B8" w14:textId="77777777" w:rsid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Common Risks: Most patients have 0 to 3 risk factors.</w:t>
      </w:r>
    </w:p>
    <w:p w14:paraId="51D3C0D1" w14:textId="77777777" w:rsidR="00762511" w:rsidRPr="00CB0B81" w:rsidRDefault="00762511" w:rsidP="00CB0B81">
      <w:pPr>
        <w:spacing w:line="360" w:lineRule="auto"/>
        <w:jc w:val="both"/>
        <w:rPr>
          <w:rFonts w:ascii="Times New Roman" w:hAnsi="Times New Roman" w:cs="Times New Roman"/>
        </w:rPr>
      </w:pPr>
    </w:p>
    <w:p w14:paraId="6A200DB9"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anomaly</w:t>
      </w:r>
    </w:p>
    <w:p w14:paraId="6ABB6BF7" w14:textId="77777777" w:rsid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Clear Separation: Most data points are normal, few are anomalies.</w:t>
      </w:r>
    </w:p>
    <w:p w14:paraId="5C5D3297" w14:textId="77777777" w:rsidR="00762511" w:rsidRPr="00CB0B81" w:rsidRDefault="00762511" w:rsidP="00CB0B81">
      <w:pPr>
        <w:spacing w:line="360" w:lineRule="auto"/>
        <w:jc w:val="both"/>
        <w:rPr>
          <w:rFonts w:ascii="Times New Roman" w:hAnsi="Times New Roman" w:cs="Times New Roman"/>
        </w:rPr>
      </w:pPr>
    </w:p>
    <w:p w14:paraId="3329C2F1"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Further Steps</w:t>
      </w:r>
    </w:p>
    <w:p w14:paraId="642853B7"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Investigate Outliers: Examine extreme values in Dexa_Freq_During_Rx and Count_Of_Risks.</w:t>
      </w:r>
    </w:p>
    <w:p w14:paraId="7A208E36" w14:textId="77777777" w:rsidR="00CB0B81" w:rsidRP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Cluster Analysis: Identify distinct patient risk groups.</w:t>
      </w:r>
    </w:p>
    <w:p w14:paraId="036A51EB" w14:textId="4DFC9BB0" w:rsidR="00CB0B81" w:rsidRDefault="00CB0B81" w:rsidP="00CB0B81">
      <w:pPr>
        <w:spacing w:line="360" w:lineRule="auto"/>
        <w:jc w:val="both"/>
        <w:rPr>
          <w:rFonts w:ascii="Times New Roman" w:hAnsi="Times New Roman" w:cs="Times New Roman"/>
        </w:rPr>
      </w:pPr>
      <w:r w:rsidRPr="00CB0B81">
        <w:rPr>
          <w:rFonts w:ascii="Times New Roman" w:hAnsi="Times New Roman" w:cs="Times New Roman"/>
        </w:rPr>
        <w:t>Anomaly Analysis: Explore characteristics of anomalies.</w:t>
      </w:r>
    </w:p>
    <w:p w14:paraId="5DA4622B" w14:textId="77777777" w:rsidR="00762511" w:rsidRDefault="00762511" w:rsidP="00CB0B81">
      <w:pPr>
        <w:spacing w:line="360" w:lineRule="auto"/>
        <w:jc w:val="both"/>
        <w:rPr>
          <w:rFonts w:ascii="Times New Roman" w:hAnsi="Times New Roman" w:cs="Times New Roman"/>
        </w:rPr>
      </w:pPr>
    </w:p>
    <w:p w14:paraId="7EAAB225" w14:textId="77777777" w:rsidR="00762511" w:rsidRDefault="00762511" w:rsidP="00CB0B81">
      <w:pPr>
        <w:spacing w:line="360" w:lineRule="auto"/>
        <w:jc w:val="both"/>
        <w:rPr>
          <w:rFonts w:ascii="Times New Roman" w:hAnsi="Times New Roman" w:cs="Times New Roman"/>
        </w:rPr>
      </w:pPr>
    </w:p>
    <w:p w14:paraId="77CBB9EE" w14:textId="2C7598CA" w:rsidR="00762511" w:rsidRDefault="00762511" w:rsidP="00CB0B81">
      <w:pPr>
        <w:spacing w:line="360" w:lineRule="auto"/>
        <w:jc w:val="both"/>
        <w:rPr>
          <w:rFonts w:ascii="Times New Roman" w:hAnsi="Times New Roman" w:cs="Times New Roman"/>
        </w:rPr>
      </w:pPr>
      <w:r>
        <w:rPr>
          <w:rFonts w:ascii="Times New Roman" w:hAnsi="Times New Roman" w:cs="Times New Roman"/>
        </w:rPr>
        <w:t>Correlation Matrix:</w:t>
      </w:r>
    </w:p>
    <w:p w14:paraId="7F6AB3F5" w14:textId="77777777" w:rsidR="00762511" w:rsidRDefault="00762511" w:rsidP="00CB0B81">
      <w:pPr>
        <w:spacing w:line="360" w:lineRule="auto"/>
        <w:jc w:val="both"/>
        <w:rPr>
          <w:rFonts w:ascii="Times New Roman" w:hAnsi="Times New Roman" w:cs="Times New Roman"/>
        </w:rPr>
      </w:pPr>
    </w:p>
    <w:p w14:paraId="3147CC25" w14:textId="324A684E" w:rsidR="00CB0B81" w:rsidRDefault="00762511" w:rsidP="00133251">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B90504D" wp14:editId="1F40E837">
            <wp:extent cx="5943600" cy="5133340"/>
            <wp:effectExtent l="0" t="0" r="0" b="0"/>
            <wp:docPr id="48520508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05083" name="Picture 2"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133340"/>
                    </a:xfrm>
                    <a:prstGeom prst="rect">
                      <a:avLst/>
                    </a:prstGeom>
                  </pic:spPr>
                </pic:pic>
              </a:graphicData>
            </a:graphic>
          </wp:inline>
        </w:drawing>
      </w:r>
    </w:p>
    <w:p w14:paraId="3BA7CE74" w14:textId="77777777" w:rsidR="00762511" w:rsidRDefault="00762511" w:rsidP="00133251">
      <w:pPr>
        <w:spacing w:line="360" w:lineRule="auto"/>
        <w:jc w:val="both"/>
        <w:rPr>
          <w:rFonts w:ascii="Times New Roman" w:hAnsi="Times New Roman" w:cs="Times New Roman"/>
        </w:rPr>
      </w:pPr>
    </w:p>
    <w:p w14:paraId="264A1FBF"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Key Observations from the Correlation Matrix</w:t>
      </w:r>
    </w:p>
    <w:p w14:paraId="09F2BD1A" w14:textId="7DDA3868"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Dexa_Freq_During_Rx</w:t>
      </w:r>
    </w:p>
    <w:p w14:paraId="404D3E8D"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Count_Of_Risks: Almost no correlation (0.014).</w:t>
      </w:r>
    </w:p>
    <w:p w14:paraId="6E657239" w14:textId="77777777"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Anomaly: Moderate negative correlation (-0.5), suggesting higher Dexa frequency reduces anomaly likelihood.</w:t>
      </w:r>
    </w:p>
    <w:p w14:paraId="67C23E4F" w14:textId="77777777" w:rsidR="00762511" w:rsidRDefault="00762511" w:rsidP="00762511">
      <w:pPr>
        <w:spacing w:line="360" w:lineRule="auto"/>
        <w:jc w:val="both"/>
        <w:rPr>
          <w:rFonts w:ascii="Times New Roman" w:hAnsi="Times New Roman" w:cs="Times New Roman"/>
        </w:rPr>
      </w:pPr>
    </w:p>
    <w:p w14:paraId="643A6E5C" w14:textId="77777777" w:rsidR="00762511" w:rsidRPr="00762511" w:rsidRDefault="00762511" w:rsidP="00762511">
      <w:pPr>
        <w:spacing w:line="360" w:lineRule="auto"/>
        <w:jc w:val="both"/>
        <w:rPr>
          <w:rFonts w:ascii="Times New Roman" w:hAnsi="Times New Roman" w:cs="Times New Roman"/>
        </w:rPr>
      </w:pPr>
    </w:p>
    <w:p w14:paraId="4449CC16" w14:textId="2B83E44D"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lastRenderedPageBreak/>
        <w:t>Count_Of_Risks</w:t>
      </w:r>
    </w:p>
    <w:p w14:paraId="5E2738C3" w14:textId="77777777"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Dexa_Freq_During_Rx: Almost no correlation (0.014).</w:t>
      </w:r>
    </w:p>
    <w:p w14:paraId="47EDE0CD" w14:textId="77777777" w:rsidR="00762511" w:rsidRPr="00762511" w:rsidRDefault="00762511" w:rsidP="00762511">
      <w:pPr>
        <w:spacing w:line="360" w:lineRule="auto"/>
        <w:jc w:val="both"/>
        <w:rPr>
          <w:rFonts w:ascii="Times New Roman" w:hAnsi="Times New Roman" w:cs="Times New Roman"/>
        </w:rPr>
      </w:pPr>
    </w:p>
    <w:p w14:paraId="65E47157" w14:textId="0BD5FE2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Anomal</w:t>
      </w:r>
      <w:r>
        <w:rPr>
          <w:rFonts w:ascii="Times New Roman" w:hAnsi="Times New Roman" w:cs="Times New Roman"/>
        </w:rPr>
        <w:t>y</w:t>
      </w:r>
    </w:p>
    <w:p w14:paraId="07DD043B" w14:textId="77777777"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Dexa_Freq_During_Rx: Moderate negative correlation (-0.5).</w:t>
      </w:r>
    </w:p>
    <w:p w14:paraId="69AACA22" w14:textId="77777777" w:rsidR="00762511" w:rsidRPr="00762511" w:rsidRDefault="00762511" w:rsidP="00762511">
      <w:pPr>
        <w:spacing w:line="360" w:lineRule="auto"/>
        <w:jc w:val="both"/>
        <w:rPr>
          <w:rFonts w:ascii="Times New Roman" w:hAnsi="Times New Roman" w:cs="Times New Roman"/>
        </w:rPr>
      </w:pPr>
    </w:p>
    <w:p w14:paraId="44F7F4F2"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Summary</w:t>
      </w:r>
    </w:p>
    <w:p w14:paraId="777CB383"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Low Correlation: Between Count_Of_Risks and Dexa_Freq_During_Rx.</w:t>
      </w:r>
    </w:p>
    <w:p w14:paraId="05FFB35C"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Moderate Negative Correlation: Higher Dexa_Freq_During_Rx is associated with fewer anomalies.</w:t>
      </w:r>
    </w:p>
    <w:p w14:paraId="3D90932F" w14:textId="77777777" w:rsidR="00762511" w:rsidRDefault="00762511" w:rsidP="00762511">
      <w:pPr>
        <w:spacing w:line="360" w:lineRule="auto"/>
        <w:jc w:val="both"/>
        <w:rPr>
          <w:rFonts w:ascii="Times New Roman" w:hAnsi="Times New Roman" w:cs="Times New Roman"/>
        </w:rPr>
      </w:pPr>
    </w:p>
    <w:p w14:paraId="42F74A76" w14:textId="77777777" w:rsidR="00762511" w:rsidRPr="00762511" w:rsidRDefault="00762511" w:rsidP="00762511">
      <w:pPr>
        <w:spacing w:line="360" w:lineRule="auto"/>
        <w:jc w:val="both"/>
        <w:rPr>
          <w:rFonts w:ascii="Times New Roman" w:hAnsi="Times New Roman" w:cs="Times New Roman"/>
        </w:rPr>
      </w:pPr>
    </w:p>
    <w:p w14:paraId="5F796D83" w14:textId="3684B398" w:rsidR="00762511" w:rsidRPr="00762511" w:rsidRDefault="00762511" w:rsidP="00762511">
      <w:pPr>
        <w:spacing w:line="360" w:lineRule="auto"/>
        <w:jc w:val="both"/>
        <w:rPr>
          <w:rFonts w:ascii="Times New Roman" w:hAnsi="Times New Roman" w:cs="Times New Roman"/>
        </w:rPr>
      </w:pPr>
      <w:r>
        <w:rPr>
          <w:rFonts w:ascii="Times New Roman" w:hAnsi="Times New Roman" w:cs="Times New Roman"/>
        </w:rPr>
        <w:t>Visualization of Outlier detection (Isolation Forest).</w:t>
      </w:r>
    </w:p>
    <w:p w14:paraId="24634C28" w14:textId="77777777" w:rsidR="00762511" w:rsidRPr="00762511" w:rsidRDefault="00762511" w:rsidP="00762511">
      <w:pPr>
        <w:spacing w:line="360" w:lineRule="auto"/>
        <w:jc w:val="both"/>
        <w:rPr>
          <w:rFonts w:ascii="Times New Roman" w:hAnsi="Times New Roman" w:cs="Times New Roman"/>
        </w:rPr>
      </w:pPr>
    </w:p>
    <w:p w14:paraId="106D6889" w14:textId="639D790A" w:rsidR="00762511" w:rsidRDefault="00762511" w:rsidP="00762511">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B396733" wp14:editId="49997596">
            <wp:extent cx="5943600" cy="1323975"/>
            <wp:effectExtent l="0" t="0" r="0" b="0"/>
            <wp:docPr id="1875779175" name="Picture 3"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9175" name="Picture 3" descr="A blue rectangular bar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121ED191" w14:textId="77777777" w:rsidR="00762511" w:rsidRDefault="00762511" w:rsidP="00762511">
      <w:pPr>
        <w:spacing w:line="360" w:lineRule="auto"/>
        <w:jc w:val="both"/>
        <w:rPr>
          <w:rFonts w:ascii="Times New Roman" w:hAnsi="Times New Roman" w:cs="Times New Roman"/>
        </w:rPr>
      </w:pPr>
    </w:p>
    <w:p w14:paraId="399B1051"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Key Observations</w:t>
      </w:r>
    </w:p>
    <w:p w14:paraId="0CCDB48B"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Dexa_Freq_During_Rx</w:t>
      </w:r>
    </w:p>
    <w:p w14:paraId="4A93E60D" w14:textId="77777777"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Outliers: Several outliers remain above 15.</w:t>
      </w:r>
    </w:p>
    <w:p w14:paraId="4B261B0F" w14:textId="77777777" w:rsidR="00762511" w:rsidRPr="00762511" w:rsidRDefault="00762511" w:rsidP="00762511">
      <w:pPr>
        <w:spacing w:line="360" w:lineRule="auto"/>
        <w:jc w:val="both"/>
        <w:rPr>
          <w:rFonts w:ascii="Times New Roman" w:hAnsi="Times New Roman" w:cs="Times New Roman"/>
        </w:rPr>
      </w:pPr>
    </w:p>
    <w:p w14:paraId="26ED6B59"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lastRenderedPageBreak/>
        <w:t>Count_Of_Risks</w:t>
      </w:r>
    </w:p>
    <w:p w14:paraId="7D3BFB03" w14:textId="77777777"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Range: Most patients have 0 to 4 risk factors, median around 1.</w:t>
      </w:r>
    </w:p>
    <w:p w14:paraId="747D780D" w14:textId="77777777" w:rsidR="00762511" w:rsidRPr="00762511" w:rsidRDefault="00762511" w:rsidP="00762511">
      <w:pPr>
        <w:spacing w:line="360" w:lineRule="auto"/>
        <w:jc w:val="both"/>
        <w:rPr>
          <w:rFonts w:ascii="Times New Roman" w:hAnsi="Times New Roman" w:cs="Times New Roman"/>
        </w:rPr>
      </w:pPr>
    </w:p>
    <w:p w14:paraId="01199F73"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anomaly</w:t>
      </w:r>
    </w:p>
    <w:p w14:paraId="7E140591" w14:textId="4F06ADE8"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Outliers: Few anomalies remain</w:t>
      </w:r>
    </w:p>
    <w:p w14:paraId="5A48A413" w14:textId="77777777" w:rsidR="00762511" w:rsidRDefault="00762511" w:rsidP="00133251">
      <w:pPr>
        <w:spacing w:line="360" w:lineRule="auto"/>
        <w:jc w:val="both"/>
        <w:rPr>
          <w:rFonts w:ascii="Times New Roman" w:hAnsi="Times New Roman" w:cs="Times New Roman"/>
        </w:rPr>
      </w:pPr>
    </w:p>
    <w:p w14:paraId="70C1CD94" w14:textId="4460EF21" w:rsidR="00762511" w:rsidRDefault="00762511" w:rsidP="00133251">
      <w:pPr>
        <w:spacing w:line="360" w:lineRule="auto"/>
        <w:jc w:val="both"/>
        <w:rPr>
          <w:rFonts w:ascii="Times New Roman" w:hAnsi="Times New Roman" w:cs="Times New Roman"/>
        </w:rPr>
      </w:pPr>
      <w:r w:rsidRPr="00762511">
        <w:rPr>
          <w:rFonts w:ascii="Times New Roman" w:hAnsi="Times New Roman" w:cs="Times New Roman"/>
        </w:rPr>
        <w:t>Visualization of Outlier detection (</w:t>
      </w:r>
      <w:r>
        <w:rPr>
          <w:rFonts w:ascii="Times New Roman" w:hAnsi="Times New Roman" w:cs="Times New Roman"/>
        </w:rPr>
        <w:t>Local Outlier Factor</w:t>
      </w:r>
      <w:r w:rsidRPr="00762511">
        <w:rPr>
          <w:rFonts w:ascii="Times New Roman" w:hAnsi="Times New Roman" w:cs="Times New Roman"/>
        </w:rPr>
        <w:t>).</w:t>
      </w:r>
    </w:p>
    <w:p w14:paraId="0D99C83B" w14:textId="77777777" w:rsidR="00762511" w:rsidRDefault="00762511" w:rsidP="00133251">
      <w:pPr>
        <w:spacing w:line="360" w:lineRule="auto"/>
        <w:jc w:val="both"/>
        <w:rPr>
          <w:rFonts w:ascii="Times New Roman" w:hAnsi="Times New Roman" w:cs="Times New Roman"/>
        </w:rPr>
      </w:pPr>
    </w:p>
    <w:p w14:paraId="261D5F26" w14:textId="284279AC" w:rsidR="00762511" w:rsidRDefault="00762511" w:rsidP="00133251">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9427508" wp14:editId="5508B1CA">
            <wp:extent cx="5943600" cy="1417955"/>
            <wp:effectExtent l="0" t="0" r="0" b="4445"/>
            <wp:docPr id="400363596" name="Picture 4"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3596" name="Picture 4" descr="A blue rectangular bar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14:paraId="145A9582" w14:textId="77777777" w:rsidR="00762511" w:rsidRDefault="00762511" w:rsidP="00133251">
      <w:pPr>
        <w:spacing w:line="360" w:lineRule="auto"/>
        <w:jc w:val="both"/>
        <w:rPr>
          <w:rFonts w:ascii="Times New Roman" w:hAnsi="Times New Roman" w:cs="Times New Roman"/>
        </w:rPr>
      </w:pPr>
    </w:p>
    <w:p w14:paraId="1C4EDA46"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Key Observations</w:t>
      </w:r>
    </w:p>
    <w:p w14:paraId="1818641B"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Dexa_Freq_During_Rx</w:t>
      </w:r>
    </w:p>
    <w:p w14:paraId="7AC52DE1" w14:textId="77777777"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Outliers: Several outliers remain, with values above 15 and up to 30.</w:t>
      </w:r>
    </w:p>
    <w:p w14:paraId="7D20A8EA" w14:textId="77777777" w:rsidR="00762511" w:rsidRPr="00762511" w:rsidRDefault="00762511" w:rsidP="00762511">
      <w:pPr>
        <w:spacing w:line="360" w:lineRule="auto"/>
        <w:jc w:val="both"/>
        <w:rPr>
          <w:rFonts w:ascii="Times New Roman" w:hAnsi="Times New Roman" w:cs="Times New Roman"/>
        </w:rPr>
      </w:pPr>
    </w:p>
    <w:p w14:paraId="797E1B47"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Count_Of_Risks</w:t>
      </w:r>
    </w:p>
    <w:p w14:paraId="75E96D73" w14:textId="77777777"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Range: Most patients have 0 to 4 risk factors, with a median around 1.</w:t>
      </w:r>
    </w:p>
    <w:p w14:paraId="4DC3408F" w14:textId="77777777" w:rsidR="00762511" w:rsidRPr="00762511" w:rsidRDefault="00762511" w:rsidP="00762511">
      <w:pPr>
        <w:spacing w:line="360" w:lineRule="auto"/>
        <w:jc w:val="both"/>
        <w:rPr>
          <w:rFonts w:ascii="Times New Roman" w:hAnsi="Times New Roman" w:cs="Times New Roman"/>
        </w:rPr>
      </w:pPr>
    </w:p>
    <w:p w14:paraId="1718BBF5"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anomaly</w:t>
      </w:r>
    </w:p>
    <w:p w14:paraId="2AEF5E20"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Outliers: Few anomalies remain, identified below -1.</w:t>
      </w:r>
    </w:p>
    <w:p w14:paraId="3BFACD56"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lastRenderedPageBreak/>
        <w:t>Summary</w:t>
      </w:r>
    </w:p>
    <w:p w14:paraId="1FA442AC" w14:textId="77777777"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Dexa_Freq_During_Rx: Outliers persist, ranging from 15 to 30.</w:t>
      </w:r>
    </w:p>
    <w:p w14:paraId="7B9E7F92" w14:textId="215BAD01" w:rsidR="00762511" w:rsidRP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 xml:space="preserve">Count_Of_Risks: </w:t>
      </w:r>
      <w:r w:rsidRPr="00762511">
        <w:rPr>
          <w:rFonts w:ascii="Times New Roman" w:hAnsi="Times New Roman" w:cs="Times New Roman"/>
        </w:rPr>
        <w:t>Typically,</w:t>
      </w:r>
      <w:r w:rsidRPr="00762511">
        <w:rPr>
          <w:rFonts w:ascii="Times New Roman" w:hAnsi="Times New Roman" w:cs="Times New Roman"/>
        </w:rPr>
        <w:t xml:space="preserve"> 0 to 4 risk factors, median at 1.</w:t>
      </w:r>
    </w:p>
    <w:p w14:paraId="42EEFC83" w14:textId="0A9101FF" w:rsidR="00762511" w:rsidRDefault="00762511" w:rsidP="00762511">
      <w:pPr>
        <w:spacing w:line="360" w:lineRule="auto"/>
        <w:jc w:val="both"/>
        <w:rPr>
          <w:rFonts w:ascii="Times New Roman" w:hAnsi="Times New Roman" w:cs="Times New Roman"/>
        </w:rPr>
      </w:pPr>
      <w:r w:rsidRPr="00762511">
        <w:rPr>
          <w:rFonts w:ascii="Times New Roman" w:hAnsi="Times New Roman" w:cs="Times New Roman"/>
        </w:rPr>
        <w:t>Anomaly: Isolated anomalies detected below -1.</w:t>
      </w:r>
    </w:p>
    <w:p w14:paraId="292201E4" w14:textId="77777777" w:rsidR="00762511" w:rsidRDefault="00762511" w:rsidP="00133251">
      <w:pPr>
        <w:spacing w:line="360" w:lineRule="auto"/>
        <w:jc w:val="both"/>
        <w:rPr>
          <w:rFonts w:ascii="Times New Roman" w:hAnsi="Times New Roman" w:cs="Times New Roman"/>
        </w:rPr>
      </w:pPr>
    </w:p>
    <w:p w14:paraId="39AC3AE7" w14:textId="77777777" w:rsidR="00762511" w:rsidRPr="00CB764E" w:rsidRDefault="00762511" w:rsidP="00133251">
      <w:pPr>
        <w:spacing w:line="360" w:lineRule="auto"/>
        <w:jc w:val="both"/>
        <w:rPr>
          <w:rFonts w:ascii="Times New Roman" w:hAnsi="Times New Roman" w:cs="Times New Roman"/>
        </w:rPr>
      </w:pPr>
    </w:p>
    <w:sectPr w:rsidR="00762511" w:rsidRPr="00CB764E" w:rsidSect="00E110A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03EA"/>
    <w:multiLevelType w:val="multilevel"/>
    <w:tmpl w:val="A3D4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9087D"/>
    <w:multiLevelType w:val="multilevel"/>
    <w:tmpl w:val="AA8E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30B59"/>
    <w:multiLevelType w:val="multilevel"/>
    <w:tmpl w:val="1C46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504D"/>
    <w:multiLevelType w:val="multilevel"/>
    <w:tmpl w:val="BA7C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4536F"/>
    <w:multiLevelType w:val="multilevel"/>
    <w:tmpl w:val="3DA0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853D1"/>
    <w:multiLevelType w:val="multilevel"/>
    <w:tmpl w:val="6A10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D13320"/>
    <w:multiLevelType w:val="multilevel"/>
    <w:tmpl w:val="0EDE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623BA"/>
    <w:multiLevelType w:val="multilevel"/>
    <w:tmpl w:val="B8CA8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A0DB3"/>
    <w:multiLevelType w:val="multilevel"/>
    <w:tmpl w:val="932C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927A6"/>
    <w:multiLevelType w:val="multilevel"/>
    <w:tmpl w:val="7526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9849F2"/>
    <w:multiLevelType w:val="multilevel"/>
    <w:tmpl w:val="3D6C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D4032E"/>
    <w:multiLevelType w:val="multilevel"/>
    <w:tmpl w:val="771A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6095F"/>
    <w:multiLevelType w:val="multilevel"/>
    <w:tmpl w:val="57B6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EB3B78"/>
    <w:multiLevelType w:val="multilevel"/>
    <w:tmpl w:val="48EA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4607048">
    <w:abstractNumId w:val="3"/>
  </w:num>
  <w:num w:numId="2" w16cid:durableId="1434861953">
    <w:abstractNumId w:val="10"/>
  </w:num>
  <w:num w:numId="3" w16cid:durableId="1660766165">
    <w:abstractNumId w:val="8"/>
  </w:num>
  <w:num w:numId="4" w16cid:durableId="997538608">
    <w:abstractNumId w:val="9"/>
  </w:num>
  <w:num w:numId="5" w16cid:durableId="1797017576">
    <w:abstractNumId w:val="12"/>
  </w:num>
  <w:num w:numId="6" w16cid:durableId="1244410683">
    <w:abstractNumId w:val="13"/>
  </w:num>
  <w:num w:numId="7" w16cid:durableId="1478761674">
    <w:abstractNumId w:val="0"/>
  </w:num>
  <w:num w:numId="8" w16cid:durableId="1826117609">
    <w:abstractNumId w:val="11"/>
  </w:num>
  <w:num w:numId="9" w16cid:durableId="1455827275">
    <w:abstractNumId w:val="7"/>
  </w:num>
  <w:num w:numId="10" w16cid:durableId="1016425439">
    <w:abstractNumId w:val="6"/>
  </w:num>
  <w:num w:numId="11" w16cid:durableId="1446653698">
    <w:abstractNumId w:val="5"/>
  </w:num>
  <w:num w:numId="12" w16cid:durableId="276180701">
    <w:abstractNumId w:val="2"/>
  </w:num>
  <w:num w:numId="13" w16cid:durableId="1840460693">
    <w:abstractNumId w:val="4"/>
  </w:num>
  <w:num w:numId="14" w16cid:durableId="402409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B85"/>
    <w:rsid w:val="000017A8"/>
    <w:rsid w:val="00040A50"/>
    <w:rsid w:val="00041B41"/>
    <w:rsid w:val="00065E22"/>
    <w:rsid w:val="00074D94"/>
    <w:rsid w:val="000A5545"/>
    <w:rsid w:val="00107B30"/>
    <w:rsid w:val="00116E33"/>
    <w:rsid w:val="00133251"/>
    <w:rsid w:val="001A7524"/>
    <w:rsid w:val="00295D38"/>
    <w:rsid w:val="002C2DEB"/>
    <w:rsid w:val="003168F0"/>
    <w:rsid w:val="00327092"/>
    <w:rsid w:val="003A3665"/>
    <w:rsid w:val="003F5593"/>
    <w:rsid w:val="003F7287"/>
    <w:rsid w:val="004E4E89"/>
    <w:rsid w:val="00552C89"/>
    <w:rsid w:val="00586F3F"/>
    <w:rsid w:val="005B11EF"/>
    <w:rsid w:val="005C14D4"/>
    <w:rsid w:val="005C1680"/>
    <w:rsid w:val="005C2E5D"/>
    <w:rsid w:val="005D1710"/>
    <w:rsid w:val="0064734F"/>
    <w:rsid w:val="00762511"/>
    <w:rsid w:val="00795027"/>
    <w:rsid w:val="007A10C4"/>
    <w:rsid w:val="007F5DA4"/>
    <w:rsid w:val="007F7A87"/>
    <w:rsid w:val="00830F02"/>
    <w:rsid w:val="00857BA8"/>
    <w:rsid w:val="008662A6"/>
    <w:rsid w:val="008A30E3"/>
    <w:rsid w:val="00917195"/>
    <w:rsid w:val="00987ED8"/>
    <w:rsid w:val="009A7382"/>
    <w:rsid w:val="009E5367"/>
    <w:rsid w:val="00A122DB"/>
    <w:rsid w:val="00A50F13"/>
    <w:rsid w:val="00AA62A2"/>
    <w:rsid w:val="00AD1812"/>
    <w:rsid w:val="00B10338"/>
    <w:rsid w:val="00B82C67"/>
    <w:rsid w:val="00B96FE1"/>
    <w:rsid w:val="00BD4AA4"/>
    <w:rsid w:val="00BE0BE3"/>
    <w:rsid w:val="00BF3C84"/>
    <w:rsid w:val="00C15698"/>
    <w:rsid w:val="00C46B85"/>
    <w:rsid w:val="00C660F9"/>
    <w:rsid w:val="00C90A3E"/>
    <w:rsid w:val="00CB0B81"/>
    <w:rsid w:val="00CB764E"/>
    <w:rsid w:val="00CF72A5"/>
    <w:rsid w:val="00D82800"/>
    <w:rsid w:val="00DC1838"/>
    <w:rsid w:val="00DC3F6E"/>
    <w:rsid w:val="00DD3E21"/>
    <w:rsid w:val="00E00A20"/>
    <w:rsid w:val="00E110A3"/>
    <w:rsid w:val="00E45D04"/>
    <w:rsid w:val="00E53634"/>
    <w:rsid w:val="00E66DF5"/>
    <w:rsid w:val="00EB55C7"/>
    <w:rsid w:val="00ED52AA"/>
    <w:rsid w:val="00EF2BD9"/>
    <w:rsid w:val="00F04B8B"/>
    <w:rsid w:val="00F4504A"/>
    <w:rsid w:val="00F80AC1"/>
    <w:rsid w:val="00FB77FD"/>
    <w:rsid w:val="00FF0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BC0A"/>
  <w15:chartTrackingRefBased/>
  <w15:docId w15:val="{68CA6768-D956-4D31-9D23-A88DF1504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B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6B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6B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6B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6B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6B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B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B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B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B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6B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6B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6B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6B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B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B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B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B85"/>
    <w:rPr>
      <w:rFonts w:eastAsiaTheme="majorEastAsia" w:cstheme="majorBidi"/>
      <w:color w:val="272727" w:themeColor="text1" w:themeTint="D8"/>
    </w:rPr>
  </w:style>
  <w:style w:type="paragraph" w:styleId="Title">
    <w:name w:val="Title"/>
    <w:basedOn w:val="Normal"/>
    <w:next w:val="Normal"/>
    <w:link w:val="TitleChar"/>
    <w:uiPriority w:val="10"/>
    <w:qFormat/>
    <w:rsid w:val="00C46B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B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B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B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B85"/>
    <w:pPr>
      <w:spacing w:before="160"/>
      <w:jc w:val="center"/>
    </w:pPr>
    <w:rPr>
      <w:i/>
      <w:iCs/>
      <w:color w:val="404040" w:themeColor="text1" w:themeTint="BF"/>
    </w:rPr>
  </w:style>
  <w:style w:type="character" w:customStyle="1" w:styleId="QuoteChar">
    <w:name w:val="Quote Char"/>
    <w:basedOn w:val="DefaultParagraphFont"/>
    <w:link w:val="Quote"/>
    <w:uiPriority w:val="29"/>
    <w:rsid w:val="00C46B85"/>
    <w:rPr>
      <w:i/>
      <w:iCs/>
      <w:color w:val="404040" w:themeColor="text1" w:themeTint="BF"/>
    </w:rPr>
  </w:style>
  <w:style w:type="paragraph" w:styleId="ListParagraph">
    <w:name w:val="List Paragraph"/>
    <w:basedOn w:val="Normal"/>
    <w:uiPriority w:val="34"/>
    <w:qFormat/>
    <w:rsid w:val="00C46B85"/>
    <w:pPr>
      <w:ind w:left="720"/>
      <w:contextualSpacing/>
    </w:pPr>
  </w:style>
  <w:style w:type="character" w:styleId="IntenseEmphasis">
    <w:name w:val="Intense Emphasis"/>
    <w:basedOn w:val="DefaultParagraphFont"/>
    <w:uiPriority w:val="21"/>
    <w:qFormat/>
    <w:rsid w:val="00C46B85"/>
    <w:rPr>
      <w:i/>
      <w:iCs/>
      <w:color w:val="0F4761" w:themeColor="accent1" w:themeShade="BF"/>
    </w:rPr>
  </w:style>
  <w:style w:type="paragraph" w:styleId="IntenseQuote">
    <w:name w:val="Intense Quote"/>
    <w:basedOn w:val="Normal"/>
    <w:next w:val="Normal"/>
    <w:link w:val="IntenseQuoteChar"/>
    <w:uiPriority w:val="30"/>
    <w:qFormat/>
    <w:rsid w:val="00C46B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B85"/>
    <w:rPr>
      <w:i/>
      <w:iCs/>
      <w:color w:val="0F4761" w:themeColor="accent1" w:themeShade="BF"/>
    </w:rPr>
  </w:style>
  <w:style w:type="character" w:styleId="IntenseReference">
    <w:name w:val="Intense Reference"/>
    <w:basedOn w:val="DefaultParagraphFont"/>
    <w:uiPriority w:val="32"/>
    <w:qFormat/>
    <w:rsid w:val="00C46B85"/>
    <w:rPr>
      <w:b/>
      <w:bCs/>
      <w:smallCaps/>
      <w:color w:val="0F4761" w:themeColor="accent1" w:themeShade="BF"/>
      <w:spacing w:val="5"/>
    </w:rPr>
  </w:style>
  <w:style w:type="character" w:styleId="Hyperlink">
    <w:name w:val="Hyperlink"/>
    <w:basedOn w:val="DefaultParagraphFont"/>
    <w:uiPriority w:val="99"/>
    <w:unhideWhenUsed/>
    <w:rsid w:val="00DC3F6E"/>
    <w:rPr>
      <w:color w:val="467886" w:themeColor="hyperlink"/>
      <w:u w:val="single"/>
    </w:rPr>
  </w:style>
  <w:style w:type="character" w:styleId="UnresolvedMention">
    <w:name w:val="Unresolved Mention"/>
    <w:basedOn w:val="DefaultParagraphFont"/>
    <w:uiPriority w:val="99"/>
    <w:semiHidden/>
    <w:unhideWhenUsed/>
    <w:rsid w:val="00DC3F6E"/>
    <w:rPr>
      <w:color w:val="605E5C"/>
      <w:shd w:val="clear" w:color="auto" w:fill="E1DFDD"/>
    </w:rPr>
  </w:style>
  <w:style w:type="paragraph" w:styleId="NormalWeb">
    <w:name w:val="Normal (Web)"/>
    <w:basedOn w:val="Normal"/>
    <w:uiPriority w:val="99"/>
    <w:semiHidden/>
    <w:unhideWhenUsed/>
    <w:rsid w:val="00AD181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D1812"/>
    <w:rPr>
      <w:b/>
      <w:bCs/>
    </w:rPr>
  </w:style>
  <w:style w:type="character" w:styleId="FollowedHyperlink">
    <w:name w:val="FollowedHyperlink"/>
    <w:basedOn w:val="DefaultParagraphFont"/>
    <w:uiPriority w:val="99"/>
    <w:semiHidden/>
    <w:unhideWhenUsed/>
    <w:rsid w:val="009E536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69">
      <w:bodyDiv w:val="1"/>
      <w:marLeft w:val="0"/>
      <w:marRight w:val="0"/>
      <w:marTop w:val="0"/>
      <w:marBottom w:val="0"/>
      <w:divBdr>
        <w:top w:val="none" w:sz="0" w:space="0" w:color="auto"/>
        <w:left w:val="none" w:sz="0" w:space="0" w:color="auto"/>
        <w:bottom w:val="none" w:sz="0" w:space="0" w:color="auto"/>
        <w:right w:val="none" w:sz="0" w:space="0" w:color="auto"/>
      </w:divBdr>
      <w:divsChild>
        <w:div w:id="2030333850">
          <w:marLeft w:val="0"/>
          <w:marRight w:val="0"/>
          <w:marTop w:val="0"/>
          <w:marBottom w:val="0"/>
          <w:divBdr>
            <w:top w:val="none" w:sz="0" w:space="0" w:color="auto"/>
            <w:left w:val="none" w:sz="0" w:space="0" w:color="auto"/>
            <w:bottom w:val="none" w:sz="0" w:space="0" w:color="auto"/>
            <w:right w:val="none" w:sz="0" w:space="0" w:color="auto"/>
          </w:divBdr>
          <w:divsChild>
            <w:div w:id="1449621969">
              <w:marLeft w:val="0"/>
              <w:marRight w:val="0"/>
              <w:marTop w:val="0"/>
              <w:marBottom w:val="0"/>
              <w:divBdr>
                <w:top w:val="none" w:sz="0" w:space="0" w:color="auto"/>
                <w:left w:val="none" w:sz="0" w:space="0" w:color="auto"/>
                <w:bottom w:val="none" w:sz="0" w:space="0" w:color="auto"/>
                <w:right w:val="none" w:sz="0" w:space="0" w:color="auto"/>
              </w:divBdr>
              <w:divsChild>
                <w:div w:id="543711301">
                  <w:marLeft w:val="0"/>
                  <w:marRight w:val="0"/>
                  <w:marTop w:val="0"/>
                  <w:marBottom w:val="0"/>
                  <w:divBdr>
                    <w:top w:val="none" w:sz="0" w:space="0" w:color="auto"/>
                    <w:left w:val="none" w:sz="0" w:space="0" w:color="auto"/>
                    <w:bottom w:val="none" w:sz="0" w:space="0" w:color="auto"/>
                    <w:right w:val="none" w:sz="0" w:space="0" w:color="auto"/>
                  </w:divBdr>
                  <w:divsChild>
                    <w:div w:id="9471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7726">
          <w:marLeft w:val="0"/>
          <w:marRight w:val="0"/>
          <w:marTop w:val="0"/>
          <w:marBottom w:val="0"/>
          <w:divBdr>
            <w:top w:val="none" w:sz="0" w:space="0" w:color="auto"/>
            <w:left w:val="none" w:sz="0" w:space="0" w:color="auto"/>
            <w:bottom w:val="none" w:sz="0" w:space="0" w:color="auto"/>
            <w:right w:val="none" w:sz="0" w:space="0" w:color="auto"/>
          </w:divBdr>
          <w:divsChild>
            <w:div w:id="247466657">
              <w:marLeft w:val="0"/>
              <w:marRight w:val="0"/>
              <w:marTop w:val="0"/>
              <w:marBottom w:val="0"/>
              <w:divBdr>
                <w:top w:val="none" w:sz="0" w:space="0" w:color="auto"/>
                <w:left w:val="none" w:sz="0" w:space="0" w:color="auto"/>
                <w:bottom w:val="none" w:sz="0" w:space="0" w:color="auto"/>
                <w:right w:val="none" w:sz="0" w:space="0" w:color="auto"/>
              </w:divBdr>
              <w:divsChild>
                <w:div w:id="166334846">
                  <w:marLeft w:val="0"/>
                  <w:marRight w:val="0"/>
                  <w:marTop w:val="0"/>
                  <w:marBottom w:val="0"/>
                  <w:divBdr>
                    <w:top w:val="none" w:sz="0" w:space="0" w:color="auto"/>
                    <w:left w:val="none" w:sz="0" w:space="0" w:color="auto"/>
                    <w:bottom w:val="none" w:sz="0" w:space="0" w:color="auto"/>
                    <w:right w:val="none" w:sz="0" w:space="0" w:color="auto"/>
                  </w:divBdr>
                  <w:divsChild>
                    <w:div w:id="21254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403000">
      <w:bodyDiv w:val="1"/>
      <w:marLeft w:val="0"/>
      <w:marRight w:val="0"/>
      <w:marTop w:val="0"/>
      <w:marBottom w:val="0"/>
      <w:divBdr>
        <w:top w:val="none" w:sz="0" w:space="0" w:color="auto"/>
        <w:left w:val="none" w:sz="0" w:space="0" w:color="auto"/>
        <w:bottom w:val="none" w:sz="0" w:space="0" w:color="auto"/>
        <w:right w:val="none" w:sz="0" w:space="0" w:color="auto"/>
      </w:divBdr>
    </w:div>
    <w:div w:id="704255987">
      <w:bodyDiv w:val="1"/>
      <w:marLeft w:val="0"/>
      <w:marRight w:val="0"/>
      <w:marTop w:val="0"/>
      <w:marBottom w:val="0"/>
      <w:divBdr>
        <w:top w:val="none" w:sz="0" w:space="0" w:color="auto"/>
        <w:left w:val="none" w:sz="0" w:space="0" w:color="auto"/>
        <w:bottom w:val="none" w:sz="0" w:space="0" w:color="auto"/>
        <w:right w:val="none" w:sz="0" w:space="0" w:color="auto"/>
      </w:divBdr>
    </w:div>
    <w:div w:id="732387038">
      <w:bodyDiv w:val="1"/>
      <w:marLeft w:val="0"/>
      <w:marRight w:val="0"/>
      <w:marTop w:val="0"/>
      <w:marBottom w:val="0"/>
      <w:divBdr>
        <w:top w:val="none" w:sz="0" w:space="0" w:color="auto"/>
        <w:left w:val="none" w:sz="0" w:space="0" w:color="auto"/>
        <w:bottom w:val="none" w:sz="0" w:space="0" w:color="auto"/>
        <w:right w:val="none" w:sz="0" w:space="0" w:color="auto"/>
      </w:divBdr>
    </w:div>
    <w:div w:id="887953717">
      <w:bodyDiv w:val="1"/>
      <w:marLeft w:val="0"/>
      <w:marRight w:val="0"/>
      <w:marTop w:val="0"/>
      <w:marBottom w:val="0"/>
      <w:divBdr>
        <w:top w:val="none" w:sz="0" w:space="0" w:color="auto"/>
        <w:left w:val="none" w:sz="0" w:space="0" w:color="auto"/>
        <w:bottom w:val="none" w:sz="0" w:space="0" w:color="auto"/>
        <w:right w:val="none" w:sz="0" w:space="0" w:color="auto"/>
      </w:divBdr>
    </w:div>
    <w:div w:id="1149247883">
      <w:bodyDiv w:val="1"/>
      <w:marLeft w:val="0"/>
      <w:marRight w:val="0"/>
      <w:marTop w:val="0"/>
      <w:marBottom w:val="0"/>
      <w:divBdr>
        <w:top w:val="none" w:sz="0" w:space="0" w:color="auto"/>
        <w:left w:val="none" w:sz="0" w:space="0" w:color="auto"/>
        <w:bottom w:val="none" w:sz="0" w:space="0" w:color="auto"/>
        <w:right w:val="none" w:sz="0" w:space="0" w:color="auto"/>
      </w:divBdr>
    </w:div>
    <w:div w:id="1337421879">
      <w:bodyDiv w:val="1"/>
      <w:marLeft w:val="0"/>
      <w:marRight w:val="0"/>
      <w:marTop w:val="0"/>
      <w:marBottom w:val="0"/>
      <w:divBdr>
        <w:top w:val="none" w:sz="0" w:space="0" w:color="auto"/>
        <w:left w:val="none" w:sz="0" w:space="0" w:color="auto"/>
        <w:bottom w:val="none" w:sz="0" w:space="0" w:color="auto"/>
        <w:right w:val="none" w:sz="0" w:space="0" w:color="auto"/>
      </w:divBdr>
    </w:div>
    <w:div w:id="1348216178">
      <w:bodyDiv w:val="1"/>
      <w:marLeft w:val="0"/>
      <w:marRight w:val="0"/>
      <w:marTop w:val="0"/>
      <w:marBottom w:val="0"/>
      <w:divBdr>
        <w:top w:val="none" w:sz="0" w:space="0" w:color="auto"/>
        <w:left w:val="none" w:sz="0" w:space="0" w:color="auto"/>
        <w:bottom w:val="none" w:sz="0" w:space="0" w:color="auto"/>
        <w:right w:val="none" w:sz="0" w:space="0" w:color="auto"/>
      </w:divBdr>
    </w:div>
    <w:div w:id="1348406568">
      <w:bodyDiv w:val="1"/>
      <w:marLeft w:val="0"/>
      <w:marRight w:val="0"/>
      <w:marTop w:val="0"/>
      <w:marBottom w:val="0"/>
      <w:divBdr>
        <w:top w:val="none" w:sz="0" w:space="0" w:color="auto"/>
        <w:left w:val="none" w:sz="0" w:space="0" w:color="auto"/>
        <w:bottom w:val="none" w:sz="0" w:space="0" w:color="auto"/>
        <w:right w:val="none" w:sz="0" w:space="0" w:color="auto"/>
      </w:divBdr>
    </w:div>
    <w:div w:id="1370641953">
      <w:bodyDiv w:val="1"/>
      <w:marLeft w:val="0"/>
      <w:marRight w:val="0"/>
      <w:marTop w:val="0"/>
      <w:marBottom w:val="0"/>
      <w:divBdr>
        <w:top w:val="none" w:sz="0" w:space="0" w:color="auto"/>
        <w:left w:val="none" w:sz="0" w:space="0" w:color="auto"/>
        <w:bottom w:val="none" w:sz="0" w:space="0" w:color="auto"/>
        <w:right w:val="none" w:sz="0" w:space="0" w:color="auto"/>
      </w:divBdr>
    </w:div>
    <w:div w:id="1464957292">
      <w:bodyDiv w:val="1"/>
      <w:marLeft w:val="0"/>
      <w:marRight w:val="0"/>
      <w:marTop w:val="0"/>
      <w:marBottom w:val="0"/>
      <w:divBdr>
        <w:top w:val="none" w:sz="0" w:space="0" w:color="auto"/>
        <w:left w:val="none" w:sz="0" w:space="0" w:color="auto"/>
        <w:bottom w:val="none" w:sz="0" w:space="0" w:color="auto"/>
        <w:right w:val="none" w:sz="0" w:space="0" w:color="auto"/>
      </w:divBdr>
    </w:div>
    <w:div w:id="1820422011">
      <w:bodyDiv w:val="1"/>
      <w:marLeft w:val="0"/>
      <w:marRight w:val="0"/>
      <w:marTop w:val="0"/>
      <w:marBottom w:val="0"/>
      <w:divBdr>
        <w:top w:val="none" w:sz="0" w:space="0" w:color="auto"/>
        <w:left w:val="none" w:sz="0" w:space="0" w:color="auto"/>
        <w:bottom w:val="none" w:sz="0" w:space="0" w:color="auto"/>
        <w:right w:val="none" w:sz="0" w:space="0" w:color="auto"/>
      </w:divBdr>
    </w:div>
    <w:div w:id="1965966395">
      <w:bodyDiv w:val="1"/>
      <w:marLeft w:val="0"/>
      <w:marRight w:val="0"/>
      <w:marTop w:val="0"/>
      <w:marBottom w:val="0"/>
      <w:divBdr>
        <w:top w:val="none" w:sz="0" w:space="0" w:color="auto"/>
        <w:left w:val="none" w:sz="0" w:space="0" w:color="auto"/>
        <w:bottom w:val="none" w:sz="0" w:space="0" w:color="auto"/>
        <w:right w:val="none" w:sz="0" w:space="0" w:color="auto"/>
      </w:divBdr>
    </w:div>
    <w:div w:id="199270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Apurwa Sontakke</dc:creator>
  <cp:keywords/>
  <dc:description/>
  <cp:lastModifiedBy>Vedant Wagh</cp:lastModifiedBy>
  <cp:revision>2</cp:revision>
  <dcterms:created xsi:type="dcterms:W3CDTF">2024-07-02T01:07:00Z</dcterms:created>
  <dcterms:modified xsi:type="dcterms:W3CDTF">2024-07-02T01:07:00Z</dcterms:modified>
</cp:coreProperties>
</file>