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48B9" w:rsidRPr="00C15D7A" w:rsidRDefault="004A175A">
      <w:pPr>
        <w:jc w:val="both"/>
        <w:rPr>
          <w:rFonts w:ascii="Times New Roman" w:hAnsi="Times New Roman" w:cs="Times New Roman"/>
          <w:b/>
          <w:sz w:val="32"/>
          <w:szCs w:val="32"/>
        </w:rPr>
      </w:pPr>
      <w:proofErr w:type="spellStart"/>
      <w:r w:rsidRPr="00C15D7A">
        <w:rPr>
          <w:rFonts w:ascii="Times New Roman" w:hAnsi="Times New Roman" w:cs="Times New Roman"/>
          <w:b/>
          <w:sz w:val="32"/>
          <w:szCs w:val="32"/>
        </w:rPr>
        <w:t>CanGuard</w:t>
      </w:r>
      <w:proofErr w:type="spellEnd"/>
      <w:r w:rsidRPr="00C15D7A">
        <w:rPr>
          <w:rFonts w:ascii="Times New Roman" w:hAnsi="Times New Roman" w:cs="Times New Roman"/>
          <w:b/>
          <w:sz w:val="32"/>
          <w:szCs w:val="32"/>
        </w:rPr>
        <w:t xml:space="preserve"> AI: A 3-Tier Continuous Behavioural Authentication System</w:t>
      </w:r>
    </w:p>
    <w:p w14:paraId="00000002" w14:textId="77777777" w:rsidR="004B48B9" w:rsidRPr="00C15D7A" w:rsidRDefault="004B48B9">
      <w:pPr>
        <w:jc w:val="both"/>
        <w:rPr>
          <w:rFonts w:ascii="Times New Roman" w:hAnsi="Times New Roman" w:cs="Times New Roman"/>
          <w:b/>
          <w:sz w:val="30"/>
          <w:szCs w:val="30"/>
        </w:rPr>
      </w:pPr>
    </w:p>
    <w:p w14:paraId="00000003"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Aim and Objective</w:t>
      </w:r>
    </w:p>
    <w:p w14:paraId="00000004"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 xml:space="preserve">The primary aim of the </w:t>
      </w:r>
      <w:proofErr w:type="spellStart"/>
      <w:r w:rsidRPr="00C15D7A">
        <w:rPr>
          <w:rFonts w:ascii="Times New Roman" w:hAnsi="Times New Roman" w:cs="Times New Roman"/>
          <w:sz w:val="24"/>
          <w:szCs w:val="24"/>
        </w:rPr>
        <w:t>CanGuard</w:t>
      </w:r>
      <w:proofErr w:type="spellEnd"/>
      <w:r w:rsidRPr="00C15D7A">
        <w:rPr>
          <w:rFonts w:ascii="Times New Roman" w:hAnsi="Times New Roman" w:cs="Times New Roman"/>
          <w:sz w:val="24"/>
          <w:szCs w:val="24"/>
        </w:rPr>
        <w:t xml:space="preserve"> AI project is to address the critical security gap that exists after a user has successfully logged into a mobile banking application. Traditional authentication methods like passwords and PINs are single-point-in-time checks, leaving active sessions vulnerable to modern threats like account takeovers, session hijacking, and remote access tool (RAT) attacks. Our objective is to provide a continuous, real-time identity verification system that operates invisibly in the background, ensuring that the </w:t>
      </w:r>
      <w:r w:rsidRPr="00C15D7A">
        <w:rPr>
          <w:rFonts w:ascii="Times New Roman" w:hAnsi="Times New Roman" w:cs="Times New Roman"/>
          <w:sz w:val="24"/>
          <w:szCs w:val="24"/>
        </w:rPr>
        <w:t>person using the app is the legitimate user throughout their entire session.</w:t>
      </w:r>
    </w:p>
    <w:p w14:paraId="00000005" w14:textId="77777777" w:rsidR="004B48B9" w:rsidRPr="00C15D7A" w:rsidRDefault="004B48B9">
      <w:pPr>
        <w:jc w:val="both"/>
        <w:rPr>
          <w:rFonts w:ascii="Times New Roman" w:hAnsi="Times New Roman" w:cs="Times New Roman"/>
        </w:rPr>
      </w:pPr>
    </w:p>
    <w:p w14:paraId="00000006"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The Problem</w:t>
      </w:r>
    </w:p>
    <w:p w14:paraId="00000007"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Once a user is logged in, most banking apps implicitly trust that the session remains secure. However, credentials can be stolen, and sessions can be hijacked. A criminal who gains access to an active session has free reign to perform fraudulent activities, such as transferring money or changing account details. The challenge is to create a security system that can detect such a takeover instantly, without disrupting the experience for legitimate users with unnecessary checks or challenges.</w:t>
      </w:r>
    </w:p>
    <w:p w14:paraId="00000008" w14:textId="77777777" w:rsidR="004B48B9" w:rsidRPr="00C15D7A" w:rsidRDefault="004B48B9">
      <w:pPr>
        <w:jc w:val="both"/>
        <w:rPr>
          <w:rFonts w:ascii="Times New Roman" w:hAnsi="Times New Roman" w:cs="Times New Roman"/>
        </w:rPr>
      </w:pPr>
    </w:p>
    <w:p w14:paraId="00000009"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Our Solution: The 3-Tier "Smart Funnel" Architecture</w:t>
      </w:r>
    </w:p>
    <w:p w14:paraId="0000000A" w14:textId="77777777" w:rsidR="004B48B9" w:rsidRPr="00C15D7A" w:rsidRDefault="004A175A">
      <w:pPr>
        <w:jc w:val="both"/>
        <w:rPr>
          <w:rFonts w:ascii="Times New Roman" w:hAnsi="Times New Roman" w:cs="Times New Roman"/>
          <w:sz w:val="24"/>
          <w:szCs w:val="24"/>
        </w:rPr>
      </w:pPr>
      <w:proofErr w:type="spellStart"/>
      <w:r w:rsidRPr="00C15D7A">
        <w:rPr>
          <w:rFonts w:ascii="Times New Roman" w:hAnsi="Times New Roman" w:cs="Times New Roman"/>
          <w:sz w:val="24"/>
          <w:szCs w:val="24"/>
        </w:rPr>
        <w:t>CanGuard</w:t>
      </w:r>
      <w:proofErr w:type="spellEnd"/>
      <w:r w:rsidRPr="00C15D7A">
        <w:rPr>
          <w:rFonts w:ascii="Times New Roman" w:hAnsi="Times New Roman" w:cs="Times New Roman"/>
          <w:sz w:val="24"/>
          <w:szCs w:val="24"/>
        </w:rPr>
        <w:t xml:space="preserve"> AI solves this problem with an innovative 3-tier "smart security funnel" that intelligently matches the intensity of the security check to the level of risk. This architecture is designed to be simultaneously secure, efficient, and frictionless. The entire process is underpinned by an Immutable Assurance Layer using blockchain technology to guarantee the integrity of all recorded events and automate responses.</w:t>
      </w:r>
    </w:p>
    <w:p w14:paraId="0000000B" w14:textId="77777777" w:rsidR="004B48B9" w:rsidRPr="00C15D7A" w:rsidRDefault="004B48B9">
      <w:pPr>
        <w:jc w:val="both"/>
        <w:rPr>
          <w:rFonts w:ascii="Times New Roman" w:hAnsi="Times New Roman" w:cs="Times New Roman"/>
        </w:rPr>
      </w:pPr>
    </w:p>
    <w:p w14:paraId="0000000C"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Tier 1: The Fast Filter (On-Device)</w:t>
      </w:r>
    </w:p>
    <w:p w14:paraId="0000000D"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This is the first line of defence. It's a lightweight, on-device model that uses statistical profiling and adaptive rules to analyse a user's typing behaviour. Its job is to instantly clear the vast majority (&gt;95%) of normal, safe user activity with sub-50ms latency. This ensures a minimal footprint on device resources and makes the security layer completely invisible for most interactions.</w:t>
      </w:r>
    </w:p>
    <w:p w14:paraId="0000000E" w14:textId="77777777" w:rsidR="004B48B9" w:rsidRPr="00C15D7A" w:rsidRDefault="004B48B9">
      <w:pPr>
        <w:jc w:val="both"/>
        <w:rPr>
          <w:rFonts w:ascii="Times New Roman" w:hAnsi="Times New Roman" w:cs="Times New Roman"/>
        </w:rPr>
      </w:pPr>
    </w:p>
    <w:p w14:paraId="0000000F"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Tier 2: The Deep Verification (On-Device)</w:t>
      </w:r>
    </w:p>
    <w:p w14:paraId="00000010"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When Tier 1 flags a moderately suspicious event, it is escalated to Tier 2. This is a personalised, context-aware Siamese Network that also runs on the user's device. It performs a deep biometric comparison, but its key innovation is its ability to fuse the behavioural data with situational context (like the user's location, time of day, or age). This allows it to intelligently distinguish between a real threat and a legitimate user in an unusual but understandable situation, drastically reducing false posi</w:t>
      </w:r>
      <w:r w:rsidRPr="00C15D7A">
        <w:rPr>
          <w:rFonts w:ascii="Times New Roman" w:hAnsi="Times New Roman" w:cs="Times New Roman"/>
          <w:sz w:val="24"/>
          <w:szCs w:val="24"/>
        </w:rPr>
        <w:t>tives.</w:t>
      </w:r>
    </w:p>
    <w:p w14:paraId="00000011" w14:textId="77777777" w:rsidR="004B48B9" w:rsidRPr="00C15D7A" w:rsidRDefault="004B48B9">
      <w:pPr>
        <w:jc w:val="both"/>
        <w:rPr>
          <w:rFonts w:ascii="Times New Roman" w:hAnsi="Times New Roman" w:cs="Times New Roman"/>
        </w:rPr>
      </w:pPr>
    </w:p>
    <w:p w14:paraId="00000012"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lastRenderedPageBreak/>
        <w:t>Tier 3: The Forensic Analysis (Server-Side)</w:t>
      </w:r>
    </w:p>
    <w:p w14:paraId="00000013"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Reserved only for the highest-risk events, Tier 3 is a powerful, server-side forensic engine that fuses the insights of three specialist AI models to perform a deep, 360-degree risk assessment.</w:t>
      </w:r>
    </w:p>
    <w:p w14:paraId="00000014" w14:textId="77777777" w:rsidR="004B48B9" w:rsidRPr="00C15D7A" w:rsidRDefault="004B48B9">
      <w:pPr>
        <w:jc w:val="both"/>
        <w:rPr>
          <w:rFonts w:ascii="Times New Roman" w:hAnsi="Times New Roman" w:cs="Times New Roman"/>
          <w:sz w:val="24"/>
          <w:szCs w:val="24"/>
        </w:rPr>
      </w:pPr>
    </w:p>
    <w:p w14:paraId="00000015"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b/>
          <w:sz w:val="24"/>
          <w:szCs w:val="24"/>
        </w:rPr>
        <w:t>The GNN (Graph Neural Network):</w:t>
      </w:r>
      <w:r w:rsidRPr="00C15D7A">
        <w:rPr>
          <w:rFonts w:ascii="Times New Roman" w:hAnsi="Times New Roman" w:cs="Times New Roman"/>
          <w:sz w:val="24"/>
          <w:szCs w:val="24"/>
        </w:rPr>
        <w:t xml:space="preserve"> Acts as a "network detective," analysing the hidden connections between all users to identify coordinated fraud rings that share the same (cryptographically hashed) devices or IP addresses.</w:t>
      </w:r>
    </w:p>
    <w:p w14:paraId="00000016" w14:textId="77777777" w:rsidR="004B48B9" w:rsidRPr="00C15D7A" w:rsidRDefault="004B48B9">
      <w:pPr>
        <w:jc w:val="both"/>
        <w:rPr>
          <w:rFonts w:ascii="Times New Roman" w:hAnsi="Times New Roman" w:cs="Times New Roman"/>
          <w:sz w:val="24"/>
          <w:szCs w:val="24"/>
        </w:rPr>
      </w:pPr>
    </w:p>
    <w:p w14:paraId="00000017"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b/>
          <w:sz w:val="24"/>
          <w:szCs w:val="24"/>
        </w:rPr>
        <w:t>The Temporal Drift Tracker (Transformer):</w:t>
      </w:r>
      <w:r w:rsidRPr="00C15D7A">
        <w:rPr>
          <w:rFonts w:ascii="Times New Roman" w:hAnsi="Times New Roman" w:cs="Times New Roman"/>
          <w:sz w:val="24"/>
          <w:szCs w:val="24"/>
        </w:rPr>
        <w:t xml:space="preserve"> Acts as a "behavioural historian," analysing a user's long-term history to catch uncharacteristic changes that could signal a slow account takeover.</w:t>
      </w:r>
    </w:p>
    <w:p w14:paraId="00000018" w14:textId="77777777" w:rsidR="004B48B9" w:rsidRPr="00C15D7A" w:rsidRDefault="004B48B9">
      <w:pPr>
        <w:jc w:val="both"/>
        <w:rPr>
          <w:rFonts w:ascii="Times New Roman" w:hAnsi="Times New Roman" w:cs="Times New Roman"/>
          <w:sz w:val="24"/>
          <w:szCs w:val="24"/>
        </w:rPr>
      </w:pPr>
    </w:p>
    <w:p w14:paraId="00000019"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b/>
          <w:sz w:val="24"/>
          <w:szCs w:val="24"/>
        </w:rPr>
        <w:t>The Similarity Engine (Biometric Expert):</w:t>
      </w:r>
      <w:r w:rsidRPr="00C15D7A">
        <w:rPr>
          <w:rFonts w:ascii="Times New Roman" w:hAnsi="Times New Roman" w:cs="Times New Roman"/>
          <w:sz w:val="24"/>
          <w:szCs w:val="24"/>
        </w:rPr>
        <w:t xml:space="preserve"> Acts as a "biometric expert," providing a final, high-precision biometric match on the immediate typing evidence.</w:t>
      </w:r>
    </w:p>
    <w:p w14:paraId="0000001A" w14:textId="77777777" w:rsidR="004B48B9" w:rsidRPr="00C15D7A" w:rsidRDefault="004B48B9">
      <w:pPr>
        <w:jc w:val="both"/>
        <w:rPr>
          <w:rFonts w:ascii="Times New Roman" w:hAnsi="Times New Roman" w:cs="Times New Roman"/>
        </w:rPr>
      </w:pPr>
    </w:p>
    <w:p w14:paraId="0000001B" w14:textId="77777777" w:rsidR="004B48B9" w:rsidRPr="00C15D7A" w:rsidRDefault="004A175A">
      <w:pPr>
        <w:jc w:val="both"/>
        <w:rPr>
          <w:rFonts w:ascii="Times New Roman" w:hAnsi="Times New Roman" w:cs="Times New Roman"/>
          <w:b/>
          <w:sz w:val="28"/>
          <w:szCs w:val="28"/>
        </w:rPr>
      </w:pPr>
      <w:r w:rsidRPr="00C15D7A">
        <w:rPr>
          <w:rFonts w:ascii="Times New Roman" w:hAnsi="Times New Roman" w:cs="Times New Roman"/>
          <w:b/>
          <w:sz w:val="28"/>
          <w:szCs w:val="28"/>
        </w:rPr>
        <w:t>Key Innovations and Impact:</w:t>
      </w:r>
    </w:p>
    <w:p w14:paraId="0000001C"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 xml:space="preserve">The </w:t>
      </w:r>
      <w:proofErr w:type="spellStart"/>
      <w:r w:rsidRPr="00C15D7A">
        <w:rPr>
          <w:rFonts w:ascii="Times New Roman" w:hAnsi="Times New Roman" w:cs="Times New Roman"/>
          <w:sz w:val="24"/>
          <w:szCs w:val="24"/>
        </w:rPr>
        <w:t>CanGuard</w:t>
      </w:r>
      <w:proofErr w:type="spellEnd"/>
      <w:r w:rsidRPr="00C15D7A">
        <w:rPr>
          <w:rFonts w:ascii="Times New Roman" w:hAnsi="Times New Roman" w:cs="Times New Roman"/>
          <w:sz w:val="24"/>
          <w:szCs w:val="24"/>
        </w:rPr>
        <w:t xml:space="preserve"> AI project delivers a state-of-the-art security solution with several key advantages. It's on-device first approach guarantees low latency and unmatched user privacy. The tiered funnel design eliminates the classic trade-off between security and performance, allowing for both. Finally, the multi-modal T3 engine provides a defence-in-depth that can detect and stop sophisticated, organised criminal activity that traditional systems would miss.</w:t>
      </w:r>
    </w:p>
    <w:p w14:paraId="0000001D" w14:textId="77777777" w:rsidR="004B48B9" w:rsidRPr="00C15D7A" w:rsidRDefault="004B48B9">
      <w:pPr>
        <w:jc w:val="both"/>
        <w:rPr>
          <w:rFonts w:ascii="Times New Roman" w:hAnsi="Times New Roman" w:cs="Times New Roman"/>
          <w:sz w:val="24"/>
          <w:szCs w:val="24"/>
        </w:rPr>
      </w:pPr>
    </w:p>
    <w:p w14:paraId="0000001E" w14:textId="77777777" w:rsidR="004B48B9" w:rsidRPr="00C15D7A" w:rsidRDefault="004A175A">
      <w:pPr>
        <w:jc w:val="both"/>
        <w:rPr>
          <w:rFonts w:ascii="Times New Roman" w:hAnsi="Times New Roman" w:cs="Times New Roman"/>
          <w:sz w:val="24"/>
          <w:szCs w:val="24"/>
        </w:rPr>
      </w:pPr>
      <w:r w:rsidRPr="00C15D7A">
        <w:rPr>
          <w:rFonts w:ascii="Times New Roman" w:hAnsi="Times New Roman" w:cs="Times New Roman"/>
          <w:sz w:val="24"/>
          <w:szCs w:val="24"/>
        </w:rPr>
        <w:t>A core innovation is the system’s Immutable Assurance Layer, which leverages blockchain to provide ultimate trust and transparency. Every critical decision and security event escalated by the tier system is cryptographically hashed and recorded on an immutable ledger. This creates a tamper-proof, time-stamped audit trail for forensic analysis and regulatory compliance that is secure from both external and internal threats. Furthermore, high-confidence threat verdicts from Tier 3 can trigger self-executing s</w:t>
      </w:r>
      <w:r w:rsidRPr="00C15D7A">
        <w:rPr>
          <w:rFonts w:ascii="Times New Roman" w:hAnsi="Times New Roman" w:cs="Times New Roman"/>
          <w:sz w:val="24"/>
          <w:szCs w:val="24"/>
        </w:rPr>
        <w:t>mart contracts to automatically freeze accounts or block transfers, ensuring an instant, automated response that removes the risk of human error or delay.</w:t>
      </w:r>
    </w:p>
    <w:p w14:paraId="0000001F" w14:textId="77777777" w:rsidR="004B48B9" w:rsidRPr="00C15D7A" w:rsidRDefault="004B48B9">
      <w:pPr>
        <w:jc w:val="both"/>
        <w:rPr>
          <w:rFonts w:ascii="Times New Roman" w:hAnsi="Times New Roman" w:cs="Times New Roman"/>
        </w:rPr>
      </w:pPr>
    </w:p>
    <w:sectPr w:rsidR="004B48B9" w:rsidRPr="00C15D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8B9"/>
    <w:rsid w:val="002437C0"/>
    <w:rsid w:val="004A175A"/>
    <w:rsid w:val="004B48B9"/>
    <w:rsid w:val="005674DE"/>
    <w:rsid w:val="00C15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B97E47-F7AD-472C-ABA6-047103D03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Vedant Mahajan</cp:lastModifiedBy>
  <cp:revision>2</cp:revision>
  <dcterms:created xsi:type="dcterms:W3CDTF">2025-08-11T05:52:00Z</dcterms:created>
  <dcterms:modified xsi:type="dcterms:W3CDTF">2025-08-11T05:52:00Z</dcterms:modified>
</cp:coreProperties>
</file>