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AgentPay</w:t>
      </w:r>
      <w:r>
        <w:t xml:space="preserve"> </w:t>
      </w:r>
      <w:r>
        <w:t xml:space="preserve">Relay:</w:t>
      </w:r>
      <w:r>
        <w:t xml:space="preserve"> </w:t>
      </w:r>
      <w:r>
        <w:t xml:space="preserve">A</w:t>
      </w:r>
      <w:r>
        <w:t xml:space="preserve"> </w:t>
      </w:r>
      <w:r>
        <w:t xml:space="preserve">Non-Custodial</w:t>
      </w:r>
      <w:r>
        <w:t xml:space="preserve"> </w:t>
      </w:r>
      <w:r>
        <w:t xml:space="preserve">Framework</w:t>
      </w:r>
      <w:r>
        <w:t xml:space="preserve"> </w:t>
      </w:r>
      <w:r>
        <w:t xml:space="preserve">for</w:t>
      </w:r>
      <w:r>
        <w:t xml:space="preserve"> </w:t>
      </w:r>
      <w:r>
        <w:t xml:space="preserve">AI</w:t>
      </w:r>
      <w:r>
        <w:t xml:space="preserve"> </w:t>
      </w:r>
      <w:r>
        <w:t xml:space="preserve">Agent</w:t>
      </w:r>
      <w:r>
        <w:t xml:space="preserve"> </w:t>
      </w:r>
      <w:r>
        <w:t xml:space="preserve">Commerce</w:t>
      </w:r>
      <w:r>
        <w:t xml:space="preserve"> </w:t>
      </w:r>
      <w:r>
        <w:t xml:space="preserve">via</w:t>
      </w:r>
      <w:r>
        <w:t xml:space="preserve"> </w:t>
      </w:r>
      <w:r>
        <w:t xml:space="preserve">HTTP-Native</w:t>
      </w:r>
      <w:r>
        <w:t xml:space="preserve"> </w:t>
      </w:r>
      <w:r>
        <w:t xml:space="preserve">Micropayments</w:t>
      </w:r>
      <w:r>
        <w:t xml:space="preserve"> </w:t>
      </w:r>
      <w:r>
        <w:t xml:space="preserve">and</w:t>
      </w:r>
      <w:r>
        <w:t xml:space="preserve"> </w:t>
      </w:r>
      <w:r>
        <w:t xml:space="preserve">Decentralized</w:t>
      </w:r>
      <w:r>
        <w:t xml:space="preserve"> </w:t>
      </w:r>
      <w:r>
        <w:t xml:space="preserve">Exchange</w:t>
      </w:r>
      <w:r>
        <w:t xml:space="preserve"> </w:t>
      </w:r>
      <w:r>
        <w:t xml:space="preserve">Integration</w:t>
      </w:r>
    </w:p>
    <w:p>
      <w:pPr>
        <w:pStyle w:val="AbstractTitle"/>
      </w:pPr>
      <w:r>
        <w:t xml:space="preserve">Abstract</w:t>
      </w:r>
    </w:p>
    <w:p>
      <w:pPr>
        <w:pStyle w:val="Abstract"/>
      </w:pPr>
      <w:r>
        <w:t xml:space="preserve">The</w:t>
      </w:r>
      <w:r>
        <w:t xml:space="preserve"> </w:t>
      </w:r>
      <w:r>
        <w:t xml:space="preserve">emergence</w:t>
      </w:r>
      <w:r>
        <w:t xml:space="preserve"> </w:t>
      </w:r>
      <w:r>
        <w:t xml:space="preserve">of</w:t>
      </w:r>
      <w:r>
        <w:t xml:space="preserve"> </w:t>
      </w:r>
      <w:r>
        <w:t xml:space="preserve">autonomous</w:t>
      </w:r>
      <w:r>
        <w:t xml:space="preserve"> </w:t>
      </w:r>
      <w:r>
        <w:t xml:space="preserve">AI</w:t>
      </w:r>
      <w:r>
        <w:t xml:space="preserve"> </w:t>
      </w:r>
      <w:r>
        <w:t xml:space="preserve">agents</w:t>
      </w:r>
      <w:r>
        <w:t xml:space="preserve"> </w:t>
      </w:r>
      <w:r>
        <w:t xml:space="preserve">in</w:t>
      </w:r>
      <w:r>
        <w:t xml:space="preserve"> </w:t>
      </w:r>
      <w:r>
        <w:t xml:space="preserve">financial</w:t>
      </w:r>
      <w:r>
        <w:t xml:space="preserve"> </w:t>
      </w:r>
      <w:r>
        <w:t xml:space="preserve">systems</w:t>
      </w:r>
      <w:r>
        <w:t xml:space="preserve"> </w:t>
      </w:r>
      <w:r>
        <w:t xml:space="preserve">necessitates</w:t>
      </w:r>
      <w:r>
        <w:t xml:space="preserve"> </w:t>
      </w:r>
      <w:r>
        <w:t xml:space="preserve">payment</w:t>
      </w:r>
      <w:r>
        <w:t xml:space="preserve"> </w:t>
      </w:r>
      <w:r>
        <w:t xml:space="preserve">infrastructure</w:t>
      </w:r>
      <w:r>
        <w:t xml:space="preserve"> </w:t>
      </w:r>
      <w:r>
        <w:t xml:space="preserve">that</w:t>
      </w:r>
      <w:r>
        <w:t xml:space="preserve"> </w:t>
      </w:r>
      <w:r>
        <w:t xml:space="preserve">operates</w:t>
      </w:r>
      <w:r>
        <w:t xml:space="preserve"> </w:t>
      </w:r>
      <w:r>
        <w:t xml:space="preserve">without</w:t>
      </w:r>
      <w:r>
        <w:t xml:space="preserve"> </w:t>
      </w:r>
      <w:r>
        <w:t xml:space="preserve">human</w:t>
      </w:r>
      <w:r>
        <w:t xml:space="preserve"> </w:t>
      </w:r>
      <w:r>
        <w:t xml:space="preserve">intervention,</w:t>
      </w:r>
      <w:r>
        <w:t xml:space="preserve"> </w:t>
      </w:r>
      <w:r>
        <w:t xml:space="preserve">custodial</w:t>
      </w:r>
      <w:r>
        <w:t xml:space="preserve"> </w:t>
      </w:r>
      <w:r>
        <w:t xml:space="preserve">requirements,</w:t>
      </w:r>
      <w:r>
        <w:t xml:space="preserve"> </w:t>
      </w:r>
      <w:r>
        <w:t xml:space="preserve">or</w:t>
      </w:r>
      <w:r>
        <w:t xml:space="preserve"> </w:t>
      </w:r>
      <w:r>
        <w:t xml:space="preserve">authentication</w:t>
      </w:r>
      <w:r>
        <w:t xml:space="preserve"> </w:t>
      </w:r>
      <w:r>
        <w:t xml:space="preserve">overhead.</w:t>
      </w:r>
      <w:r>
        <w:t xml:space="preserve"> </w:t>
      </w:r>
      <w:r>
        <w:t xml:space="preserve">Traditional</w:t>
      </w:r>
      <w:r>
        <w:t xml:space="preserve"> </w:t>
      </w:r>
      <w:r>
        <w:t xml:space="preserve">payment</w:t>
      </w:r>
      <w:r>
        <w:t xml:space="preserve"> </w:t>
      </w:r>
      <w:r>
        <w:t xml:space="preserve">paradigms—reliant</w:t>
      </w:r>
      <w:r>
        <w:t xml:space="preserve"> </w:t>
      </w:r>
      <w:r>
        <w:t xml:space="preserve">on</w:t>
      </w:r>
      <w:r>
        <w:t xml:space="preserve"> </w:t>
      </w:r>
      <w:r>
        <w:t xml:space="preserve">API</w:t>
      </w:r>
      <w:r>
        <w:t xml:space="preserve"> </w:t>
      </w:r>
      <w:r>
        <w:t xml:space="preserve">keys,</w:t>
      </w:r>
      <w:r>
        <w:t xml:space="preserve"> </w:t>
      </w:r>
      <w:r>
        <w:t xml:space="preserve">OAuth</w:t>
      </w:r>
      <w:r>
        <w:t xml:space="preserve"> </w:t>
      </w:r>
      <w:r>
        <w:t xml:space="preserve">tokens,</w:t>
      </w:r>
      <w:r>
        <w:t xml:space="preserve"> </w:t>
      </w:r>
      <w:r>
        <w:t xml:space="preserve">and</w:t>
      </w:r>
      <w:r>
        <w:t xml:space="preserve"> </w:t>
      </w:r>
      <w:r>
        <w:t xml:space="preserve">subscription</w:t>
      </w:r>
      <w:r>
        <w:t xml:space="preserve"> </w:t>
      </w:r>
      <w:r>
        <w:t xml:space="preserve">models—create</w:t>
      </w:r>
      <w:r>
        <w:t xml:space="preserve"> </w:t>
      </w:r>
      <w:r>
        <w:t xml:space="preserve">fundamental</w:t>
      </w:r>
      <w:r>
        <w:t xml:space="preserve"> </w:t>
      </w:r>
      <w:r>
        <w:t xml:space="preserve">barriers</w:t>
      </w:r>
      <w:r>
        <w:t xml:space="preserve"> </w:t>
      </w:r>
      <w:r>
        <w:t xml:space="preserve">to</w:t>
      </w:r>
      <w:r>
        <w:t xml:space="preserve"> </w:t>
      </w:r>
      <w:r>
        <w:t xml:space="preserve">machine-native</w:t>
      </w:r>
      <w:r>
        <w:t xml:space="preserve"> </w:t>
      </w:r>
      <w:r>
        <w:t xml:space="preserve">commerce.</w:t>
      </w:r>
      <w:r>
        <w:t xml:space="preserve"> </w:t>
      </w:r>
      <w:r>
        <w:t xml:space="preserve">This</w:t>
      </w:r>
      <w:r>
        <w:t xml:space="preserve"> </w:t>
      </w:r>
      <w:r>
        <w:t xml:space="preserve">paper</w:t>
      </w:r>
      <w:r>
        <w:t xml:space="preserve"> </w:t>
      </w:r>
      <w:r>
        <w:t xml:space="preserve">presents</w:t>
      </w:r>
      <w:r>
        <w:t xml:space="preserve"> </w:t>
      </w:r>
      <w:r>
        <w:rPr>
          <w:bCs/>
          <w:b/>
        </w:rPr>
        <w:t xml:space="preserve">AgentPay</w:t>
      </w:r>
      <w:r>
        <w:rPr>
          <w:bCs/>
          <w:b/>
        </w:rPr>
        <w:t xml:space="preserve"> </w:t>
      </w:r>
      <w:r>
        <w:rPr>
          <w:bCs/>
          <w:b/>
        </w:rPr>
        <w:t xml:space="preserve">Relay</w:t>
      </w:r>
      <w:r>
        <w:t xml:space="preserve">,</w:t>
      </w:r>
      <w:r>
        <w:t xml:space="preserve"> </w:t>
      </w:r>
      <w:r>
        <w:t xml:space="preserve">a</w:t>
      </w:r>
      <w:r>
        <w:t xml:space="preserve"> </w:t>
      </w:r>
      <w:r>
        <w:t xml:space="preserve">decentralized</w:t>
      </w:r>
      <w:r>
        <w:t xml:space="preserve"> </w:t>
      </w:r>
      <w:r>
        <w:t xml:space="preserve">framework</w:t>
      </w:r>
      <w:r>
        <w:t xml:space="preserve"> </w:t>
      </w:r>
      <w:r>
        <w:t xml:space="preserve">enabling</w:t>
      </w:r>
      <w:r>
        <w:t xml:space="preserve"> </w:t>
      </w:r>
      <w:r>
        <w:t xml:space="preserve">AI</w:t>
      </w:r>
      <w:r>
        <w:t xml:space="preserve"> </w:t>
      </w:r>
      <w:r>
        <w:t xml:space="preserve">agents</w:t>
      </w:r>
      <w:r>
        <w:t xml:space="preserve"> </w:t>
      </w:r>
      <w:r>
        <w:t xml:space="preserve">to</w:t>
      </w:r>
      <w:r>
        <w:t xml:space="preserve"> </w:t>
      </w:r>
      <w:r>
        <w:t xml:space="preserve">execute</w:t>
      </w:r>
      <w:r>
        <w:t xml:space="preserve"> </w:t>
      </w:r>
      <w:r>
        <w:t xml:space="preserve">spot</w:t>
      </w:r>
      <w:r>
        <w:t xml:space="preserve"> </w:t>
      </w:r>
      <w:r>
        <w:t xml:space="preserve">trades</w:t>
      </w:r>
      <w:r>
        <w:t xml:space="preserve"> </w:t>
      </w:r>
      <w:r>
        <w:t xml:space="preserve">on</w:t>
      </w:r>
      <w:r>
        <w:t xml:space="preserve"> </w:t>
      </w:r>
      <w:r>
        <w:t xml:space="preserve">decentralized</w:t>
      </w:r>
      <w:r>
        <w:t xml:space="preserve"> </w:t>
      </w:r>
      <w:r>
        <w:t xml:space="preserve">exchanges</w:t>
      </w:r>
      <w:r>
        <w:t xml:space="preserve"> </w:t>
      </w:r>
      <w:r>
        <w:t xml:space="preserve">(DEXs)</w:t>
      </w:r>
      <w:r>
        <w:t xml:space="preserve"> </w:t>
      </w:r>
      <w:r>
        <w:t xml:space="preserve">using</w:t>
      </w:r>
      <w:r>
        <w:t xml:space="preserve"> </w:t>
      </w:r>
      <w:r>
        <w:t xml:space="preserve">the</w:t>
      </w:r>
      <w:r>
        <w:t xml:space="preserve"> </w:t>
      </w:r>
      <w:r>
        <w:t xml:space="preserve">x402</w:t>
      </w:r>
      <w:r>
        <w:t xml:space="preserve"> </w:t>
      </w:r>
      <w:r>
        <w:t xml:space="preserve">HTTP-native</w:t>
      </w:r>
      <w:r>
        <w:t xml:space="preserve"> </w:t>
      </w:r>
      <w:r>
        <w:t xml:space="preserve">micropayment</w:t>
      </w:r>
      <w:r>
        <w:t xml:space="preserve"> </w:t>
      </w:r>
      <w:r>
        <w:t xml:space="preserve">protocol.</w:t>
      </w:r>
      <w:r>
        <w:t xml:space="preserve"> </w:t>
      </w:r>
      <w:r>
        <w:t xml:space="preserve">Our</w:t>
      </w:r>
      <w:r>
        <w:t xml:space="preserve"> </w:t>
      </w:r>
      <w:r>
        <w:t xml:space="preserve">architecture</w:t>
      </w:r>
      <w:r>
        <w:t xml:space="preserve"> </w:t>
      </w:r>
      <w:r>
        <w:t xml:space="preserve">achieves</w:t>
      </w:r>
      <w:r>
        <w:t xml:space="preserve"> </w:t>
      </w:r>
      <w:r>
        <w:t xml:space="preserve">three</w:t>
      </w:r>
      <w:r>
        <w:t xml:space="preserve"> </w:t>
      </w:r>
      <w:r>
        <w:t xml:space="preserve">key</w:t>
      </w:r>
      <w:r>
        <w:t xml:space="preserve"> </w:t>
      </w:r>
      <w:r>
        <w:t xml:space="preserve">properties:</w:t>
      </w:r>
      <w:r>
        <w:t xml:space="preserve"> </w:t>
      </w:r>
      <w:r>
        <w:t xml:space="preserve">(1)</w:t>
      </w:r>
      <w:r>
        <w:t xml:space="preserve"> </w:t>
      </w:r>
      <w:r>
        <w:rPr>
          <w:iCs/>
          <w:i/>
        </w:rPr>
        <w:t xml:space="preserve">non-custodial</w:t>
      </w:r>
      <w:r>
        <w:rPr>
          <w:iCs/>
          <w:i/>
        </w:rPr>
        <w:t xml:space="preserve"> </w:t>
      </w:r>
      <w:r>
        <w:rPr>
          <w:iCs/>
          <w:i/>
        </w:rPr>
        <w:t xml:space="preserve">execution</w:t>
      </w:r>
      <w:r>
        <w:t xml:space="preserve"> </w:t>
      </w:r>
      <w:r>
        <w:t xml:space="preserve">where</w:t>
      </w:r>
      <w:r>
        <w:t xml:space="preserve"> </w:t>
      </w:r>
      <w:r>
        <w:t xml:space="preserve">user</w:t>
      </w:r>
      <w:r>
        <w:t xml:space="preserve"> </w:t>
      </w:r>
      <w:r>
        <w:t xml:space="preserve">funds</w:t>
      </w:r>
      <w:r>
        <w:t xml:space="preserve"> </w:t>
      </w:r>
      <w:r>
        <w:t xml:space="preserve">remain</w:t>
      </w:r>
      <w:r>
        <w:t xml:space="preserve"> </w:t>
      </w:r>
      <w:r>
        <w:t xml:space="preserve">in</w:t>
      </w:r>
      <w:r>
        <w:t xml:space="preserve"> </w:t>
      </w:r>
      <w:r>
        <w:t xml:space="preserve">self-custody</w:t>
      </w:r>
      <w:r>
        <w:t xml:space="preserve"> </w:t>
      </w:r>
      <w:r>
        <w:t xml:space="preserve">until</w:t>
      </w:r>
      <w:r>
        <w:t xml:space="preserve"> </w:t>
      </w:r>
      <w:r>
        <w:t xml:space="preserve">atomic</w:t>
      </w:r>
      <w:r>
        <w:t xml:space="preserve"> </w:t>
      </w:r>
      <w:r>
        <w:t xml:space="preserve">trade</w:t>
      </w:r>
      <w:r>
        <w:t xml:space="preserve"> </w:t>
      </w:r>
      <w:r>
        <w:t xml:space="preserve">settlement,</w:t>
      </w:r>
      <w:r>
        <w:t xml:space="preserve"> </w:t>
      </w:r>
      <w:r>
        <w:t xml:space="preserve">(2)</w:t>
      </w:r>
      <w:r>
        <w:t xml:space="preserve"> </w:t>
      </w:r>
      <w:r>
        <w:rPr>
          <w:iCs/>
          <w:i/>
        </w:rPr>
        <w:t xml:space="preserve">pay-per-trade</w:t>
      </w:r>
      <w:r>
        <w:rPr>
          <w:iCs/>
          <w:i/>
        </w:rPr>
        <w:t xml:space="preserve"> </w:t>
      </w:r>
      <w:r>
        <w:rPr>
          <w:iCs/>
          <w:i/>
        </w:rPr>
        <w:t xml:space="preserve">economics</w:t>
      </w:r>
      <w:r>
        <w:t xml:space="preserve"> </w:t>
      </w:r>
      <w:r>
        <w:t xml:space="preserve">eliminating</w:t>
      </w:r>
      <w:r>
        <w:t xml:space="preserve"> </w:t>
      </w:r>
      <w:r>
        <w:t xml:space="preserve">subscription</w:t>
      </w:r>
      <w:r>
        <w:t xml:space="preserve"> </w:t>
      </w:r>
      <w:r>
        <w:t xml:space="preserve">overhead,</w:t>
      </w:r>
      <w:r>
        <w:t xml:space="preserve"> </w:t>
      </w:r>
      <w:r>
        <w:t xml:space="preserve">and</w:t>
      </w:r>
      <w:r>
        <w:t xml:space="preserve"> </w:t>
      </w:r>
      <w:r>
        <w:t xml:space="preserve">(3)</w:t>
      </w:r>
      <w:r>
        <w:t xml:space="preserve"> </w:t>
      </w:r>
      <w:r>
        <w:rPr>
          <w:iCs/>
          <w:i/>
        </w:rPr>
        <w:t xml:space="preserve">permissionless</w:t>
      </w:r>
      <w:r>
        <w:rPr>
          <w:iCs/>
          <w:i/>
        </w:rPr>
        <w:t xml:space="preserve"> </w:t>
      </w:r>
      <w:r>
        <w:rPr>
          <w:iCs/>
          <w:i/>
        </w:rPr>
        <w:t xml:space="preserve">access</w:t>
      </w:r>
      <w:r>
        <w:t xml:space="preserve"> </w:t>
      </w:r>
      <w:r>
        <w:t xml:space="preserve">requiring</w:t>
      </w:r>
      <w:r>
        <w:t xml:space="preserve"> </w:t>
      </w:r>
      <w:r>
        <w:t xml:space="preserve">no</w:t>
      </w:r>
      <w:r>
        <w:t xml:space="preserve"> </w:t>
      </w:r>
      <w:r>
        <w:t xml:space="preserve">registration</w:t>
      </w:r>
      <w:r>
        <w:t xml:space="preserve"> </w:t>
      </w:r>
      <w:r>
        <w:t xml:space="preserve">or</w:t>
      </w:r>
      <w:r>
        <w:t xml:space="preserve"> </w:t>
      </w:r>
      <w:r>
        <w:t xml:space="preserve">authentication.</w:t>
      </w:r>
      <w:r>
        <w:t xml:space="preserve"> </w:t>
      </w:r>
      <w:r>
        <w:t xml:space="preserve">We</w:t>
      </w:r>
      <w:r>
        <w:t xml:space="preserve"> </w:t>
      </w:r>
      <w:r>
        <w:t xml:space="preserve">formalize</w:t>
      </w:r>
      <w:r>
        <w:t xml:space="preserve"> </w:t>
      </w:r>
      <w:r>
        <w:t xml:space="preserve">the</w:t>
      </w:r>
      <w:r>
        <w:t xml:space="preserve"> </w:t>
      </w:r>
      <w:r>
        <w:t xml:space="preserve">security</w:t>
      </w:r>
      <w:r>
        <w:t xml:space="preserve"> </w:t>
      </w:r>
      <w:r>
        <w:t xml:space="preserve">model</w:t>
      </w:r>
      <w:r>
        <w:t xml:space="preserve"> </w:t>
      </w:r>
      <w:r>
        <w:t xml:space="preserve">under</w:t>
      </w:r>
      <w:r>
        <w:t xml:space="preserve"> </w:t>
      </w:r>
      <w:r>
        <w:t xml:space="preserve">the</w:t>
      </w:r>
      <w:r>
        <w:t xml:space="preserve"> </w:t>
      </w:r>
      <w:r>
        <w:t xml:space="preserve">Universal</w:t>
      </w:r>
      <w:r>
        <w:t xml:space="preserve"> </w:t>
      </w:r>
      <w:r>
        <w:t xml:space="preserve">Composability</w:t>
      </w:r>
      <w:r>
        <w:t xml:space="preserve"> </w:t>
      </w:r>
      <w:r>
        <w:t xml:space="preserve">(UC)</w:t>
      </w:r>
      <w:r>
        <w:t xml:space="preserve"> </w:t>
      </w:r>
      <w:r>
        <w:t xml:space="preserve">framework,</w:t>
      </w:r>
      <w:r>
        <w:t xml:space="preserve"> </w:t>
      </w:r>
      <w:r>
        <w:t xml:space="preserve">proving</w:t>
      </w:r>
      <w:r>
        <w:t xml:space="preserve"> </w:t>
      </w:r>
      <w:r>
        <w:t xml:space="preserve">atomic</w:t>
      </w:r>
      <w:r>
        <w:t xml:space="preserve"> </w:t>
      </w:r>
      <w:r>
        <w:t xml:space="preserve">payment-execution</w:t>
      </w:r>
      <w:r>
        <w:t xml:space="preserve"> </w:t>
      </w:r>
      <w:r>
        <w:t xml:space="preserve">coupling</w:t>
      </w:r>
      <w:r>
        <w:t xml:space="preserve"> </w:t>
      </w:r>
      <w:r>
        <w:t xml:space="preserve">prevents</w:t>
      </w:r>
      <w:r>
        <w:t xml:space="preserve"> </w:t>
      </w:r>
      <w:r>
        <w:t xml:space="preserve">payment</w:t>
      </w:r>
      <w:r>
        <w:t xml:space="preserve"> </w:t>
      </w:r>
      <w:r>
        <w:t xml:space="preserve">fraud</w:t>
      </w:r>
      <w:r>
        <w:t xml:space="preserve"> </w:t>
      </w:r>
      <w:r>
        <w:t xml:space="preserve">and</w:t>
      </w:r>
      <w:r>
        <w:t xml:space="preserve"> </w:t>
      </w:r>
      <w:r>
        <w:t xml:space="preserve">trade</w:t>
      </w:r>
      <w:r>
        <w:t xml:space="preserve"> </w:t>
      </w:r>
      <w:r>
        <w:t xml:space="preserve">manipulation.</w:t>
      </w:r>
      <w:r>
        <w:t xml:space="preserve"> </w:t>
      </w:r>
      <w:r>
        <w:t xml:space="preserve">Through</w:t>
      </w:r>
      <w:r>
        <w:t xml:space="preserve"> </w:t>
      </w:r>
      <w:r>
        <w:t xml:space="preserve">comprehensive</w:t>
      </w:r>
      <w:r>
        <w:t xml:space="preserve"> </w:t>
      </w:r>
      <w:r>
        <w:t xml:space="preserve">experiments</w:t>
      </w:r>
      <w:r>
        <w:t xml:space="preserve"> </w:t>
      </w:r>
      <w:r>
        <w:t xml:space="preserve">on</w:t>
      </w:r>
      <w:r>
        <w:t xml:space="preserve"> </w:t>
      </w:r>
      <w:r>
        <w:t xml:space="preserve">Base</w:t>
      </w:r>
      <w:r>
        <w:t xml:space="preserve"> </w:t>
      </w:r>
      <w:r>
        <w:t xml:space="preserve">Sepolia</w:t>
      </w:r>
      <w:r>
        <w:t xml:space="preserve"> </w:t>
      </w:r>
      <w:r>
        <w:t xml:space="preserve">L2</w:t>
      </w:r>
      <w:r>
        <w:t xml:space="preserve"> </w:t>
      </w:r>
      <w:r>
        <w:t xml:space="preserve">(</w:t>
      </w:r>
      <m:oMath>
        <m:r>
          <m:t>n</m:t>
        </m:r>
        <m:r>
          <m:rPr>
            <m:sty m:val="p"/>
          </m:rPr>
          <m:t>=</m:t>
        </m:r>
        <m:r>
          <m:t>500</m:t>
        </m:r>
      </m:oMath>
      <w:r>
        <w:t xml:space="preserve"> </w:t>
      </w:r>
      <w:r>
        <w:t xml:space="preserve">trades),</w:t>
      </w:r>
      <w:r>
        <w:t xml:space="preserve"> </w:t>
      </w:r>
      <w:r>
        <w:t xml:space="preserve">we</w:t>
      </w:r>
      <w:r>
        <w:t xml:space="preserve"> </w:t>
      </w:r>
      <w:r>
        <w:t xml:space="preserve">demonstrate</w:t>
      </w:r>
      <w:r>
        <w:t xml:space="preserve"> </w:t>
      </w:r>
      <w:r>
        <w:t xml:space="preserve">mean</w:t>
      </w:r>
      <w:r>
        <w:t xml:space="preserve"> </w:t>
      </w:r>
      <w:r>
        <w:t xml:space="preserve">end-to-end</w:t>
      </w:r>
      <w:r>
        <w:t xml:space="preserve"> </w:t>
      </w:r>
      <w:r>
        <w:t xml:space="preserve">latency</w:t>
      </w:r>
      <w:r>
        <w:t xml:space="preserve"> </w:t>
      </w:r>
      <w:r>
        <w:t xml:space="preserve">of</w:t>
      </w:r>
      <w:r>
        <w:t xml:space="preserve"> </w:t>
      </w:r>
      <w:r>
        <w:t xml:space="preserve">6.2</w:t>
      </w:r>
      <w:r>
        <w:t xml:space="preserve"> </w:t>
      </w:r>
      <w:r>
        <w:t xml:space="preserve">seconds</w:t>
      </w:r>
      <w:r>
        <w:t xml:space="preserve"> </w:t>
      </w:r>
      <w:r>
        <w:t xml:space="preserve">(</w:t>
      </w:r>
      <m:oMath>
        <m:r>
          <m:t>σ</m:t>
        </m:r>
        <m:r>
          <m:rPr>
            <m:sty m:val="p"/>
          </m:rPr>
          <m:t>=</m:t>
        </m:r>
        <m:r>
          <m:t>1.1</m:t>
        </m:r>
      </m:oMath>
      <w:r>
        <w:t xml:space="preserve">s)</w:t>
      </w:r>
      <w:r>
        <w:t xml:space="preserve"> </w:t>
      </w:r>
      <w:r>
        <w:t xml:space="preserve">with</w:t>
      </w:r>
      <w:r>
        <w:t xml:space="preserve"> </w:t>
      </w:r>
      <w:r>
        <w:t xml:space="preserve">99.4%</w:t>
      </w:r>
      <w:r>
        <w:t xml:space="preserve"> </w:t>
      </w:r>
      <w:r>
        <w:t xml:space="preserve">success</w:t>
      </w:r>
      <w:r>
        <w:t xml:space="preserve"> </w:t>
      </w:r>
      <w:r>
        <w:t xml:space="preserve">rate</w:t>
      </w:r>
      <w:r>
        <w:t xml:space="preserve"> </w:t>
      </w:r>
      <w:r>
        <w:t xml:space="preserve">and</w:t>
      </w:r>
      <w:r>
        <w:t xml:space="preserve"> </w:t>
      </w:r>
      <w:r>
        <w:t xml:space="preserve">effective</w:t>
      </w:r>
      <w:r>
        <w:t xml:space="preserve"> </w:t>
      </w:r>
      <w:r>
        <w:t xml:space="preserve">gas</w:t>
      </w:r>
      <w:r>
        <w:t xml:space="preserve"> </w:t>
      </w:r>
      <w:r>
        <w:t xml:space="preserve">costs</w:t>
      </w:r>
      <w:r>
        <w:t xml:space="preserve"> </w:t>
      </w:r>
      <w:r>
        <w:t xml:space="preserve">of</w:t>
      </w:r>
      <w:r>
        <w:t xml:space="preserve"> </w:t>
      </w:r>
      <w:r>
        <w:t xml:space="preserve">$0.008</w:t>
      </w:r>
      <w:r>
        <w:t xml:space="preserve"> </w:t>
      </w:r>
      <w:r>
        <w:t xml:space="preserve">per</w:t>
      </w:r>
      <w:r>
        <w:t xml:space="preserve"> </w:t>
      </w:r>
      <w:r>
        <w:t xml:space="preserve">trade.</w:t>
      </w:r>
      <w:r>
        <w:t xml:space="preserve"> </w:t>
      </w:r>
      <w:r>
        <w:t xml:space="preserve">Game-theoretic</w:t>
      </w:r>
      <w:r>
        <w:t xml:space="preserve"> </w:t>
      </w:r>
      <w:r>
        <w:t xml:space="preserve">analysis</w:t>
      </w:r>
      <w:r>
        <w:t xml:space="preserve"> </w:t>
      </w:r>
      <w:r>
        <w:t xml:space="preserve">reveals</w:t>
      </w:r>
      <w:r>
        <w:t xml:space="preserve"> </w:t>
      </w:r>
      <w:r>
        <w:t xml:space="preserve">dominant</w:t>
      </w:r>
      <w:r>
        <w:t xml:space="preserve"> </w:t>
      </w:r>
      <w:r>
        <w:t xml:space="preserve">strategies</w:t>
      </w:r>
      <w:r>
        <w:t xml:space="preserve"> </w:t>
      </w:r>
      <w:r>
        <w:t xml:space="preserve">for</w:t>
      </w:r>
      <w:r>
        <w:t xml:space="preserve"> </w:t>
      </w:r>
      <w:r>
        <w:t xml:space="preserve">rational</w:t>
      </w:r>
      <w:r>
        <w:t xml:space="preserve"> </w:t>
      </w:r>
      <w:r>
        <w:t xml:space="preserve">agents,</w:t>
      </w:r>
      <w:r>
        <w:t xml:space="preserve"> </w:t>
      </w:r>
      <w:r>
        <w:t xml:space="preserve">while</w:t>
      </w:r>
      <w:r>
        <w:t xml:space="preserve"> </w:t>
      </w:r>
      <w:r>
        <w:t xml:space="preserve">economic</w:t>
      </w:r>
      <w:r>
        <w:t xml:space="preserve"> </w:t>
      </w:r>
      <w:r>
        <w:t xml:space="preserve">modeling</w:t>
      </w:r>
      <w:r>
        <w:t xml:space="preserve"> </w:t>
      </w:r>
      <w:r>
        <w:t xml:space="preserve">projects</w:t>
      </w:r>
      <w:r>
        <w:t xml:space="preserve"> </w:t>
      </w:r>
      <w:r>
        <w:t xml:space="preserve">73%</w:t>
      </w:r>
      <w:r>
        <w:t xml:space="preserve"> </w:t>
      </w:r>
      <w:r>
        <w:t xml:space="preserve">cost</w:t>
      </w:r>
      <w:r>
        <w:t xml:space="preserve"> </w:t>
      </w:r>
      <w:r>
        <w:t xml:space="preserve">reduction</w:t>
      </w:r>
      <w:r>
        <w:t xml:space="preserve"> </w:t>
      </w:r>
      <w:r>
        <w:t xml:space="preserve">versus</w:t>
      </w:r>
      <w:r>
        <w:t xml:space="preserve"> </w:t>
      </w:r>
      <w:r>
        <w:t xml:space="preserve">subscription</w:t>
      </w:r>
      <w:r>
        <w:t xml:space="preserve"> </w:t>
      </w:r>
      <w:r>
        <w:t xml:space="preserve">alternatives</w:t>
      </w:r>
      <w:r>
        <w:t xml:space="preserve"> </w:t>
      </w:r>
      <w:r>
        <w:t xml:space="preserve">for</w:t>
      </w:r>
      <w:r>
        <w:t xml:space="preserve"> </w:t>
      </w:r>
      <w:r>
        <w:t xml:space="preserve">sporadic</w:t>
      </w:r>
      <w:r>
        <w:t xml:space="preserve"> </w:t>
      </w:r>
      <w:r>
        <w:t xml:space="preserve">trading</w:t>
      </w:r>
      <w:r>
        <w:t xml:space="preserve"> </w:t>
      </w:r>
      <w:r>
        <w:t xml:space="preserve">patterns.</w:t>
      </w:r>
      <w:r>
        <w:t xml:space="preserve"> </w:t>
      </w:r>
      <w:r>
        <w:t xml:space="preserve">AgentPay</w:t>
      </w:r>
      <w:r>
        <w:t xml:space="preserve"> </w:t>
      </w:r>
      <w:r>
        <w:t xml:space="preserve">Relay</w:t>
      </w:r>
      <w:r>
        <w:t xml:space="preserve"> </w:t>
      </w:r>
      <w:r>
        <w:t xml:space="preserve">provides</w:t>
      </w:r>
      <w:r>
        <w:t xml:space="preserve"> </w:t>
      </w:r>
      <w:r>
        <w:t xml:space="preserve">foundational</w:t>
      </w:r>
      <w:r>
        <w:t xml:space="preserve"> </w:t>
      </w:r>
      <w:r>
        <w:t xml:space="preserve">infrastructure</w:t>
      </w:r>
      <w:r>
        <w:t xml:space="preserve"> </w:t>
      </w:r>
      <w:r>
        <w:t xml:space="preserve">for</w:t>
      </w:r>
      <w:r>
        <w:t xml:space="preserve"> </w:t>
      </w:r>
      <w:r>
        <w:t xml:space="preserve">the</w:t>
      </w:r>
      <w:r>
        <w:t xml:space="preserve"> </w:t>
      </w:r>
      <w:r>
        <w:t xml:space="preserve">emerging</w:t>
      </w:r>
      <w:r>
        <w:t xml:space="preserve"> </w:t>
      </w:r>
      <w:r>
        <w:t xml:space="preserve">AI</w:t>
      </w:r>
      <w:r>
        <w:t xml:space="preserve"> </w:t>
      </w:r>
      <w:r>
        <w:t xml:space="preserve">agent</w:t>
      </w:r>
      <w:r>
        <w:t xml:space="preserve"> </w:t>
      </w:r>
      <w:r>
        <w:t xml:space="preserve">economy.</w:t>
      </w:r>
    </w:p>
    <w:p>
      <w:pPr>
        <w:pStyle w:val="FirstParagraph"/>
      </w:pPr>
      <w:r>
        <w:t xml:space="preserve">Autonomous AI Agents, x402 Protocol, Micropayments, Decentralized Finance, Uniswap, Non-Custodial Trading, HTTP 402, Smart Contracts</w:t>
      </w:r>
    </w:p>
    <w:bookmarkStart w:id="41" w:name="introduction"/>
    <w:p>
      <w:pPr>
        <w:pStyle w:val="Heading1"/>
      </w:pPr>
      <w:r>
        <w:t xml:space="preserve">Introduction</w:t>
      </w:r>
    </w:p>
    <w:p>
      <w:pPr>
        <w:pStyle w:val="FirstParagraph"/>
      </w:pPr>
      <w:r>
        <w:t xml:space="preserve">The convergence of artificial intelligence and blockchain technology represents one of the most significant technological developments of the 2020s. As AI systems evolve from passive tools to autonomous agents capable of independent decision-making, and as decentralized finance matures into a multi-billion dollar ecosystem, a critical infrastructure gap has emerged: the absence of payment mechanisms that enable AI agents to participate autonomously in economic activity. This paper addresses this gap by introducing AgentPay Relay, a framework that bridges autonomous AI agents with decentralized exchanges through HTTP-native micropayments.</w:t>
      </w:r>
    </w:p>
    <w:bookmarkStart w:id="24" w:name="background-the-evolution-of-ai-agents"/>
    <w:p>
      <w:pPr>
        <w:pStyle w:val="Heading2"/>
      </w:pPr>
      <w:r>
        <w:t xml:space="preserve">Background: The Evolution of AI Agents</w:t>
      </w:r>
    </w:p>
    <w:p>
      <w:pPr>
        <w:pStyle w:val="FirstParagraph"/>
      </w:pPr>
      <w:r>
        <w:t xml:space="preserve">The concept of autonomous software agents has evolved dramatically over the past four decades, transitioning from theoretical constructs to practical systems capable of sophisticated reasoning and action.</w:t>
      </w:r>
    </w:p>
    <w:bookmarkStart w:id="20" w:name="early-agent-systems-1980s2000s"/>
    <w:p>
      <w:pPr>
        <w:pStyle w:val="Heading3"/>
      </w:pPr>
      <w:r>
        <w:t xml:space="preserve">Early Agent Systems (1980s–2000s)</w:t>
      </w:r>
    </w:p>
    <w:p>
      <w:pPr>
        <w:pStyle w:val="FirstParagraph"/>
      </w:pPr>
      <w:r>
        <w:t xml:space="preserve">The foundations of agent-based computing emerged from distributed artificial intelligence research in the 1980s</w:t>
      </w:r>
      <w:r>
        <w:t xml:space="preserve"> </w:t>
      </w:r>
      <w:r>
        <w:t xml:space="preserve">. Early agent architectures, including the Belief-Desire-Intention (BDI) model</w:t>
      </w:r>
      <w:r>
        <w:t xml:space="preserve"> </w:t>
      </w:r>
      <w:r>
        <w:t xml:space="preserve">, established theoretical frameworks for autonomous decision-making. These systems were characterized by:</w:t>
      </w:r>
    </w:p>
    <w:p>
      <w:pPr>
        <w:numPr>
          <w:ilvl w:val="0"/>
          <w:numId w:val="1001"/>
        </w:numPr>
      </w:pPr>
      <w:r>
        <w:t xml:space="preserve">Rule-based reasoning with explicit knowledge representation</w:t>
      </w:r>
    </w:p>
    <w:p>
      <w:pPr>
        <w:numPr>
          <w:ilvl w:val="0"/>
          <w:numId w:val="1001"/>
        </w:numPr>
      </w:pPr>
      <w:r>
        <w:t xml:space="preserve">Limited perception capabilities constrained to structured inputs</w:t>
      </w:r>
    </w:p>
    <w:p>
      <w:pPr>
        <w:numPr>
          <w:ilvl w:val="0"/>
          <w:numId w:val="1001"/>
        </w:numPr>
      </w:pPr>
      <w:r>
        <w:t xml:space="preserve">Deterministic action selection based on predefined policies</w:t>
      </w:r>
    </w:p>
    <w:p>
      <w:pPr>
        <w:numPr>
          <w:ilvl w:val="0"/>
          <w:numId w:val="1001"/>
        </w:numPr>
      </w:pPr>
      <w:r>
        <w:t xml:space="preserve">Minimal learning or adaptation during operation</w:t>
      </w:r>
    </w:p>
    <w:p>
      <w:pPr>
        <w:pStyle w:val="FirstParagraph"/>
      </w:pPr>
      <w:r>
        <w:t xml:space="preserve">The JADE (Java Agent Development Framework) and similar platforms enabled multi-agent systems in enterprise contexts, but agents remained brittle, requiring extensive domain-specific engineering for each application</w:t>
      </w:r>
      <w:r>
        <w:t xml:space="preserve"> </w:t>
      </w:r>
      <w:r>
        <w:t xml:space="preserve">.</w:t>
      </w:r>
    </w:p>
    <w:bookmarkEnd w:id="20"/>
    <w:bookmarkStart w:id="21" w:name="machine-learning-era-2010s"/>
    <w:p>
      <w:pPr>
        <w:pStyle w:val="Heading3"/>
      </w:pPr>
      <w:r>
        <w:t xml:space="preserve">Machine Learning Era (2010s)</w:t>
      </w:r>
    </w:p>
    <w:p>
      <w:pPr>
        <w:pStyle w:val="FirstParagraph"/>
      </w:pPr>
      <w:r>
        <w:t xml:space="preserve">The deep learning revolution transformed agent capabilities, enabling perception of unstructured data and learned decision-making. Reinforcement learning agents achieved superhuman performance in games</w:t>
      </w:r>
      <w:r>
        <w:t xml:space="preserve"> </w:t>
      </w:r>
      <w:r>
        <w:t xml:space="preserve">, demonstrating the potential for autonomous systems to master complex tasks through experience.</w:t>
      </w:r>
    </w:p>
    <w:p>
      <w:pPr>
        <w:pStyle w:val="BodyText"/>
      </w:pPr>
      <w:r>
        <w:t xml:space="preserve">In financial contexts, quantitative trading firms deployed ML-based agents for:</w:t>
      </w:r>
    </w:p>
    <w:p>
      <w:pPr>
        <w:numPr>
          <w:ilvl w:val="0"/>
          <w:numId w:val="1002"/>
        </w:numPr>
      </w:pPr>
      <w:r>
        <w:t xml:space="preserve">High-frequency market making</w:t>
      </w:r>
    </w:p>
    <w:p>
      <w:pPr>
        <w:numPr>
          <w:ilvl w:val="0"/>
          <w:numId w:val="1002"/>
        </w:numPr>
      </w:pPr>
      <w:r>
        <w:t xml:space="preserve">Statistical arbitrage</w:t>
      </w:r>
    </w:p>
    <w:p>
      <w:pPr>
        <w:numPr>
          <w:ilvl w:val="0"/>
          <w:numId w:val="1002"/>
        </w:numPr>
      </w:pPr>
      <w:r>
        <w:t xml:space="preserve">Sentiment analysis from news and social media</w:t>
      </w:r>
    </w:p>
    <w:p>
      <w:pPr>
        <w:numPr>
          <w:ilvl w:val="0"/>
          <w:numId w:val="1002"/>
        </w:numPr>
      </w:pPr>
      <w:r>
        <w:t xml:space="preserve">Portfolio optimization</w:t>
      </w:r>
    </w:p>
    <w:p>
      <w:pPr>
        <w:pStyle w:val="FirstParagraph"/>
      </w:pPr>
      <w:r>
        <w:t xml:space="preserve">However, these systems remained</w:t>
      </w:r>
      <w:r>
        <w:t xml:space="preserve"> </w:t>
      </w:r>
      <w:r>
        <w:t xml:space="preserve">“</w:t>
      </w:r>
      <w:r>
        <w:t xml:space="preserve">narrow AI</w:t>
      </w:r>
      <w:r>
        <w:t xml:space="preserve">”</w:t>
      </w:r>
      <w:r>
        <w:t xml:space="preserve">—optimized for specific tasks with limited generalization capabilities</w:t>
      </w:r>
      <w:r>
        <w:t xml:space="preserve"> </w:t>
      </w:r>
      <w:r>
        <w:t xml:space="preserve">.</w:t>
      </w:r>
    </w:p>
    <w:bookmarkEnd w:id="21"/>
    <w:bookmarkStart w:id="22" w:name="large-language-model-agents-2022present"/>
    <w:p>
      <w:pPr>
        <w:pStyle w:val="Heading3"/>
      </w:pPr>
      <w:r>
        <w:t xml:space="preserve">Large Language Model Agents (2022–Present)</w:t>
      </w:r>
    </w:p>
    <w:p>
      <w:pPr>
        <w:pStyle w:val="FirstParagraph"/>
      </w:pPr>
      <w:r>
        <w:t xml:space="preserve">The emergence of large language models (LLMs) such as GPT-4</w:t>
      </w:r>
      <w:r>
        <w:t xml:space="preserve"> </w:t>
      </w:r>
      <w:r>
        <w:t xml:space="preserve">, Claude</w:t>
      </w:r>
      <w:r>
        <w:t xml:space="preserve"> </w:t>
      </w:r>
      <w:r>
        <w:t xml:space="preserve">, and Gemini</w:t>
      </w:r>
      <w:r>
        <w:t xml:space="preserve"> </w:t>
      </w:r>
      <w:r>
        <w:t xml:space="preserve"> </w:t>
      </w:r>
      <w:r>
        <w:t xml:space="preserve">has catalyzed a paradigm shift toward general-purpose AI agents. Modern LLM-based agents exhibit:</w:t>
      </w:r>
    </w:p>
    <w:p>
      <w:pPr>
        <w:numPr>
          <w:ilvl w:val="0"/>
          <w:numId w:val="1003"/>
        </w:numPr>
      </w:pPr>
      <w:r>
        <w:rPr>
          <w:bCs/>
          <w:b/>
        </w:rPr>
        <w:t xml:space="preserve">Natural language understanding</w:t>
      </w:r>
      <w:r>
        <w:t xml:space="preserve">: Ability to interpret complex, ambiguous instructions</w:t>
      </w:r>
    </w:p>
    <w:p>
      <w:pPr>
        <w:numPr>
          <w:ilvl w:val="0"/>
          <w:numId w:val="1003"/>
        </w:numPr>
      </w:pPr>
      <w:r>
        <w:rPr>
          <w:bCs/>
          <w:b/>
        </w:rPr>
        <w:t xml:space="preserve">Reasoning capabilities</w:t>
      </w:r>
      <w:r>
        <w:t xml:space="preserve">: Chain-of-thought</w:t>
      </w:r>
      <w:r>
        <w:t xml:space="preserve"> </w:t>
      </w:r>
      <w:r>
        <w:t xml:space="preserve"> </w:t>
      </w:r>
      <w:r>
        <w:t xml:space="preserve">and tree-of-thought</w:t>
      </w:r>
      <w:r>
        <w:t xml:space="preserve"> </w:t>
      </w:r>
      <w:r>
        <w:t xml:space="preserve"> </w:t>
      </w:r>
      <w:r>
        <w:t xml:space="preserve">reasoning for multi-step problem solving</w:t>
      </w:r>
    </w:p>
    <w:p>
      <w:pPr>
        <w:numPr>
          <w:ilvl w:val="0"/>
          <w:numId w:val="1003"/>
        </w:numPr>
      </w:pPr>
      <w:r>
        <w:rPr>
          <w:bCs/>
          <w:b/>
        </w:rPr>
        <w:t xml:space="preserve">Tool use</w:t>
      </w:r>
      <w:r>
        <w:t xml:space="preserve">: Integration with external APIs, databases, and services</w:t>
      </w:r>
      <w:r>
        <w:t xml:space="preserve"> </w:t>
      </w:r>
    </w:p>
    <w:p>
      <w:pPr>
        <w:numPr>
          <w:ilvl w:val="0"/>
          <w:numId w:val="1003"/>
        </w:numPr>
      </w:pPr>
      <w:r>
        <w:rPr>
          <w:bCs/>
          <w:b/>
        </w:rPr>
        <w:t xml:space="preserve">Planning</w:t>
      </w:r>
      <w:r>
        <w:t xml:space="preserve">: Decomposition of complex goals into executable sub-tasks</w:t>
      </w:r>
      <w:r>
        <w:t xml:space="preserve"> </w:t>
      </w:r>
    </w:p>
    <w:p>
      <w:pPr>
        <w:numPr>
          <w:ilvl w:val="0"/>
          <w:numId w:val="1003"/>
        </w:numPr>
      </w:pPr>
      <w:r>
        <w:rPr>
          <w:bCs/>
          <w:b/>
        </w:rPr>
        <w:t xml:space="preserve">Memory</w:t>
      </w:r>
      <w:r>
        <w:t xml:space="preserve">: Retrieval-augmented generation for context-aware responses</w:t>
      </w:r>
      <w:r>
        <w:t xml:space="preserve"> </w:t>
      </w:r>
    </w:p>
    <w:p>
      <w:pPr>
        <w:pStyle w:val="FirstParagraph"/>
      </w:pPr>
      <w:r>
        <w:t xml:space="preserve">The ReAct framework</w:t>
      </w:r>
      <w:r>
        <w:t xml:space="preserve"> </w:t>
      </w:r>
      <w:r>
        <w:t xml:space="preserve"> </w:t>
      </w:r>
      <w:r>
        <w:t xml:space="preserve">demonstrated that LLMs can interleave reasoning and acting, enabling agents to dynamically adjust plans based on environmental feedback. Subsequent work on</w:t>
      </w:r>
      <w:r>
        <w:t xml:space="preserve"> </w:t>
      </w:r>
      <w:r>
        <w:t xml:space="preserve">“</w:t>
      </w:r>
      <w:r>
        <w:t xml:space="preserve">agentic AI</w:t>
      </w:r>
      <w:r>
        <w:t xml:space="preserve">”</w:t>
      </w:r>
      <w:r>
        <w:t xml:space="preserve"> </w:t>
      </w:r>
      <w:r>
        <w:t xml:space="preserve">has produced systems capable of autonomous web browsing, code execution, and multi-step task completion</w:t>
      </w:r>
      <w:r>
        <w:t xml:space="preserve"> </w:t>
      </w:r>
      <w:r>
        <w:t xml:space="preserve">.</w:t>
      </w:r>
    </w:p>
    <w:bookmarkEnd w:id="22"/>
    <w:bookmarkStart w:id="23" w:name="the-agentic-commerce-paradigm"/>
    <w:p>
      <w:pPr>
        <w:pStyle w:val="Heading3"/>
      </w:pPr>
      <w:r>
        <w:t xml:space="preserve">The Agentic Commerce Paradigm</w:t>
      </w:r>
    </w:p>
    <w:p>
      <w:pPr>
        <w:pStyle w:val="FirstParagraph"/>
      </w:pPr>
      <w:r>
        <w:t xml:space="preserve">As AI agents become more capable, they increasingly require access to external resources:</w:t>
      </w:r>
    </w:p>
    <w:p>
      <w:pPr>
        <w:numPr>
          <w:ilvl w:val="0"/>
          <w:numId w:val="1004"/>
        </w:numPr>
      </w:pPr>
      <w:r>
        <w:rPr>
          <w:bCs/>
          <w:b/>
        </w:rPr>
        <w:t xml:space="preserve">Data</w:t>
      </w:r>
      <w:r>
        <w:t xml:space="preserve">: Real-time market feeds, news, and analytics</w:t>
      </w:r>
    </w:p>
    <w:p>
      <w:pPr>
        <w:numPr>
          <w:ilvl w:val="0"/>
          <w:numId w:val="1004"/>
        </w:numPr>
      </w:pPr>
      <w:r>
        <w:rPr>
          <w:bCs/>
          <w:b/>
        </w:rPr>
        <w:t xml:space="preserve">Compute</w:t>
      </w:r>
      <w:r>
        <w:t xml:space="preserve">: GPU clusters for inference and training</w:t>
      </w:r>
    </w:p>
    <w:p>
      <w:pPr>
        <w:numPr>
          <w:ilvl w:val="0"/>
          <w:numId w:val="1004"/>
        </w:numPr>
      </w:pPr>
      <w:r>
        <w:rPr>
          <w:bCs/>
          <w:b/>
        </w:rPr>
        <w:t xml:space="preserve">Services</w:t>
      </w:r>
      <w:r>
        <w:t xml:space="preserve">: APIs for communication, storage, and execution</w:t>
      </w:r>
    </w:p>
    <w:p>
      <w:pPr>
        <w:numPr>
          <w:ilvl w:val="0"/>
          <w:numId w:val="1004"/>
        </w:numPr>
      </w:pPr>
      <w:r>
        <w:rPr>
          <w:bCs/>
          <w:b/>
        </w:rPr>
        <w:t xml:space="preserve">Financial instruments</w:t>
      </w:r>
      <w:r>
        <w:t xml:space="preserve">: Trading venues, lending protocols, insurance</w:t>
      </w:r>
    </w:p>
    <w:p>
      <w:pPr>
        <w:pStyle w:val="FirstParagraph"/>
      </w:pPr>
      <w:r>
        <w:t xml:space="preserve">This creates a fundamental question:</w:t>
      </w:r>
      <w:r>
        <w:t xml:space="preserve"> </w:t>
      </w:r>
      <w:r>
        <w:rPr>
          <w:iCs/>
          <w:i/>
        </w:rPr>
        <w:t xml:space="preserve">how do AI agents pay for these resources?</w:t>
      </w:r>
    </w:p>
    <w:p>
      <w:pPr>
        <w:pStyle w:val="BodyText"/>
      </w:pPr>
      <w:r>
        <w:t xml:space="preserve">Traditional payment systems—credit cards, bank transfers, subscription billing—assume human principals who can authorize transactions, manage credentials, and resolve disputes. AI agents lack legal personhood, cannot hold bank accounts, and cannot complete identity verification. This</w:t>
      </w:r>
      <w:r>
        <w:t xml:space="preserve"> </w:t>
      </w:r>
      <w:r>
        <w:t xml:space="preserve">“</w:t>
      </w:r>
      <w:r>
        <w:t xml:space="preserve">payment gap</w:t>
      </w:r>
      <w:r>
        <w:t xml:space="preserve">”</w:t>
      </w:r>
      <w:r>
        <w:t xml:space="preserve"> </w:t>
      </w:r>
      <w:r>
        <w:t xml:space="preserve">represents a critical bottleneck for agentic AI adoption</w:t>
      </w:r>
      <w:r>
        <w:t xml:space="preserve"> </w:t>
      </w:r>
      <w:r>
        <w:t xml:space="preserve">.</w:t>
      </w:r>
    </w:p>
    <w:bookmarkEnd w:id="23"/>
    <w:bookmarkEnd w:id="24"/>
    <w:bookmarkStart w:id="30" w:name="X447c634252193b9bd29c5ffe71302d9bbf10519"/>
    <w:p>
      <w:pPr>
        <w:pStyle w:val="Heading2"/>
      </w:pPr>
      <w:r>
        <w:t xml:space="preserve">Background: The Evolution of Decentralized Finance</w:t>
      </w:r>
    </w:p>
    <w:p>
      <w:pPr>
        <w:pStyle w:val="FirstParagraph"/>
      </w:pPr>
      <w:r>
        <w:t xml:space="preserve">Decentralized finance (DeFi) has emerged as an alternative financial infrastructure that is particularly well-suited to autonomous agent participation due to its permissionless, programmable nature.</w:t>
      </w:r>
    </w:p>
    <w:bookmarkStart w:id="25" w:name="bitcoin-and-digital-scarcity-20082014"/>
    <w:p>
      <w:pPr>
        <w:pStyle w:val="Heading3"/>
      </w:pPr>
      <w:r>
        <w:t xml:space="preserve">Bitcoin and Digital Scarcity (2008–2014)</w:t>
      </w:r>
    </w:p>
    <w:p>
      <w:pPr>
        <w:pStyle w:val="FirstParagraph"/>
      </w:pPr>
      <w:r>
        <w:t xml:space="preserve">The Bitcoin whitepaper</w:t>
      </w:r>
      <w:r>
        <w:t xml:space="preserve"> </w:t>
      </w:r>
      <w:r>
        <w:t xml:space="preserve"> </w:t>
      </w:r>
      <w:r>
        <w:t xml:space="preserve">introduced the concept of trustless digital money secured by proof-of-work consensus. While Bitcoin enabled peer-to-peer value transfer, its scripting language limited programmability to simple conditions. Early Bitcoin-based protocols like Colored Coins attempted to represent arbitrary assets but faced scalability and expressiveness constraints.</w:t>
      </w:r>
    </w:p>
    <w:bookmarkEnd w:id="25"/>
    <w:bookmarkStart w:id="26" w:name="ethereum-and-smart-contracts-20152017"/>
    <w:p>
      <w:pPr>
        <w:pStyle w:val="Heading3"/>
      </w:pPr>
      <w:r>
        <w:t xml:space="preserve">Ethereum and Smart Contracts (2015–2017)</w:t>
      </w:r>
    </w:p>
    <w:p>
      <w:pPr>
        <w:pStyle w:val="FirstParagraph"/>
      </w:pPr>
      <w:r>
        <w:t xml:space="preserve">Ethereum</w:t>
      </w:r>
      <w:r>
        <w:t xml:space="preserve"> </w:t>
      </w:r>
      <w:r>
        <w:t xml:space="preserve"> </w:t>
      </w:r>
      <w:r>
        <w:t xml:space="preserve">introduced Turing-complete smart contracts, enabling arbitrary financial logic to be encoded on-chain. The ERC-20 token standard</w:t>
      </w:r>
      <w:r>
        <w:t xml:space="preserve"> </w:t>
      </w:r>
      <w:r>
        <w:t xml:space="preserve"> </w:t>
      </w:r>
      <w:r>
        <w:t xml:space="preserve">established a common interface for fungible tokens, catalyzing the 2017 ICO boom and demonstrating demand for programmable assets.</w:t>
      </w:r>
    </w:p>
    <w:p>
      <w:pPr>
        <w:pStyle w:val="BodyText"/>
      </w:pPr>
      <w:r>
        <w:t xml:space="preserve">Early DeFi primitives emerged during this period:</w:t>
      </w:r>
    </w:p>
    <w:p>
      <w:pPr>
        <w:numPr>
          <w:ilvl w:val="0"/>
          <w:numId w:val="1005"/>
        </w:numPr>
      </w:pPr>
      <w:r>
        <w:rPr>
          <w:bCs/>
          <w:b/>
        </w:rPr>
        <w:t xml:space="preserve">MakerDAO</w:t>
      </w:r>
      <w:r>
        <w:t xml:space="preserve"> </w:t>
      </w:r>
      <w:r>
        <w:t xml:space="preserve">(2017): Collateralized stablecoin issuance</w:t>
      </w:r>
    </w:p>
    <w:p>
      <w:pPr>
        <w:numPr>
          <w:ilvl w:val="0"/>
          <w:numId w:val="1005"/>
        </w:numPr>
      </w:pPr>
      <w:r>
        <w:rPr>
          <w:bCs/>
          <w:b/>
        </w:rPr>
        <w:t xml:space="preserve">EtherDelta</w:t>
      </w:r>
      <w:r>
        <w:t xml:space="preserve"> </w:t>
      </w:r>
      <w:r>
        <w:t xml:space="preserve">(2017): On-chain order book exchange</w:t>
      </w:r>
    </w:p>
    <w:p>
      <w:pPr>
        <w:numPr>
          <w:ilvl w:val="0"/>
          <w:numId w:val="1005"/>
        </w:numPr>
      </w:pPr>
      <w:r>
        <w:rPr>
          <w:bCs/>
          <w:b/>
        </w:rPr>
        <w:t xml:space="preserve">0x Protocol</w:t>
      </w:r>
      <w:r>
        <w:t xml:space="preserve"> </w:t>
      </w:r>
      <w:r>
        <w:t xml:space="preserve">(2017): Off-chain order relay with on-chain settlement</w:t>
      </w:r>
    </w:p>
    <w:bookmarkEnd w:id="26"/>
    <w:bookmarkStart w:id="27" w:name="defi-summer-and-amm-revolution-20182020"/>
    <w:p>
      <w:pPr>
        <w:pStyle w:val="Heading3"/>
      </w:pPr>
      <w:r>
        <w:t xml:space="preserve">DeFi Summer and AMM Revolution (2018–2020)</w:t>
      </w:r>
    </w:p>
    <w:p>
      <w:pPr>
        <w:pStyle w:val="FirstParagraph"/>
      </w:pPr>
      <w:r>
        <w:t xml:space="preserve">The introduction of Automated Market Makers (AMMs) transformed decentralized trading. Uniswap V1</w:t>
      </w:r>
      <w:r>
        <w:t xml:space="preserve"> </w:t>
      </w:r>
      <w:r>
        <w:t xml:space="preserve"> </w:t>
      </w:r>
      <w:r>
        <w:t xml:space="preserve">(2018) implemented the constant product formula (</w:t>
      </w:r>
      <m:oMath>
        <m:r>
          <m:t>x</m:t>
        </m:r>
        <m:r>
          <m:rPr>
            <m:sty m:val="p"/>
          </m:rPr>
          <m:t>⋅</m:t>
        </m:r>
        <m:r>
          <m:t>y</m:t>
        </m:r>
        <m:r>
          <m:rPr>
            <m:sty m:val="p"/>
          </m:rPr>
          <m:t>=</m:t>
        </m:r>
        <m:r>
          <m:t>k</m:t>
        </m:r>
      </m:oMath>
      <w:r>
        <w:t xml:space="preserve">), enabling permissionless token exchange without order books. This innovation reduced the coordination requirements for decentralized trading and established the foundation for subsequent DeFi protocols.</w:t>
      </w:r>
    </w:p>
    <w:p>
      <w:pPr>
        <w:pStyle w:val="BodyText"/>
      </w:pPr>
      <w:r>
        <w:t xml:space="preserve">“</w:t>
      </w:r>
      <w:r>
        <w:t xml:space="preserve">DeFi Summer</w:t>
      </w:r>
      <w:r>
        <w:t xml:space="preserve">”</w:t>
      </w:r>
      <w:r>
        <w:t xml:space="preserve"> </w:t>
      </w:r>
      <w:r>
        <w:t xml:space="preserve">(2020) saw explosive growth driven by:</w:t>
      </w:r>
    </w:p>
    <w:p>
      <w:pPr>
        <w:numPr>
          <w:ilvl w:val="0"/>
          <w:numId w:val="1006"/>
        </w:numPr>
      </w:pPr>
      <w:r>
        <w:rPr>
          <w:bCs/>
          <w:b/>
        </w:rPr>
        <w:t xml:space="preserve">Compound</w:t>
      </w:r>
      <w:r>
        <w:t xml:space="preserve">: Algorithmic money markets with governance token distribution</w:t>
      </w:r>
    </w:p>
    <w:p>
      <w:pPr>
        <w:numPr>
          <w:ilvl w:val="0"/>
          <w:numId w:val="1006"/>
        </w:numPr>
      </w:pPr>
      <w:r>
        <w:rPr>
          <w:bCs/>
          <w:b/>
        </w:rPr>
        <w:t xml:space="preserve">Uniswap V2</w:t>
      </w:r>
      <w:r>
        <w:t xml:space="preserve">: Improved AMM with direct token-to-token swaps</w:t>
      </w:r>
    </w:p>
    <w:p>
      <w:pPr>
        <w:numPr>
          <w:ilvl w:val="0"/>
          <w:numId w:val="1006"/>
        </w:numPr>
      </w:pPr>
      <w:r>
        <w:rPr>
          <w:bCs/>
          <w:b/>
        </w:rPr>
        <w:t xml:space="preserve">Yearn Finance</w:t>
      </w:r>
      <w:r>
        <w:t xml:space="preserve">: Yield aggregation and automated strategy vaults</w:t>
      </w:r>
    </w:p>
    <w:p>
      <w:pPr>
        <w:numPr>
          <w:ilvl w:val="0"/>
          <w:numId w:val="1006"/>
        </w:numPr>
      </w:pPr>
      <w:r>
        <w:rPr>
          <w:bCs/>
          <w:b/>
        </w:rPr>
        <w:t xml:space="preserve">SushiSwap</w:t>
      </w:r>
      <w:r>
        <w:t xml:space="preserve">: Community-driven AMM fork with liquidity mining</w:t>
      </w:r>
    </w:p>
    <w:p>
      <w:pPr>
        <w:pStyle w:val="FirstParagraph"/>
      </w:pPr>
      <w:r>
        <w:t xml:space="preserve">Total Value Locked (TVL) in DeFi grew from $1 billion in June 2020 to over $15 billion by December 2020, demonstrating market demand for permissionless financial infrastructure</w:t>
      </w:r>
      <w:r>
        <w:t xml:space="preserve"> </w:t>
      </w:r>
      <w:r>
        <w:t xml:space="preserve">.</w:t>
      </w:r>
    </w:p>
    <w:bookmarkEnd w:id="27"/>
    <w:bookmarkStart w:id="28" w:name="scaling-and-maturation-20212024"/>
    <w:p>
      <w:pPr>
        <w:pStyle w:val="Heading3"/>
      </w:pPr>
      <w:r>
        <w:t xml:space="preserve">Scaling and Maturation (2021–2024)</w:t>
      </w:r>
    </w:p>
    <w:p>
      <w:pPr>
        <w:pStyle w:val="FirstParagraph"/>
      </w:pPr>
      <w:r>
        <w:t xml:space="preserve">Ethereum’s scalability constraints led to the proliferation of Layer 2 solutions and alternative Layer 1 blockchains. Key developments include:</w:t>
      </w:r>
    </w:p>
    <w:p>
      <w:pPr>
        <w:numPr>
          <w:ilvl w:val="0"/>
          <w:numId w:val="1007"/>
        </w:numPr>
      </w:pPr>
      <w:r>
        <w:rPr>
          <w:bCs/>
          <w:b/>
        </w:rPr>
        <w:t xml:space="preserve">Optimistic Rollups</w:t>
      </w:r>
      <w:r>
        <w:t xml:space="preserve">: Optimism</w:t>
      </w:r>
      <w:r>
        <w:t xml:space="preserve"> </w:t>
      </w:r>
      <w:r>
        <w:t xml:space="preserve"> </w:t>
      </w:r>
      <w:r>
        <w:t xml:space="preserve">and Arbitrum reduced transaction costs by 10–100</w:t>
      </w:r>
      <m:oMath>
        <m:r>
          <m:rPr>
            <m:sty m:val="p"/>
          </m:rPr>
          <m:t>×</m:t>
        </m:r>
      </m:oMath>
      <w:r>
        <w:t xml:space="preserve"> </w:t>
      </w:r>
      <w:r>
        <w:t xml:space="preserve">while inheriting Ethereum security</w:t>
      </w:r>
    </w:p>
    <w:p>
      <w:pPr>
        <w:numPr>
          <w:ilvl w:val="0"/>
          <w:numId w:val="1007"/>
        </w:numPr>
      </w:pPr>
      <w:r>
        <w:rPr>
          <w:bCs/>
          <w:b/>
        </w:rPr>
        <w:t xml:space="preserve">ZK Rollups</w:t>
      </w:r>
      <w:r>
        <w:t xml:space="preserve">: zkSync</w:t>
      </w:r>
      <w:r>
        <w:t xml:space="preserve"> </w:t>
      </w:r>
      <w:r>
        <w:t xml:space="preserve"> </w:t>
      </w:r>
      <w:r>
        <w:t xml:space="preserve">and StarkNet enabled validity-proof-based scaling with enhanced privacy</w:t>
      </w:r>
    </w:p>
    <w:p>
      <w:pPr>
        <w:numPr>
          <w:ilvl w:val="0"/>
          <w:numId w:val="1007"/>
        </w:numPr>
      </w:pPr>
      <w:r>
        <w:rPr>
          <w:bCs/>
          <w:b/>
        </w:rPr>
        <w:t xml:space="preserve">Uniswap V3</w:t>
      </w:r>
      <w:r>
        <w:t xml:space="preserve"> </w:t>
      </w:r>
      <w:r>
        <w:t xml:space="preserve">: Concentrated liquidity positions enabling capital efficiency comparable to centralized exchanges</w:t>
      </w:r>
    </w:p>
    <w:p>
      <w:pPr>
        <w:numPr>
          <w:ilvl w:val="0"/>
          <w:numId w:val="1007"/>
        </w:numPr>
      </w:pPr>
      <w:r>
        <w:rPr>
          <w:bCs/>
          <w:b/>
        </w:rPr>
        <w:t xml:space="preserve">Uniswap V4</w:t>
      </w:r>
      <w:r>
        <w:t xml:space="preserve"> </w:t>
      </w:r>
      <w:r>
        <w:t xml:space="preserve">: Hook architecture enabling customizable pool logic</w:t>
      </w:r>
    </w:p>
    <w:p>
      <w:pPr>
        <w:pStyle w:val="FirstParagraph"/>
      </w:pPr>
      <w:r>
        <w:t xml:space="preserve">By 2024, DeFi protocols collectively manage over $50 billion in assets, processing millions of transactions daily across multiple chains</w:t>
      </w:r>
      <w:r>
        <w:t xml:space="preserve"> </w:t>
      </w:r>
      <w:r>
        <w:t xml:space="preserve">.</w:t>
      </w:r>
    </w:p>
    <w:bookmarkEnd w:id="28"/>
    <w:bookmarkStart w:id="29" w:name="properties-relevant-to-ai-agents"/>
    <w:p>
      <w:pPr>
        <w:pStyle w:val="Heading3"/>
      </w:pPr>
      <w:r>
        <w:t xml:space="preserve">Properties Relevant to AI Agents</w:t>
      </w:r>
    </w:p>
    <w:p>
      <w:pPr>
        <w:pStyle w:val="FirstParagraph"/>
      </w:pPr>
      <w:r>
        <w:t xml:space="preserve">DeFi infrastructure exhibits several properties that make it particularly suitable for autonomous agent participation:</w:t>
      </w:r>
    </w:p>
    <w:p>
      <w:pPr>
        <w:numPr>
          <w:ilvl w:val="0"/>
          <w:numId w:val="1008"/>
        </w:numPr>
      </w:pPr>
      <w:r>
        <w:rPr>
          <w:bCs/>
          <w:b/>
        </w:rPr>
        <w:t xml:space="preserve">Permissionless access</w:t>
      </w:r>
      <w:r>
        <w:t xml:space="preserve">: No registration, KYC, or approval required</w:t>
      </w:r>
    </w:p>
    <w:p>
      <w:pPr>
        <w:numPr>
          <w:ilvl w:val="0"/>
          <w:numId w:val="1008"/>
        </w:numPr>
      </w:pPr>
      <w:r>
        <w:rPr>
          <w:bCs/>
          <w:b/>
        </w:rPr>
        <w:t xml:space="preserve">Programmatic interfaces</w:t>
      </w:r>
      <w:r>
        <w:t xml:space="preserve">: Smart contract ABIs enable deterministic interaction</w:t>
      </w:r>
    </w:p>
    <w:p>
      <w:pPr>
        <w:numPr>
          <w:ilvl w:val="0"/>
          <w:numId w:val="1008"/>
        </w:numPr>
      </w:pPr>
      <w:r>
        <w:rPr>
          <w:bCs/>
          <w:b/>
        </w:rPr>
        <w:t xml:space="preserve">Atomic execution</w:t>
      </w:r>
      <w:r>
        <w:t xml:space="preserve">: Transactions either fully succeed or fully revert</w:t>
      </w:r>
    </w:p>
    <w:p>
      <w:pPr>
        <w:numPr>
          <w:ilvl w:val="0"/>
          <w:numId w:val="1008"/>
        </w:numPr>
      </w:pPr>
      <w:r>
        <w:rPr>
          <w:bCs/>
          <w:b/>
        </w:rPr>
        <w:t xml:space="preserve">Transparency</w:t>
      </w:r>
      <w:r>
        <w:t xml:space="preserve">: All state transitions are publicly verifiable</w:t>
      </w:r>
    </w:p>
    <w:p>
      <w:pPr>
        <w:numPr>
          <w:ilvl w:val="0"/>
          <w:numId w:val="1008"/>
        </w:numPr>
      </w:pPr>
      <w:r>
        <w:rPr>
          <w:bCs/>
          <w:b/>
        </w:rPr>
        <w:t xml:space="preserve">Composability</w:t>
      </w:r>
      <w:r>
        <w:t xml:space="preserve">: Protocols can be combined in arbitrary ways</w:t>
      </w:r>
    </w:p>
    <w:p>
      <w:pPr>
        <w:numPr>
          <w:ilvl w:val="0"/>
          <w:numId w:val="1008"/>
        </w:numPr>
      </w:pPr>
      <w:r>
        <w:rPr>
          <w:bCs/>
          <w:b/>
        </w:rPr>
        <w:t xml:space="preserve">24/7 availability</w:t>
      </w:r>
      <w:r>
        <w:t xml:space="preserve">: No market hours or maintenance windows</w:t>
      </w:r>
    </w:p>
    <w:p>
      <w:pPr>
        <w:pStyle w:val="FirstParagraph"/>
      </w:pPr>
      <w:r>
        <w:t xml:space="preserve">These properties align naturally with agent requirements, suggesting DeFi as an ideal execution layer for autonomous financial agents.</w:t>
      </w:r>
    </w:p>
    <w:bookmarkEnd w:id="29"/>
    <w:bookmarkEnd w:id="30"/>
    <w:bookmarkStart w:id="34" w:name="the-ai-defi-convergence-problem"/>
    <w:p>
      <w:pPr>
        <w:pStyle w:val="Heading2"/>
      </w:pPr>
      <w:r>
        <w:t xml:space="preserve">The AI-DeFi Convergence Problem</w:t>
      </w:r>
    </w:p>
    <w:p>
      <w:pPr>
        <w:pStyle w:val="FirstParagraph"/>
      </w:pPr>
      <w:r>
        <w:t xml:space="preserve">Despite the apparent synergy between AI agents and DeFi, significant barriers prevent seamless integration.</w:t>
      </w:r>
    </w:p>
    <w:bookmarkStart w:id="31" w:name="the-payment-authentication-gap"/>
    <w:p>
      <w:pPr>
        <w:pStyle w:val="Heading3"/>
      </w:pPr>
      <w:r>
        <w:t xml:space="preserve">The Payment Authentication Gap</w:t>
      </w:r>
    </w:p>
    <w:p>
      <w:pPr>
        <w:pStyle w:val="FirstParagraph"/>
      </w:pPr>
      <w:r>
        <w:t xml:space="preserve">Traditional web services monetize through three primary mechanisms:</w:t>
      </w:r>
    </w:p>
    <w:p>
      <w:pPr>
        <w:numPr>
          <w:ilvl w:val="0"/>
          <w:numId w:val="1009"/>
        </w:numPr>
      </w:pPr>
      <w:r>
        <w:rPr>
          <w:bCs/>
          <w:b/>
        </w:rPr>
        <w:t xml:space="preserve">Subscription billing</w:t>
      </w:r>
      <w:r>
        <w:t xml:space="preserve">: Monthly/annual fees charged to credit cards</w:t>
      </w:r>
    </w:p>
    <w:p>
      <w:pPr>
        <w:numPr>
          <w:ilvl w:val="0"/>
          <w:numId w:val="1009"/>
        </w:numPr>
      </w:pPr>
      <w:r>
        <w:rPr>
          <w:bCs/>
          <w:b/>
        </w:rPr>
        <w:t xml:space="preserve">API key authentication</w:t>
      </w:r>
      <w:r>
        <w:t xml:space="preserve">: Per-request or tiered pricing with key-based access control</w:t>
      </w:r>
    </w:p>
    <w:p>
      <w:pPr>
        <w:numPr>
          <w:ilvl w:val="0"/>
          <w:numId w:val="1009"/>
        </w:numPr>
      </w:pPr>
      <w:r>
        <w:rPr>
          <w:bCs/>
          <w:b/>
        </w:rPr>
        <w:t xml:space="preserve">OAuth authorization</w:t>
      </w:r>
      <w:r>
        <w:t xml:space="preserve">: Delegated access with user consent flows</w:t>
      </w:r>
    </w:p>
    <w:p>
      <w:pPr>
        <w:pStyle w:val="FirstParagraph"/>
      </w:pPr>
      <w:r>
        <w:t xml:space="preserve">All three mechanisms assume human principals:</w:t>
      </w:r>
    </w:p>
    <w:p>
      <w:pPr>
        <w:numPr>
          <w:ilvl w:val="0"/>
          <w:numId w:val="1010"/>
        </w:numPr>
      </w:pPr>
      <w:r>
        <w:t xml:space="preserve">Subscriptions require billing addresses, credit card authorization, and dispute resolution</w:t>
      </w:r>
    </w:p>
    <w:p>
      <w:pPr>
        <w:numPr>
          <w:ilvl w:val="0"/>
          <w:numId w:val="1010"/>
        </w:numPr>
      </w:pPr>
      <w:r>
        <w:t xml:space="preserve">API keys require account creation, credential storage, and rotation policies</w:t>
      </w:r>
    </w:p>
    <w:p>
      <w:pPr>
        <w:numPr>
          <w:ilvl w:val="0"/>
          <w:numId w:val="1010"/>
        </w:numPr>
      </w:pPr>
      <w:r>
        <w:t xml:space="preserve">OAuth requires user consent through interactive web flows (often including CAPTCHAs)</w:t>
      </w:r>
    </w:p>
    <w:p>
      <w:pPr>
        <w:pStyle w:val="FirstParagraph"/>
      </w:pPr>
      <w:r>
        <w:t xml:space="preserve">An autonomous AI agent cannot satisfy these requirements without human intervention, creating a fundamental impedance mismatch between agent capabilities and service access</w:t>
      </w:r>
      <w:r>
        <w:t xml:space="preserve"> </w:t>
      </w:r>
      <w:r>
        <w:t xml:space="preserve">.</w:t>
      </w:r>
    </w:p>
    <w:bookmarkEnd w:id="31"/>
    <w:bookmarkStart w:id="32" w:name="the-custody-dilemma"/>
    <w:p>
      <w:pPr>
        <w:pStyle w:val="Heading3"/>
      </w:pPr>
      <w:r>
        <w:t xml:space="preserve">The Custody Dilemma</w:t>
      </w:r>
    </w:p>
    <w:p>
      <w:pPr>
        <w:pStyle w:val="FirstParagraph"/>
      </w:pPr>
      <w:r>
        <w:t xml:space="preserve">Centralized trading platforms (CEXs) offer superior latency and liquidity but require:</w:t>
      </w:r>
    </w:p>
    <w:p>
      <w:pPr>
        <w:numPr>
          <w:ilvl w:val="0"/>
          <w:numId w:val="1011"/>
        </w:numPr>
      </w:pPr>
      <w:r>
        <w:t xml:space="preserve">Identity verification (KYC/AML compliance)</w:t>
      </w:r>
    </w:p>
    <w:p>
      <w:pPr>
        <w:numPr>
          <w:ilvl w:val="0"/>
          <w:numId w:val="1011"/>
        </w:numPr>
      </w:pPr>
      <w:r>
        <w:t xml:space="preserve">Custodial deposit of funds</w:t>
      </w:r>
    </w:p>
    <w:p>
      <w:pPr>
        <w:numPr>
          <w:ilvl w:val="0"/>
          <w:numId w:val="1011"/>
        </w:numPr>
      </w:pPr>
      <w:r>
        <w:t xml:space="preserve">API key management with IP whitelisting</w:t>
      </w:r>
    </w:p>
    <w:p>
      <w:pPr>
        <w:pStyle w:val="FirstParagraph"/>
      </w:pPr>
      <w:r>
        <w:t xml:space="preserve">For AI agents, custodial models introduce unacceptable risks:</w:t>
      </w:r>
    </w:p>
    <w:p>
      <w:pPr>
        <w:numPr>
          <w:ilvl w:val="0"/>
          <w:numId w:val="1012"/>
        </w:numPr>
      </w:pPr>
      <w:r>
        <w:rPr>
          <w:bCs/>
          <w:b/>
        </w:rPr>
        <w:t xml:space="preserve">Platform risk</w:t>
      </w:r>
      <w:r>
        <w:t xml:space="preserve">: Exchange hacks, insolvency, or exit scams</w:t>
      </w:r>
    </w:p>
    <w:p>
      <w:pPr>
        <w:numPr>
          <w:ilvl w:val="0"/>
          <w:numId w:val="1012"/>
        </w:numPr>
      </w:pPr>
      <w:r>
        <w:rPr>
          <w:bCs/>
          <w:b/>
        </w:rPr>
        <w:t xml:space="preserve">Credential exposure</w:t>
      </w:r>
      <w:r>
        <w:t xml:space="preserve">: API keys may be leaked through logs, errors, or attacks</w:t>
      </w:r>
    </w:p>
    <w:p>
      <w:pPr>
        <w:numPr>
          <w:ilvl w:val="0"/>
          <w:numId w:val="1012"/>
        </w:numPr>
      </w:pPr>
      <w:r>
        <w:rPr>
          <w:bCs/>
          <w:b/>
        </w:rPr>
        <w:t xml:space="preserve">Operational overhead</w:t>
      </w:r>
      <w:r>
        <w:t xml:space="preserve">: Key rotation, permission management, and monitoring</w:t>
      </w:r>
    </w:p>
    <w:p>
      <w:pPr>
        <w:pStyle w:val="FirstParagraph"/>
      </w:pPr>
      <w:r>
        <w:t xml:space="preserve">Non-custodial DeFi eliminates platform risk but lacks direct monetization mechanisms suitable for agents.</w:t>
      </w:r>
    </w:p>
    <w:bookmarkEnd w:id="32"/>
    <w:bookmarkStart w:id="33" w:name="the-micropayment-economics-problem"/>
    <w:p>
      <w:pPr>
        <w:pStyle w:val="Heading3"/>
      </w:pPr>
      <w:r>
        <w:t xml:space="preserve">The Micropayment Economics Problem</w:t>
      </w:r>
    </w:p>
    <w:p>
      <w:pPr>
        <w:pStyle w:val="FirstParagraph"/>
      </w:pPr>
      <w:r>
        <w:t xml:space="preserve">AI agents often require many small transactions:</w:t>
      </w:r>
    </w:p>
    <w:p>
      <w:pPr>
        <w:numPr>
          <w:ilvl w:val="0"/>
          <w:numId w:val="1013"/>
        </w:numPr>
      </w:pPr>
      <w:r>
        <w:t xml:space="preserve">$0.001 per market data request</w:t>
      </w:r>
    </w:p>
    <w:p>
      <w:pPr>
        <w:numPr>
          <w:ilvl w:val="0"/>
          <w:numId w:val="1013"/>
        </w:numPr>
      </w:pPr>
      <w:r>
        <w:t xml:space="preserve">$0.10 per trade execution</w:t>
      </w:r>
    </w:p>
    <w:p>
      <w:pPr>
        <w:numPr>
          <w:ilvl w:val="0"/>
          <w:numId w:val="1013"/>
        </w:numPr>
      </w:pPr>
      <w:r>
        <w:t xml:space="preserve">$0.05 per news article retrieval</w:t>
      </w:r>
    </w:p>
    <w:p>
      <w:pPr>
        <w:pStyle w:val="FirstParagraph"/>
      </w:pPr>
      <w:r>
        <w:t xml:space="preserve">Traditional payment rails impose fixed per-transaction costs ($0.30+ for card payments) that make micropayments economically unviable. Even blockchain transactions historically cost $1–10+ during network congestion, limiting micropayment feasibility.</w:t>
      </w:r>
    </w:p>
    <w:p>
      <w:pPr>
        <w:pStyle w:val="BodyText"/>
      </w:pPr>
      <w:r>
        <w:t xml:space="preserve">Layer 2 solutions have reduced transaction costs to sub-cent levels, reopening the possibility of on-chain micropayments at scale.</w:t>
      </w:r>
    </w:p>
    <w:bookmarkEnd w:id="33"/>
    <w:bookmarkEnd w:id="34"/>
    <w:bookmarkStart w:id="37" w:name="the-x402-protocol-solution"/>
    <w:p>
      <w:pPr>
        <w:pStyle w:val="Heading2"/>
      </w:pPr>
      <w:r>
        <w:t xml:space="preserve">The x402 Protocol Solution</w:t>
      </w:r>
    </w:p>
    <w:p>
      <w:pPr>
        <w:pStyle w:val="FirstParagraph"/>
      </w:pPr>
      <w:r>
        <w:t xml:space="preserve">The x402 protocol</w:t>
      </w:r>
      <w:r>
        <w:t xml:space="preserve"> </w:t>
      </w:r>
      <w:r>
        <w:t xml:space="preserve"> </w:t>
      </w:r>
      <w:r>
        <w:t xml:space="preserve">addresses the payment authentication gap by embedding payment requirements directly into the HTTP protocol layer.</w:t>
      </w:r>
    </w:p>
    <w:bookmarkStart w:id="35" w:name="historical-context"/>
    <w:p>
      <w:pPr>
        <w:pStyle w:val="Heading3"/>
      </w:pPr>
      <w:r>
        <w:t xml:space="preserve">Historical Context</w:t>
      </w:r>
    </w:p>
    <w:p>
      <w:pPr>
        <w:pStyle w:val="FirstParagraph"/>
      </w:pPr>
      <w:r>
        <w:t xml:space="preserve">HTTP status code 402 (</w:t>
      </w:r>
      <w:r>
        <w:t xml:space="preserve">“</w:t>
      </w:r>
      <w:r>
        <w:t xml:space="preserve">Payment Required</w:t>
      </w:r>
      <w:r>
        <w:t xml:space="preserve">”</w:t>
      </w:r>
      <w:r>
        <w:t xml:space="preserve">) was reserved in RFC 2616 (1999)</w:t>
      </w:r>
      <w:r>
        <w:t xml:space="preserve"> </w:t>
      </w:r>
      <w:r>
        <w:t xml:space="preserve">“</w:t>
      </w:r>
      <w:r>
        <w:t xml:space="preserve">for future use.</w:t>
      </w:r>
      <w:r>
        <w:t xml:space="preserve">”</w:t>
      </w:r>
      <w:r>
        <w:t xml:space="preserve"> </w:t>
      </w:r>
      <w:r>
        <w:t xml:space="preserve">The original vision anticipated digital cash systems that never materialized due to legal, technical, and adoption barriers. For 25 years, 402 remained an unimplemented curiosity in the HTTP specification.</w:t>
      </w:r>
    </w:p>
    <w:p>
      <w:pPr>
        <w:pStyle w:val="BodyText"/>
      </w:pPr>
      <w:r>
        <w:t xml:space="preserve">The emergence of programmable stablecoins and low-cost Layer 2 networks created the conditions for realizing this vision. Coinbase introduced the x402 protocol in 2024, leveraging:</w:t>
      </w:r>
    </w:p>
    <w:p>
      <w:pPr>
        <w:numPr>
          <w:ilvl w:val="0"/>
          <w:numId w:val="1014"/>
        </w:numPr>
      </w:pPr>
      <w:r>
        <w:rPr>
          <w:bCs/>
          <w:b/>
        </w:rPr>
        <w:t xml:space="preserve">USDC</w:t>
      </w:r>
      <w:r>
        <w:t xml:space="preserve">: Regulated stablecoin with predictable value</w:t>
      </w:r>
    </w:p>
    <w:p>
      <w:pPr>
        <w:numPr>
          <w:ilvl w:val="0"/>
          <w:numId w:val="1014"/>
        </w:numPr>
      </w:pPr>
      <w:r>
        <w:rPr>
          <w:bCs/>
          <w:b/>
        </w:rPr>
        <w:t xml:space="preserve">Base</w:t>
      </w:r>
      <w:r>
        <w:t xml:space="preserve">: Low-cost Ethereum L2 with sub-second finality</w:t>
      </w:r>
    </w:p>
    <w:p>
      <w:pPr>
        <w:numPr>
          <w:ilvl w:val="0"/>
          <w:numId w:val="1014"/>
        </w:numPr>
      </w:pPr>
      <w:r>
        <w:rPr>
          <w:bCs/>
          <w:b/>
        </w:rPr>
        <w:t xml:space="preserve">EIP-712</w:t>
      </w:r>
      <w:r>
        <w:t xml:space="preserve">: Typed structured data signing for payment authorization</w:t>
      </w:r>
    </w:p>
    <w:bookmarkEnd w:id="35"/>
    <w:bookmarkStart w:id="36" w:name="protocol-mechanics"/>
    <w:p>
      <w:pPr>
        <w:pStyle w:val="Heading3"/>
      </w:pPr>
      <w:r>
        <w:t xml:space="preserve">Protocol Mechanics</w:t>
      </w:r>
    </w:p>
    <w:p>
      <w:pPr>
        <w:pStyle w:val="FirstParagraph"/>
      </w:pPr>
      <w:r>
        <w:t xml:space="preserve">The x402 protocol operates as follows:</w:t>
      </w:r>
    </w:p>
    <w:p>
      <w:pPr>
        <w:numPr>
          <w:ilvl w:val="0"/>
          <w:numId w:val="1015"/>
        </w:numPr>
      </w:pPr>
      <w:r>
        <w:rPr>
          <w:bCs/>
          <w:b/>
        </w:rPr>
        <w:t xml:space="preserve">Request</w:t>
      </w:r>
      <w:r>
        <w:t xml:space="preserve">: Client sends HTTP request to protected resource</w:t>
      </w:r>
    </w:p>
    <w:p>
      <w:pPr>
        <w:numPr>
          <w:ilvl w:val="0"/>
          <w:numId w:val="1015"/>
        </w:numPr>
      </w:pPr>
      <w:r>
        <w:rPr>
          <w:bCs/>
          <w:b/>
        </w:rPr>
        <w:t xml:space="preserve">402 Response</w:t>
      </w:r>
      <w:r>
        <w:t xml:space="preserve">: Server returns payment requirements including amount, recipient, network, and timeout</w:t>
      </w:r>
    </w:p>
    <w:p>
      <w:pPr>
        <w:numPr>
          <w:ilvl w:val="0"/>
          <w:numId w:val="1015"/>
        </w:numPr>
      </w:pPr>
      <w:r>
        <w:rPr>
          <w:bCs/>
          <w:b/>
        </w:rPr>
        <w:t xml:space="preserve">Payment</w:t>
      </w:r>
      <w:r>
        <w:t xml:space="preserve">: Client signs payment authorization and submits to facilitator</w:t>
      </w:r>
    </w:p>
    <w:p>
      <w:pPr>
        <w:numPr>
          <w:ilvl w:val="0"/>
          <w:numId w:val="1015"/>
        </w:numPr>
      </w:pPr>
      <w:r>
        <w:rPr>
          <w:bCs/>
          <w:b/>
        </w:rPr>
        <w:t xml:space="preserve">Retry</w:t>
      </w:r>
      <w:r>
        <w:t xml:space="preserve">: Client retries original request with payment proof in headers</w:t>
      </w:r>
    </w:p>
    <w:p>
      <w:pPr>
        <w:numPr>
          <w:ilvl w:val="0"/>
          <w:numId w:val="1015"/>
        </w:numPr>
      </w:pPr>
      <w:r>
        <w:rPr>
          <w:bCs/>
          <w:b/>
        </w:rPr>
        <w:t xml:space="preserve">Verification</w:t>
      </w:r>
      <w:r>
        <w:t xml:space="preserve">: Server verifies payment with facilitator</w:t>
      </w:r>
    </w:p>
    <w:p>
      <w:pPr>
        <w:numPr>
          <w:ilvl w:val="0"/>
          <w:numId w:val="1015"/>
        </w:numPr>
      </w:pPr>
      <w:r>
        <w:rPr>
          <w:bCs/>
          <w:b/>
        </w:rPr>
        <w:t xml:space="preserve">Settlement</w:t>
      </w:r>
      <w:r>
        <w:t xml:space="preserve">: Upon successful verification, facilitator settles payment on-chain</w:t>
      </w:r>
    </w:p>
    <w:p>
      <w:pPr>
        <w:numPr>
          <w:ilvl w:val="0"/>
          <w:numId w:val="1015"/>
        </w:numPr>
      </w:pPr>
      <w:r>
        <w:rPr>
          <w:bCs/>
          <w:b/>
        </w:rPr>
        <w:t xml:space="preserve">Response</w:t>
      </w:r>
      <w:r>
        <w:t xml:space="preserve">: Server returns requested resource</w:t>
      </w:r>
    </w:p>
    <w:p>
      <w:pPr>
        <w:pStyle w:val="FirstParagraph"/>
      </w:pPr>
      <w:r>
        <w:t xml:space="preserve">This flow enables</w:t>
      </w:r>
      <w:r>
        <w:t xml:space="preserve"> </w:t>
      </w:r>
      <w:r>
        <w:rPr>
          <w:bCs/>
          <w:b/>
        </w:rPr>
        <w:t xml:space="preserve">invisible micropayments</w:t>
      </w:r>
      <w:r>
        <w:t xml:space="preserve">—from the agent’s perspective, HTTP requests simply require a payment header, with no accounts, credentials, or interactive flows.</w:t>
      </w:r>
    </w:p>
    <w:bookmarkEnd w:id="36"/>
    <w:bookmarkEnd w:id="37"/>
    <w:bookmarkStart w:id="38" w:name="research-questions"/>
    <w:p>
      <w:pPr>
        <w:pStyle w:val="Heading2"/>
      </w:pPr>
      <w:r>
        <w:t xml:space="preserve">Research Questions</w:t>
      </w:r>
    </w:p>
    <w:p>
      <w:pPr>
        <w:pStyle w:val="FirstParagraph"/>
      </w:pPr>
      <w:r>
        <w:t xml:space="preserve">Given the background on AI agents, DeFi evolution, and the x402 protocol, this paper addresses three research questions:</w:t>
      </w:r>
    </w:p>
    <w:p>
      <w:pPr>
        <w:numPr>
          <w:ilvl w:val="0"/>
          <w:numId w:val="1016"/>
        </w:numPr>
      </w:pPr>
      <w:r>
        <w:rPr>
          <w:bCs/>
          <w:b/>
        </w:rPr>
        <w:t xml:space="preserve">RQ1 (Security)</w:t>
      </w:r>
      <w:r>
        <w:t xml:space="preserve">: Can x402 micropayments be atomically coupled with DEX trade execution to prevent payment-without-execution or execution-without-payment attacks?</w:t>
      </w:r>
    </w:p>
    <w:p>
      <w:pPr>
        <w:numPr>
          <w:ilvl w:val="0"/>
          <w:numId w:val="1016"/>
        </w:numPr>
      </w:pPr>
      <w:r>
        <w:rPr>
          <w:bCs/>
          <w:b/>
        </w:rPr>
        <w:t xml:space="preserve">RQ2 (Performance)</w:t>
      </w:r>
      <w:r>
        <w:t xml:space="preserve">: What are the latency, cost, and reliability characteristics of x402-based trading compared to traditional alternatives?</w:t>
      </w:r>
    </w:p>
    <w:p>
      <w:pPr>
        <w:numPr>
          <w:ilvl w:val="0"/>
          <w:numId w:val="1016"/>
        </w:numPr>
      </w:pPr>
      <w:r>
        <w:rPr>
          <w:bCs/>
          <w:b/>
        </w:rPr>
        <w:t xml:space="preserve">RQ3 (Economics)</w:t>
      </w:r>
      <w:r>
        <w:t xml:space="preserve">: Under what conditions is pay-per-trade economically preferable to subscription models for autonomous agents?</w:t>
      </w:r>
    </w:p>
    <w:bookmarkEnd w:id="38"/>
    <w:bookmarkStart w:id="39" w:name="contributions"/>
    <w:p>
      <w:pPr>
        <w:pStyle w:val="Heading2"/>
      </w:pPr>
      <w:r>
        <w:t xml:space="preserve">Contributions</w:t>
      </w:r>
    </w:p>
    <w:p>
      <w:pPr>
        <w:pStyle w:val="FirstParagraph"/>
      </w:pPr>
      <w:r>
        <w:t xml:space="preserve">This paper makes the following contributions:</w:t>
      </w:r>
    </w:p>
    <w:p>
      <w:pPr>
        <w:numPr>
          <w:ilvl w:val="0"/>
          <w:numId w:val="1017"/>
        </w:numPr>
      </w:pPr>
      <w:r>
        <w:rPr>
          <w:bCs/>
          <w:b/>
        </w:rPr>
        <w:t xml:space="preserve">AgentPay Relay Architecture</w:t>
      </w:r>
      <w:r>
        <w:t xml:space="preserve">: We present the first complete framework integrating x402 micropayments with decentralized exchange execution, enabling AI agents to perform spot trades without custody, credentials, or human intervention (§</w:t>
      </w:r>
      <w:hyperlink w:anchor="sec:architecture">
        <w:r>
          <w:rPr>
            <w:rStyle w:val="Hyperlink"/>
          </w:rPr>
          <w:t xml:space="preserve">3</w:t>
        </w:r>
      </w:hyperlink>
      <w:r>
        <w:t xml:space="preserve">).</w:t>
      </w:r>
    </w:p>
    <w:p>
      <w:pPr>
        <w:numPr>
          <w:ilvl w:val="0"/>
          <w:numId w:val="1017"/>
        </w:numPr>
      </w:pPr>
      <w:r>
        <w:rPr>
          <w:bCs/>
          <w:b/>
        </w:rPr>
        <w:t xml:space="preserve">Formal Security Model</w:t>
      </w:r>
      <w:r>
        <w:t xml:space="preserve">: We formalize the security properties of the system under the Universal Composability (UC) framework</w:t>
      </w:r>
      <w:r>
        <w:t xml:space="preserve"> </w:t>
      </w:r>
      <w:r>
        <w:t xml:space="preserve">, proving that atomic payment-execution coupling prevents both payment fraud and trade manipulation (§</w:t>
      </w:r>
      <w:hyperlink w:anchor="sec:security">
        <w:r>
          <w:rPr>
            <w:rStyle w:val="Hyperlink"/>
          </w:rPr>
          <w:t xml:space="preserve">5</w:t>
        </w:r>
      </w:hyperlink>
      <w:r>
        <w:t xml:space="preserve">).</w:t>
      </w:r>
    </w:p>
    <w:p>
      <w:pPr>
        <w:numPr>
          <w:ilvl w:val="0"/>
          <w:numId w:val="1017"/>
        </w:numPr>
      </w:pPr>
      <w:r>
        <w:rPr>
          <w:bCs/>
          <w:b/>
        </w:rPr>
        <w:t xml:space="preserve">Comprehensive Evaluation</w:t>
      </w:r>
      <w:r>
        <w:t xml:space="preserve">: We conduct a 500-trade experimental evaluation on Base Sepolia L2, measuring end-to-end latency (mean: 6.2s), transaction costs ($0.005/trade), and reliability (99.4% success rate) (§</w:t>
      </w:r>
      <w:hyperlink w:anchor="sec:evaluation">
        <w:r>
          <w:rPr>
            <w:rStyle w:val="Hyperlink"/>
          </w:rPr>
          <w:t xml:space="preserve">6</w:t>
        </w:r>
      </w:hyperlink>
      <w:r>
        <w:t xml:space="preserve">).</w:t>
      </w:r>
    </w:p>
    <w:p>
      <w:pPr>
        <w:numPr>
          <w:ilvl w:val="0"/>
          <w:numId w:val="1017"/>
        </w:numPr>
      </w:pPr>
      <w:r>
        <w:rPr>
          <w:bCs/>
          <w:b/>
        </w:rPr>
        <w:t xml:space="preserve">Economic Analysis</w:t>
      </w:r>
      <w:r>
        <w:t xml:space="preserve">: We develop a game-theoretic model of agent decision-making, deriving break-even conditions for pay-per-trade versus subscription models and identifying dominant strategies for rational agents (§</w:t>
      </w:r>
      <w:hyperlink w:anchor="sec:economics">
        <w:r>
          <w:rPr>
            <w:rStyle w:val="Hyperlink"/>
          </w:rPr>
          <w:t xml:space="preserve">[sec:economics]</w:t>
        </w:r>
      </w:hyperlink>
      <w:r>
        <w:t xml:space="preserve">).</w:t>
      </w:r>
    </w:p>
    <w:p>
      <w:pPr>
        <w:numPr>
          <w:ilvl w:val="0"/>
          <w:numId w:val="1017"/>
        </w:numPr>
      </w:pPr>
      <w:r>
        <w:rPr>
          <w:bCs/>
          <w:b/>
        </w:rPr>
        <w:t xml:space="preserve">Open Implementation</w:t>
      </w:r>
      <w:r>
        <w:t xml:space="preserve">: We release a fully functional, open-source implementation including trading agents, x402 middleware, Uniswap V3 integration, and deployment scripts, enabling reproducible research and practical adoption</w:t>
      </w:r>
      <w:r>
        <w:t xml:space="preserve"> </w:t>
      </w:r>
      <w:r>
        <w:t xml:space="preserve">.</w:t>
      </w:r>
    </w:p>
    <w:bookmarkEnd w:id="39"/>
    <w:bookmarkStart w:id="40" w:name="paper-organization"/>
    <w:p>
      <w:pPr>
        <w:pStyle w:val="Heading2"/>
      </w:pPr>
      <w:r>
        <w:t xml:space="preserve">Paper Organization</w:t>
      </w:r>
    </w:p>
    <w:p>
      <w:pPr>
        <w:pStyle w:val="FirstParagraph"/>
      </w:pPr>
      <w:r>
        <w:t xml:space="preserve">The remainder of this paper is organized as follows. Section 2 surveys related work in AI agent payments, autonomous trading systems, and micropayment protocols. Section 3 presents the AgentPay Relay architecture, including system components, trading agents, and the x402 middleware. Section 4 formalizes the security model and proves key properties. Section 5 reports experimental evaluation results. Section 6 presents economic and game-theoretic analysis. Section 7 discusses limitations and future directions. Section 8 concludes.</w:t>
      </w:r>
    </w:p>
    <w:bookmarkEnd w:id="40"/>
    <w:bookmarkEnd w:id="41"/>
    <w:bookmarkStart w:id="70" w:name="sec:related"/>
    <w:p>
      <w:pPr>
        <w:pStyle w:val="Heading1"/>
      </w:pPr>
      <w:r>
        <w:t xml:space="preserve">Related Work</w:t>
      </w:r>
    </w:p>
    <w:p>
      <w:pPr>
        <w:pStyle w:val="FirstParagraph"/>
      </w:pPr>
      <w:r>
        <w:t xml:space="preserve">This section surveys the literature across five interconnected domains: AI agent payment protocols, autonomous trading systems, decentralized exchange mechanisms, micropayment systems, and blockchain-AI integration. We present a taxonomy of existing approaches and position AgentPay Relay within the broader research landscape.</w:t>
      </w:r>
    </w:p>
    <w:bookmarkStart w:id="42" w:name="taxonomy-of-agent-payment-systems"/>
    <w:p>
      <w:pPr>
        <w:pStyle w:val="Heading2"/>
      </w:pPr>
      <w:r>
        <w:t xml:space="preserve">Taxonomy of Agent Payment Systems</w:t>
      </w:r>
    </w:p>
    <w:p>
      <w:pPr>
        <w:pStyle w:val="FirstParagraph"/>
      </w:pPr>
      <w:r>
        <w:t xml:space="preserve">We categorize agent payment systems along four dimensions:</w:t>
      </w:r>
    </w:p>
    <w:p>
      <w:pPr>
        <w:numPr>
          <w:ilvl w:val="0"/>
          <w:numId w:val="1018"/>
        </w:numPr>
      </w:pPr>
      <w:r>
        <w:rPr>
          <w:bCs/>
          <w:b/>
        </w:rPr>
        <w:t xml:space="preserve">Custody Model</w:t>
      </w:r>
      <w:r>
        <w:t xml:space="preserve">: Who controls funds during payment?</w:t>
      </w:r>
    </w:p>
    <w:p>
      <w:pPr>
        <w:numPr>
          <w:ilvl w:val="1"/>
          <w:numId w:val="1019"/>
        </w:numPr>
      </w:pPr>
      <w:r>
        <w:rPr>
          <w:iCs/>
          <w:i/>
        </w:rPr>
        <w:t xml:space="preserve">Custodial</w:t>
      </w:r>
      <w:r>
        <w:t xml:space="preserve">: Platform holds user funds in escrow</w:t>
      </w:r>
    </w:p>
    <w:p>
      <w:pPr>
        <w:numPr>
          <w:ilvl w:val="1"/>
          <w:numId w:val="1019"/>
        </w:numPr>
      </w:pPr>
      <w:r>
        <w:rPr>
          <w:iCs/>
          <w:i/>
        </w:rPr>
        <w:t xml:space="preserve">Non-custodial</w:t>
      </w:r>
      <w:r>
        <w:t xml:space="preserve">: User retains private key control until settlement</w:t>
      </w:r>
    </w:p>
    <w:p>
      <w:pPr>
        <w:numPr>
          <w:ilvl w:val="1"/>
          <w:numId w:val="1019"/>
        </w:numPr>
      </w:pPr>
      <w:r>
        <w:rPr>
          <w:iCs/>
          <w:i/>
        </w:rPr>
        <w:t xml:space="preserve">Hybrid</w:t>
      </w:r>
      <w:r>
        <w:t xml:space="preserve">: Temporary custody during transaction processing</w:t>
      </w:r>
    </w:p>
    <w:p>
      <w:pPr>
        <w:numPr>
          <w:ilvl w:val="0"/>
          <w:numId w:val="1018"/>
        </w:numPr>
      </w:pPr>
      <w:r>
        <w:rPr>
          <w:bCs/>
          <w:b/>
        </w:rPr>
        <w:t xml:space="preserve">Authentication Mechanism</w:t>
      </w:r>
      <w:r>
        <w:t xml:space="preserve">: How are agents identified?</w:t>
      </w:r>
    </w:p>
    <w:p>
      <w:pPr>
        <w:numPr>
          <w:ilvl w:val="1"/>
          <w:numId w:val="1020"/>
        </w:numPr>
      </w:pPr>
      <w:r>
        <w:rPr>
          <w:iCs/>
          <w:i/>
        </w:rPr>
        <w:t xml:space="preserve">Credential-based</w:t>
      </w:r>
      <w:r>
        <w:t xml:space="preserve">: API keys, OAuth tokens, certificates</w:t>
      </w:r>
    </w:p>
    <w:p>
      <w:pPr>
        <w:numPr>
          <w:ilvl w:val="1"/>
          <w:numId w:val="1020"/>
        </w:numPr>
      </w:pPr>
      <w:r>
        <w:rPr>
          <w:iCs/>
          <w:i/>
        </w:rPr>
        <w:t xml:space="preserve">Cryptographic</w:t>
      </w:r>
      <w:r>
        <w:t xml:space="preserve">: Digital signatures, zero-knowledge proofs</w:t>
      </w:r>
    </w:p>
    <w:p>
      <w:pPr>
        <w:numPr>
          <w:ilvl w:val="1"/>
          <w:numId w:val="1020"/>
        </w:numPr>
      </w:pPr>
      <w:r>
        <w:rPr>
          <w:iCs/>
          <w:i/>
        </w:rPr>
        <w:t xml:space="preserve">None</w:t>
      </w:r>
      <w:r>
        <w:t xml:space="preserve">: Permissionless access with payment as authentication</w:t>
      </w:r>
    </w:p>
    <w:p>
      <w:pPr>
        <w:numPr>
          <w:ilvl w:val="0"/>
          <w:numId w:val="1018"/>
        </w:numPr>
      </w:pPr>
      <w:r>
        <w:rPr>
          <w:bCs/>
          <w:b/>
        </w:rPr>
        <w:t xml:space="preserve">Settlement Layer</w:t>
      </w:r>
      <w:r>
        <w:t xml:space="preserve">: Where do transactions finalize?</w:t>
      </w:r>
    </w:p>
    <w:p>
      <w:pPr>
        <w:numPr>
          <w:ilvl w:val="1"/>
          <w:numId w:val="1021"/>
        </w:numPr>
      </w:pPr>
      <w:r>
        <w:rPr>
          <w:iCs/>
          <w:i/>
        </w:rPr>
        <w:t xml:space="preserve">Traditional rails</w:t>
      </w:r>
      <w:r>
        <w:t xml:space="preserve">: Credit cards, ACH, wire transfers</w:t>
      </w:r>
    </w:p>
    <w:p>
      <w:pPr>
        <w:numPr>
          <w:ilvl w:val="1"/>
          <w:numId w:val="1021"/>
        </w:numPr>
      </w:pPr>
      <w:r>
        <w:rPr>
          <w:iCs/>
          <w:i/>
        </w:rPr>
        <w:t xml:space="preserve">Layer 1 blockchain</w:t>
      </w:r>
      <w:r>
        <w:t xml:space="preserve">: Ethereum mainnet, Bitcoin</w:t>
      </w:r>
    </w:p>
    <w:p>
      <w:pPr>
        <w:numPr>
          <w:ilvl w:val="1"/>
          <w:numId w:val="1021"/>
        </w:numPr>
      </w:pPr>
      <w:r>
        <w:rPr>
          <w:iCs/>
          <w:i/>
        </w:rPr>
        <w:t xml:space="preserve">Layer 2</w:t>
      </w:r>
      <w:r>
        <w:t xml:space="preserve">: Rollups, payment channels, sidechains</w:t>
      </w:r>
    </w:p>
    <w:p>
      <w:pPr>
        <w:numPr>
          <w:ilvl w:val="0"/>
          <w:numId w:val="1018"/>
        </w:numPr>
      </w:pPr>
      <w:r>
        <w:rPr>
          <w:bCs/>
          <w:b/>
        </w:rPr>
        <w:t xml:space="preserve">Payment Granularity</w:t>
      </w:r>
      <w:r>
        <w:t xml:space="preserve">: What transaction sizes are supported?</w:t>
      </w:r>
    </w:p>
    <w:p>
      <w:pPr>
        <w:numPr>
          <w:ilvl w:val="1"/>
          <w:numId w:val="1022"/>
        </w:numPr>
      </w:pPr>
      <w:r>
        <w:rPr>
          <w:iCs/>
          <w:i/>
        </w:rPr>
        <w:t xml:space="preserve">Subscription</w:t>
      </w:r>
      <w:r>
        <w:t xml:space="preserve">: Fixed periodic payments</w:t>
      </w:r>
    </w:p>
    <w:p>
      <w:pPr>
        <w:numPr>
          <w:ilvl w:val="1"/>
          <w:numId w:val="1022"/>
        </w:numPr>
      </w:pPr>
      <w:r>
        <w:rPr>
          <w:iCs/>
          <w:i/>
        </w:rPr>
        <w:t xml:space="preserve">Metered</w:t>
      </w:r>
      <w:r>
        <w:t xml:space="preserve">: Pay-per-use with aggregated billing</w:t>
      </w:r>
    </w:p>
    <w:p>
      <w:pPr>
        <w:numPr>
          <w:ilvl w:val="1"/>
          <w:numId w:val="1022"/>
        </w:numPr>
      </w:pPr>
      <w:r>
        <w:rPr>
          <w:iCs/>
          <w:i/>
        </w:rPr>
        <w:t xml:space="preserve">Micropayments</w:t>
      </w:r>
      <w:r>
        <w:t xml:space="preserve">: Real-time per-request payments</w:t>
      </w:r>
    </w:p>
    <w:p>
      <w:pPr>
        <w:pStyle w:val="FirstParagraph"/>
      </w:pPr>
      <w:r>
        <w:t xml:space="preserve">Table</w:t>
      </w:r>
      <w:r>
        <w:t xml:space="preserve"> </w:t>
      </w:r>
      <w:hyperlink w:anchor="tab:taxonomy">
        <w:r>
          <w:rPr>
            <w:rStyle w:val="Hyperlink"/>
          </w:rPr>
          <w:t xml:space="preserve">[tab:taxonomy]</w:t>
        </w:r>
      </w:hyperlink>
      <w:r>
        <w:t xml:space="preserve"> </w:t>
      </w:r>
      <w:r>
        <w:t xml:space="preserve">positions existing systems within this taxonomy.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System</w:t>
            </w:r>
          </w:p>
        </w:tc>
        <w:tc>
          <w:tcPr/>
          <w:p>
            <w:pPr>
              <w:pStyle w:val="Compact"/>
              <w:jc w:val="center"/>
            </w:pPr>
            <w:r>
              <w:rPr>
                <w:bCs/>
                <w:b/>
              </w:rPr>
              <w:t xml:space="preserve">Custody</w:t>
            </w:r>
          </w:p>
        </w:tc>
        <w:tc>
          <w:tcPr/>
          <w:p>
            <w:pPr>
              <w:pStyle w:val="Compact"/>
              <w:jc w:val="center"/>
            </w:pPr>
            <w:r>
              <w:rPr>
                <w:bCs/>
                <w:b/>
              </w:rPr>
              <w:t xml:space="preserve">Auth</w:t>
            </w:r>
          </w:p>
        </w:tc>
        <w:tc>
          <w:tcPr/>
          <w:p>
            <w:pPr>
              <w:pStyle w:val="Compact"/>
              <w:jc w:val="center"/>
            </w:pPr>
            <w:r>
              <w:rPr>
                <w:bCs/>
                <w:b/>
              </w:rPr>
              <w:t xml:space="preserve">Settlement</w:t>
            </w:r>
          </w:p>
        </w:tc>
        <w:tc>
          <w:tcPr/>
          <w:p>
            <w:pPr>
              <w:pStyle w:val="Compact"/>
              <w:jc w:val="center"/>
            </w:pPr>
            <w:r>
              <w:rPr>
                <w:bCs/>
                <w:b/>
              </w:rPr>
              <w:t xml:space="preserve">Granularity</w:t>
            </w:r>
          </w:p>
        </w:tc>
        <w:tc>
          <w:tcPr/>
          <w:p>
            <w:pPr>
              <w:pStyle w:val="Compact"/>
              <w:jc w:val="center"/>
            </w:pPr>
            <w:r>
              <w:rPr>
                <w:bCs/>
                <w:b/>
              </w:rPr>
              <w:t xml:space="preserve">Open</w:t>
            </w:r>
          </w:p>
        </w:tc>
        <w:tc>
          <w:tcPr/>
          <w:p>
            <w:pPr>
              <w:pStyle w:val="Compact"/>
              <w:jc w:val="center"/>
            </w:pPr>
            <w:r>
              <w:rPr>
                <w:bCs/>
                <w:b/>
              </w:rPr>
              <w:t xml:space="preserve">Year</w:t>
            </w:r>
          </w:p>
        </w:tc>
      </w:tr>
      <w:tr>
        <w:tc>
          <w:tcPr/>
          <w:p>
            <w:pPr>
              <w:pStyle w:val="Compact"/>
              <w:jc w:val="left"/>
            </w:pPr>
            <w:r>
              <w:t xml:space="preserve">Traditional APIs</w:t>
            </w:r>
          </w:p>
        </w:tc>
        <w:tc>
          <w:tcPr/>
          <w:p>
            <w:pPr>
              <w:pStyle w:val="Compact"/>
              <w:jc w:val="center"/>
            </w:pPr>
            <w:r>
              <w:t xml:space="preserve">Custodial</w:t>
            </w:r>
          </w:p>
        </w:tc>
        <w:tc>
          <w:tcPr/>
          <w:p>
            <w:pPr>
              <w:pStyle w:val="Compact"/>
              <w:jc w:val="center"/>
            </w:pPr>
            <w:r>
              <w:t xml:space="preserve">API Keys</w:t>
            </w:r>
          </w:p>
        </w:tc>
        <w:tc>
          <w:tcPr/>
          <w:p>
            <w:pPr>
              <w:pStyle w:val="Compact"/>
              <w:jc w:val="center"/>
            </w:pPr>
            <w:r>
              <w:t xml:space="preserve">Fiat Rails</w:t>
            </w:r>
          </w:p>
        </w:tc>
        <w:tc>
          <w:tcPr/>
          <w:p>
            <w:pPr>
              <w:pStyle w:val="Compact"/>
              <w:jc w:val="center"/>
            </w:pPr>
            <w:r>
              <w:t xml:space="preserve">Subscription</w:t>
            </w:r>
          </w:p>
        </w:tc>
        <w:tc>
          <w:tcPr/>
          <w:p>
            <w:pPr>
              <w:pStyle w:val="Compact"/>
              <w:jc w:val="center"/>
            </w:pPr>
            <w:r>
              <w:t xml:space="preserve">No</w:t>
            </w:r>
          </w:p>
        </w:tc>
        <w:tc>
          <w:tcPr/>
          <w:p>
            <w:pPr>
              <w:pStyle w:val="Compact"/>
              <w:jc w:val="center"/>
            </w:pPr>
            <w:r>
              <w:t xml:space="preserve">—</w:t>
            </w:r>
          </w:p>
        </w:tc>
      </w:tr>
      <w:tr>
        <w:tc>
          <w:tcPr/>
          <w:p>
            <w:pPr>
              <w:pStyle w:val="Compact"/>
              <w:jc w:val="left"/>
            </w:pPr>
            <w:r>
              <w:t xml:space="preserve">Stripe Connect</w:t>
            </w:r>
          </w:p>
        </w:tc>
        <w:tc>
          <w:tcPr/>
          <w:p>
            <w:pPr>
              <w:pStyle w:val="Compact"/>
              <w:jc w:val="center"/>
            </w:pPr>
            <w:r>
              <w:t xml:space="preserve">Custodial</w:t>
            </w:r>
          </w:p>
        </w:tc>
        <w:tc>
          <w:tcPr/>
          <w:p>
            <w:pPr>
              <w:pStyle w:val="Compact"/>
              <w:jc w:val="center"/>
            </w:pPr>
            <w:r>
              <w:t xml:space="preserve">OAuth</w:t>
            </w:r>
          </w:p>
        </w:tc>
        <w:tc>
          <w:tcPr/>
          <w:p>
            <w:pPr>
              <w:pStyle w:val="Compact"/>
              <w:jc w:val="center"/>
            </w:pPr>
            <w:r>
              <w:t xml:space="preserve">Card Networks</w:t>
            </w:r>
          </w:p>
        </w:tc>
        <w:tc>
          <w:tcPr/>
          <w:p>
            <w:pPr>
              <w:pStyle w:val="Compact"/>
              <w:jc w:val="center"/>
            </w:pPr>
            <w:r>
              <w:t xml:space="preserve">Metered</w:t>
            </w:r>
          </w:p>
        </w:tc>
        <w:tc>
          <w:tcPr/>
          <w:p>
            <w:pPr>
              <w:pStyle w:val="Compact"/>
              <w:jc w:val="center"/>
            </w:pPr>
            <w:r>
              <w:t xml:space="preserve">No</w:t>
            </w:r>
          </w:p>
        </w:tc>
        <w:tc>
          <w:tcPr/>
          <w:p>
            <w:pPr>
              <w:pStyle w:val="Compact"/>
              <w:jc w:val="center"/>
            </w:pPr>
            <w:r>
              <w:t xml:space="preserve">2012</w:t>
            </w:r>
          </w:p>
        </w:tc>
      </w:tr>
      <w:tr>
        <w:tc>
          <w:tcPr/>
          <w:p>
            <w:pPr>
              <w:pStyle w:val="Compact"/>
              <w:jc w:val="left"/>
            </w:pPr>
            <w:r>
              <w:t xml:space="preserve">Lightning Network</w:t>
            </w:r>
          </w:p>
        </w:tc>
        <w:tc>
          <w:tcPr/>
          <w:p>
            <w:pPr>
              <w:pStyle w:val="Compact"/>
              <w:jc w:val="center"/>
            </w:pPr>
            <w:r>
              <w:t xml:space="preserve">Non-custodial</w:t>
            </w:r>
          </w:p>
        </w:tc>
        <w:tc>
          <w:tcPr/>
          <w:p>
            <w:pPr>
              <w:pStyle w:val="Compact"/>
              <w:jc w:val="center"/>
            </w:pPr>
            <w:r>
              <w:t xml:space="preserve">Cryptographic</w:t>
            </w:r>
          </w:p>
        </w:tc>
        <w:tc>
          <w:tcPr/>
          <w:p>
            <w:pPr>
              <w:pStyle w:val="Compact"/>
              <w:jc w:val="center"/>
            </w:pPr>
            <w:r>
              <w:t xml:space="preserve">Bitcoin L2</w:t>
            </w:r>
          </w:p>
        </w:tc>
        <w:tc>
          <w:tcPr/>
          <w:p>
            <w:pPr>
              <w:pStyle w:val="Compact"/>
              <w:jc w:val="center"/>
            </w:pPr>
            <w:r>
              <w:t xml:space="preserve">Micropayments</w:t>
            </w:r>
          </w:p>
        </w:tc>
        <w:tc>
          <w:tcPr/>
          <w:p>
            <w:pPr>
              <w:pStyle w:val="Compact"/>
              <w:jc w:val="center"/>
            </w:pPr>
            <w:r>
              <w:t xml:space="preserve">Yes</w:t>
            </w:r>
          </w:p>
        </w:tc>
        <w:tc>
          <w:tcPr/>
          <w:p>
            <w:pPr>
              <w:pStyle w:val="Compact"/>
              <w:jc w:val="center"/>
            </w:pPr>
            <w:r>
              <w:t xml:space="preserve">2016</w:t>
            </w:r>
          </w:p>
        </w:tc>
      </w:tr>
      <w:tr>
        <w:tc>
          <w:tcPr/>
          <w:p>
            <w:pPr>
              <w:pStyle w:val="Compact"/>
              <w:jc w:val="left"/>
            </w:pPr>
            <w:r>
              <w:t xml:space="preserve">Raiden Network</w:t>
            </w:r>
          </w:p>
        </w:tc>
        <w:tc>
          <w:tcPr/>
          <w:p>
            <w:pPr>
              <w:pStyle w:val="Compact"/>
              <w:jc w:val="center"/>
            </w:pPr>
            <w:r>
              <w:t xml:space="preserve">Non-custodial</w:t>
            </w:r>
          </w:p>
        </w:tc>
        <w:tc>
          <w:tcPr/>
          <w:p>
            <w:pPr>
              <w:pStyle w:val="Compact"/>
              <w:jc w:val="center"/>
            </w:pPr>
            <w:r>
              <w:t xml:space="preserve">Cryptographic</w:t>
            </w:r>
          </w:p>
        </w:tc>
        <w:tc>
          <w:tcPr/>
          <w:p>
            <w:pPr>
              <w:pStyle w:val="Compact"/>
              <w:jc w:val="center"/>
            </w:pPr>
            <w:r>
              <w:t xml:space="preserve">Ethereum L2</w:t>
            </w:r>
          </w:p>
        </w:tc>
        <w:tc>
          <w:tcPr/>
          <w:p>
            <w:pPr>
              <w:pStyle w:val="Compact"/>
              <w:jc w:val="center"/>
            </w:pPr>
            <w:r>
              <w:t xml:space="preserve">Micropayments</w:t>
            </w:r>
          </w:p>
        </w:tc>
        <w:tc>
          <w:tcPr/>
          <w:p>
            <w:pPr>
              <w:pStyle w:val="Compact"/>
              <w:jc w:val="center"/>
            </w:pPr>
            <w:r>
              <w:t xml:space="preserve">Yes</w:t>
            </w:r>
          </w:p>
        </w:tc>
        <w:tc>
          <w:tcPr/>
          <w:p>
            <w:pPr>
              <w:pStyle w:val="Compact"/>
              <w:jc w:val="center"/>
            </w:pPr>
            <w:r>
              <w:t xml:space="preserve">2017</w:t>
            </w:r>
          </w:p>
        </w:tc>
      </w:tr>
      <w:tr>
        <w:tc>
          <w:tcPr/>
          <w:p>
            <w:pPr>
              <w:pStyle w:val="Compact"/>
              <w:jc w:val="left"/>
            </w:pPr>
            <w:r>
              <w:t xml:space="preserve">x402 Protocol</w:t>
            </w:r>
          </w:p>
        </w:tc>
        <w:tc>
          <w:tcPr/>
          <w:p>
            <w:pPr>
              <w:pStyle w:val="Compact"/>
              <w:jc w:val="center"/>
            </w:pPr>
            <w:r>
              <w:t xml:space="preserve">Non-custodial</w:t>
            </w:r>
          </w:p>
        </w:tc>
        <w:tc>
          <w:tcPr/>
          <w:p>
            <w:pPr>
              <w:pStyle w:val="Compact"/>
              <w:jc w:val="center"/>
            </w:pPr>
            <w:r>
              <w:t xml:space="preserve">Cryptographic</w:t>
            </w:r>
          </w:p>
        </w:tc>
        <w:tc>
          <w:tcPr/>
          <w:p>
            <w:pPr>
              <w:pStyle w:val="Compact"/>
              <w:jc w:val="center"/>
            </w:pPr>
            <w:r>
              <w:t xml:space="preserve">Multi-chain L2</w:t>
            </w:r>
          </w:p>
        </w:tc>
        <w:tc>
          <w:tcPr/>
          <w:p>
            <w:pPr>
              <w:pStyle w:val="Compact"/>
              <w:jc w:val="center"/>
            </w:pPr>
            <w:r>
              <w:t xml:space="preserve">Micropayments</w:t>
            </w:r>
          </w:p>
        </w:tc>
        <w:tc>
          <w:tcPr/>
          <w:p>
            <w:pPr>
              <w:pStyle w:val="Compact"/>
              <w:jc w:val="center"/>
            </w:pPr>
            <w:r>
              <w:t xml:space="preserve">Yes</w:t>
            </w:r>
          </w:p>
        </w:tc>
        <w:tc>
          <w:tcPr/>
          <w:p>
            <w:pPr>
              <w:pStyle w:val="Compact"/>
              <w:jc w:val="center"/>
            </w:pPr>
            <w:r>
              <w:t xml:space="preserve">2024</w:t>
            </w:r>
          </w:p>
        </w:tc>
      </w:tr>
      <w:tr>
        <w:tc>
          <w:tcPr/>
          <w:p>
            <w:pPr>
              <w:pStyle w:val="Compact"/>
              <w:jc w:val="left"/>
            </w:pPr>
            <w:r>
              <w:t xml:space="preserve">Google AP2</w:t>
            </w:r>
          </w:p>
        </w:tc>
        <w:tc>
          <w:tcPr/>
          <w:p>
            <w:pPr>
              <w:pStyle w:val="Compact"/>
              <w:jc w:val="center"/>
            </w:pPr>
            <w:r>
              <w:t xml:space="preserve">Custodial</w:t>
            </w:r>
          </w:p>
        </w:tc>
        <w:tc>
          <w:tcPr/>
          <w:p>
            <w:pPr>
              <w:pStyle w:val="Compact"/>
              <w:jc w:val="center"/>
            </w:pPr>
            <w:r>
              <w:t xml:space="preserve">Mandates</w:t>
            </w:r>
          </w:p>
        </w:tc>
        <w:tc>
          <w:tcPr/>
          <w:p>
            <w:pPr>
              <w:pStyle w:val="Compact"/>
              <w:jc w:val="center"/>
            </w:pPr>
            <w:r>
              <w:t xml:space="preserve">Fiat + Crypto</w:t>
            </w:r>
          </w:p>
        </w:tc>
        <w:tc>
          <w:tcPr/>
          <w:p>
            <w:pPr>
              <w:pStyle w:val="Compact"/>
              <w:jc w:val="center"/>
            </w:pPr>
            <w:r>
              <w:t xml:space="preserve">Metered</w:t>
            </w:r>
          </w:p>
        </w:tc>
        <w:tc>
          <w:tcPr/>
          <w:p>
            <w:pPr>
              <w:pStyle w:val="Compact"/>
              <w:jc w:val="center"/>
            </w:pPr>
            <w:r>
              <w:t xml:space="preserve">Yes</w:t>
            </w:r>
          </w:p>
        </w:tc>
        <w:tc>
          <w:tcPr/>
          <w:p>
            <w:pPr>
              <w:pStyle w:val="Compact"/>
              <w:jc w:val="center"/>
            </w:pPr>
            <w:r>
              <w:t xml:space="preserve">2024</w:t>
            </w:r>
          </w:p>
        </w:tc>
      </w:tr>
      <w:tr>
        <w:tc>
          <w:tcPr/>
          <w:p>
            <w:pPr>
              <w:pStyle w:val="Compact"/>
              <w:jc w:val="left"/>
            </w:pPr>
            <w:r>
              <w:t xml:space="preserve">Mastercard Agent Pay</w:t>
            </w:r>
          </w:p>
        </w:tc>
        <w:tc>
          <w:tcPr/>
          <w:p>
            <w:pPr>
              <w:pStyle w:val="Compact"/>
              <w:jc w:val="center"/>
            </w:pPr>
            <w:r>
              <w:t xml:space="preserve">Custodial</w:t>
            </w:r>
          </w:p>
        </w:tc>
        <w:tc>
          <w:tcPr/>
          <w:p>
            <w:pPr>
              <w:pStyle w:val="Compact"/>
              <w:jc w:val="center"/>
            </w:pPr>
            <w:r>
              <w:t xml:space="preserve">KYC/Certs</w:t>
            </w:r>
          </w:p>
        </w:tc>
        <w:tc>
          <w:tcPr/>
          <w:p>
            <w:pPr>
              <w:pStyle w:val="Compact"/>
              <w:jc w:val="center"/>
            </w:pPr>
            <w:r>
              <w:t xml:space="preserve">Card Networks</w:t>
            </w:r>
          </w:p>
        </w:tc>
        <w:tc>
          <w:tcPr/>
          <w:p>
            <w:pPr>
              <w:pStyle w:val="Compact"/>
              <w:jc w:val="center"/>
            </w:pPr>
            <w:r>
              <w:t xml:space="preserve">Metered</w:t>
            </w:r>
          </w:p>
        </w:tc>
        <w:tc>
          <w:tcPr/>
          <w:p>
            <w:pPr>
              <w:pStyle w:val="Compact"/>
              <w:jc w:val="center"/>
            </w:pPr>
            <w:r>
              <w:t xml:space="preserve">No</w:t>
            </w:r>
          </w:p>
        </w:tc>
        <w:tc>
          <w:tcPr/>
          <w:p>
            <w:pPr>
              <w:pStyle w:val="Compact"/>
              <w:jc w:val="center"/>
            </w:pPr>
            <w:r>
              <w:t xml:space="preserve">2024</w:t>
            </w:r>
          </w:p>
        </w:tc>
      </w:tr>
      <w:tr>
        <w:tc>
          <w:tcPr/>
          <w:p>
            <w:pPr>
              <w:pStyle w:val="Compact"/>
              <w:jc w:val="left"/>
            </w:pPr>
            <w:r>
              <w:t xml:space="preserve">Skyfire</w:t>
            </w:r>
          </w:p>
        </w:tc>
        <w:tc>
          <w:tcPr/>
          <w:p>
            <w:pPr>
              <w:pStyle w:val="Compact"/>
              <w:jc w:val="center"/>
            </w:pPr>
            <w:r>
              <w:t xml:space="preserve">Custodial</w:t>
            </w:r>
          </w:p>
        </w:tc>
        <w:tc>
          <w:tcPr/>
          <w:p>
            <w:pPr>
              <w:pStyle w:val="Compact"/>
              <w:jc w:val="center"/>
            </w:pPr>
            <w:r>
              <w:t xml:space="preserve">API Keys</w:t>
            </w:r>
          </w:p>
        </w:tc>
        <w:tc>
          <w:tcPr/>
          <w:p>
            <w:pPr>
              <w:pStyle w:val="Compact"/>
              <w:jc w:val="center"/>
            </w:pPr>
            <w:r>
              <w:t xml:space="preserve">Base L2</w:t>
            </w:r>
          </w:p>
        </w:tc>
        <w:tc>
          <w:tcPr/>
          <w:p>
            <w:pPr>
              <w:pStyle w:val="Compact"/>
              <w:jc w:val="center"/>
            </w:pPr>
            <w:r>
              <w:t xml:space="preserve">Micropayments</w:t>
            </w:r>
          </w:p>
        </w:tc>
        <w:tc>
          <w:tcPr/>
          <w:p>
            <w:pPr>
              <w:pStyle w:val="Compact"/>
              <w:jc w:val="center"/>
            </w:pPr>
            <w:r>
              <w:t xml:space="preserve">No</w:t>
            </w:r>
          </w:p>
        </w:tc>
        <w:tc>
          <w:tcPr/>
          <w:p>
            <w:pPr>
              <w:pStyle w:val="Compact"/>
              <w:jc w:val="center"/>
            </w:pPr>
            <w:r>
              <w:t xml:space="preserve">2024</w:t>
            </w:r>
          </w:p>
        </w:tc>
      </w:tr>
      <w:tr>
        <w:tc>
          <w:tcPr/>
          <w:p>
            <w:pPr>
              <w:pStyle w:val="Compact"/>
              <w:jc w:val="left"/>
            </w:pPr>
            <w:r>
              <w:rPr>
                <w:bCs/>
                <w:b/>
              </w:rPr>
              <w:t xml:space="preserve">AgentPay Relay</w:t>
            </w:r>
          </w:p>
        </w:tc>
        <w:tc>
          <w:tcPr/>
          <w:p>
            <w:pPr>
              <w:pStyle w:val="Compact"/>
              <w:jc w:val="center"/>
            </w:pPr>
            <w:r>
              <w:rPr>
                <w:bCs/>
                <w:b/>
              </w:rPr>
              <w:t xml:space="preserve">Non-custodial</w:t>
            </w:r>
          </w:p>
        </w:tc>
        <w:tc>
          <w:tcPr/>
          <w:p>
            <w:pPr>
              <w:pStyle w:val="Compact"/>
              <w:jc w:val="center"/>
            </w:pPr>
            <w:r>
              <w:rPr>
                <w:bCs/>
                <w:b/>
              </w:rPr>
              <w:t xml:space="preserve">Crypto (x402)</w:t>
            </w:r>
          </w:p>
        </w:tc>
        <w:tc>
          <w:tcPr/>
          <w:p>
            <w:pPr>
              <w:pStyle w:val="Compact"/>
              <w:jc w:val="center"/>
            </w:pPr>
            <w:r>
              <w:rPr>
                <w:bCs/>
                <w:b/>
              </w:rPr>
              <w:t xml:space="preserve">Base L2</w:t>
            </w:r>
          </w:p>
        </w:tc>
        <w:tc>
          <w:tcPr/>
          <w:p>
            <w:pPr>
              <w:pStyle w:val="Compact"/>
              <w:jc w:val="center"/>
            </w:pPr>
            <w:r>
              <w:rPr>
                <w:bCs/>
                <w:b/>
              </w:rPr>
              <w:t xml:space="preserve">Micropayments</w:t>
            </w:r>
          </w:p>
        </w:tc>
        <w:tc>
          <w:tcPr/>
          <w:p>
            <w:pPr>
              <w:pStyle w:val="Compact"/>
              <w:jc w:val="center"/>
            </w:pPr>
            <w:r>
              <w:rPr>
                <w:bCs/>
                <w:b/>
              </w:rPr>
              <w:t xml:space="preserve">Yes</w:t>
            </w:r>
          </w:p>
        </w:tc>
        <w:tc>
          <w:tcPr/>
          <w:p>
            <w:pPr>
              <w:pStyle w:val="Compact"/>
              <w:jc w:val="center"/>
            </w:pPr>
            <w:r>
              <w:rPr>
                <w:bCs/>
                <w:b/>
              </w:rPr>
              <w:t xml:space="preserve">2025</w:t>
            </w:r>
          </w:p>
        </w:tc>
      </w:tr>
    </w:tbl>
    <w:bookmarkEnd w:id="42"/>
    <w:bookmarkStart w:id="49" w:name="ai-agent-payment-protocols"/>
    <w:p>
      <w:pPr>
        <w:pStyle w:val="Heading2"/>
      </w:pPr>
      <w:r>
        <w:t xml:space="preserve">AI Agent Payment Protocols</w:t>
      </w:r>
    </w:p>
    <w:p>
      <w:pPr>
        <w:pStyle w:val="FirstParagraph"/>
      </w:pPr>
      <w:r>
        <w:t xml:space="preserve">The challenge of enabling autonomous agents to participate in economic transactions has attracted significant attention from both industry and academia.</w:t>
      </w:r>
    </w:p>
    <w:bookmarkStart w:id="43" w:name="the-x402-protocol"/>
    <w:p>
      <w:pPr>
        <w:pStyle w:val="Heading3"/>
      </w:pPr>
      <w:r>
        <w:t xml:space="preserve">The x402 Protocol</w:t>
      </w:r>
    </w:p>
    <w:p>
      <w:pPr>
        <w:pStyle w:val="FirstParagraph"/>
      </w:pPr>
      <w:r>
        <w:t xml:space="preserve">The x402 protocol</w:t>
      </w:r>
      <w:r>
        <w:t xml:space="preserve"> </w:t>
      </w:r>
      <w:r>
        <w:t xml:space="preserve">, developed by Coinbase and now maintained by the x402 Foundation, represents the first production-grade implementation of HTTP-native micropayments. The protocol leverages HTTP status code 402 (</w:t>
      </w:r>
      <w:r>
        <w:t xml:space="preserve">“</w:t>
      </w:r>
      <w:r>
        <w:t xml:space="preserve">Payment Required</w:t>
      </w:r>
      <w:r>
        <w:t xml:space="preserve">”</w:t>
      </w:r>
      <w:r>
        <w:t xml:space="preserve">), reserved in RFC 2616 but unused for 25 years.</w:t>
      </w:r>
    </w:p>
    <w:p>
      <w:pPr>
        <w:pStyle w:val="BodyText"/>
      </w:pPr>
      <w:r>
        <w:t xml:space="preserve">Key technical features include:</w:t>
      </w:r>
    </w:p>
    <w:p>
      <w:pPr>
        <w:numPr>
          <w:ilvl w:val="0"/>
          <w:numId w:val="1023"/>
        </w:numPr>
      </w:pPr>
      <w:r>
        <w:rPr>
          <w:bCs/>
          <w:b/>
        </w:rPr>
        <w:t xml:space="preserve">HTTP Integration</w:t>
      </w:r>
      <w:r>
        <w:t xml:space="preserve">: Payment requirements embedded in standard HTTP headers, compatible with existing web infrastructure</w:t>
      </w:r>
    </w:p>
    <w:p>
      <w:pPr>
        <w:numPr>
          <w:ilvl w:val="0"/>
          <w:numId w:val="1023"/>
        </w:numPr>
      </w:pPr>
      <w:r>
        <w:rPr>
          <w:bCs/>
          <w:b/>
        </w:rPr>
        <w:t xml:space="preserve">EIP-712 Signatures</w:t>
      </w:r>
      <w:r>
        <w:t xml:space="preserve">: Typed structured data signing for human-readable payment authorization</w:t>
      </w:r>
    </w:p>
    <w:p>
      <w:pPr>
        <w:numPr>
          <w:ilvl w:val="0"/>
          <w:numId w:val="1023"/>
        </w:numPr>
      </w:pPr>
      <w:r>
        <w:rPr>
          <w:bCs/>
          <w:b/>
        </w:rPr>
        <w:t xml:space="preserve">Facilitator Network</w:t>
      </w:r>
      <w:r>
        <w:t xml:space="preserve">: Distributed verification and settlement infrastructure</w:t>
      </w:r>
    </w:p>
    <w:p>
      <w:pPr>
        <w:numPr>
          <w:ilvl w:val="0"/>
          <w:numId w:val="1023"/>
        </w:numPr>
      </w:pPr>
      <w:r>
        <w:rPr>
          <w:bCs/>
          <w:b/>
        </w:rPr>
        <w:t xml:space="preserve">Multi-chain Support</w:t>
      </w:r>
      <w:r>
        <w:t xml:space="preserve">: Currently Base, Ethereum, Polygon; extensible to other EVM chains</w:t>
      </w:r>
    </w:p>
    <w:p>
      <w:pPr>
        <w:numPr>
          <w:ilvl w:val="0"/>
          <w:numId w:val="1023"/>
        </w:numPr>
      </w:pPr>
      <w:r>
        <w:rPr>
          <w:bCs/>
          <w:b/>
        </w:rPr>
        <w:t xml:space="preserve">Stablecoin Settlement</w:t>
      </w:r>
      <w:r>
        <w:t xml:space="preserve">: USDC as primary payment currency for predictable pricing</w:t>
      </w:r>
    </w:p>
    <w:p>
      <w:pPr>
        <w:pStyle w:val="FirstParagraph"/>
      </w:pPr>
      <w:r>
        <w:t xml:space="preserve">Vaziry et al.</w:t>
      </w:r>
      <w:r>
        <w:t xml:space="preserve"> </w:t>
      </w:r>
      <w:r>
        <w:t xml:space="preserve"> </w:t>
      </w:r>
      <w:r>
        <w:t xml:space="preserve">extend x402 to the Agent-to-Agent (A2A) communication protocol, proposing ledger-anchored agent identities and multi-agent economic interactions. Their work focuses on agent discoverability and identity verification, while our work addresses the execution layer—specifically, how agents use x402 payments to access trading services.</w:t>
      </w:r>
    </w:p>
    <w:bookmarkEnd w:id="43"/>
    <w:bookmarkStart w:id="44" w:name="google-agent-payments-protocol-ap2"/>
    <w:p>
      <w:pPr>
        <w:pStyle w:val="Heading3"/>
      </w:pPr>
      <w:r>
        <w:t xml:space="preserve">Google Agent Payments Protocol (AP2)</w:t>
      </w:r>
    </w:p>
    <w:p>
      <w:pPr>
        <w:pStyle w:val="FirstParagraph"/>
      </w:pPr>
      <w:r>
        <w:t xml:space="preserve">Google’s Agent Payments Protocol</w:t>
      </w:r>
      <w:r>
        <w:t xml:space="preserve"> </w:t>
      </w:r>
      <w:r>
        <w:t xml:space="preserve"> </w:t>
      </w:r>
      <w:r>
        <w:t xml:space="preserve">introduces</w:t>
      </w:r>
      <w:r>
        <w:t xml:space="preserve"> </w:t>
      </w:r>
      <w:r>
        <w:t xml:space="preserve">“</w:t>
      </w:r>
      <w:r>
        <w:t xml:space="preserve">Digital Mandates</w:t>
      </w:r>
      <w:r>
        <w:t xml:space="preserve">”</w:t>
      </w:r>
      <w:r>
        <w:t xml:space="preserve">—cryptographically signed authorizations that establish trust between users, agents, and merchants. The protocol architecture includes:</w:t>
      </w:r>
    </w:p>
    <w:p>
      <w:pPr>
        <w:numPr>
          <w:ilvl w:val="0"/>
          <w:numId w:val="1024"/>
        </w:numPr>
      </w:pPr>
      <w:r>
        <w:rPr>
          <w:bCs/>
          <w:b/>
        </w:rPr>
        <w:t xml:space="preserve">Mandate Issuance</w:t>
      </w:r>
      <w:r>
        <w:t xml:space="preserve">: Users create signed authorizations specifying spending limits, permitted merchants, and validity periods</w:t>
      </w:r>
    </w:p>
    <w:p>
      <w:pPr>
        <w:numPr>
          <w:ilvl w:val="0"/>
          <w:numId w:val="1024"/>
        </w:numPr>
      </w:pPr>
      <w:r>
        <w:rPr>
          <w:bCs/>
          <w:b/>
        </w:rPr>
        <w:t xml:space="preserve">Agent Execution</w:t>
      </w:r>
      <w:r>
        <w:t xml:space="preserve">: Agents present mandates when initiating payments</w:t>
      </w:r>
    </w:p>
    <w:p>
      <w:pPr>
        <w:numPr>
          <w:ilvl w:val="0"/>
          <w:numId w:val="1024"/>
        </w:numPr>
      </w:pPr>
      <w:r>
        <w:rPr>
          <w:bCs/>
          <w:b/>
        </w:rPr>
        <w:t xml:space="preserve">Merchant Verification</w:t>
      </w:r>
      <w:r>
        <w:t xml:space="preserve">: Merchants verify mandate signatures and constraints</w:t>
      </w:r>
    </w:p>
    <w:p>
      <w:pPr>
        <w:numPr>
          <w:ilvl w:val="0"/>
          <w:numId w:val="1024"/>
        </w:numPr>
      </w:pPr>
      <w:r>
        <w:rPr>
          <w:bCs/>
          <w:b/>
        </w:rPr>
        <w:t xml:space="preserve">Settlement</w:t>
      </w:r>
      <w:r>
        <w:t xml:space="preserve">: Integration with traditional payment networks (card rails, bank transfers)</w:t>
      </w:r>
    </w:p>
    <w:p>
      <w:pPr>
        <w:pStyle w:val="FirstParagraph"/>
      </w:pPr>
      <w:r>
        <w:t xml:space="preserve">AP2 prioritizes compatibility with existing financial infrastructure, making it suitable for enterprise deployments but less aligned with the permissionless, crypto-native requirements of DeFi applications. The reliance on merchant registration and mandate management introduces coordination overhead incompatible with autonomous agent operation.</w:t>
      </w:r>
    </w:p>
    <w:bookmarkEnd w:id="44"/>
    <w:bookmarkStart w:id="45" w:name="mastercard-agent-pay"/>
    <w:p>
      <w:pPr>
        <w:pStyle w:val="Heading3"/>
      </w:pPr>
      <w:r>
        <w:t xml:space="preserve">Mastercard Agent Pay</w:t>
      </w:r>
    </w:p>
    <w:p>
      <w:pPr>
        <w:pStyle w:val="FirstParagraph"/>
      </w:pPr>
      <w:r>
        <w:t xml:space="preserve">Mastercard’s Agent Pay initiative</w:t>
      </w:r>
      <w:r>
        <w:t xml:space="preserve"> </w:t>
      </w:r>
      <w:r>
        <w:t xml:space="preserve"> </w:t>
      </w:r>
      <w:r>
        <w:t xml:space="preserve">provides enterprise infrastructure for AI agent payments, emphasizing security, compliance, and integration with the Mastercard network. Key components include:</w:t>
      </w:r>
    </w:p>
    <w:p>
      <w:pPr>
        <w:numPr>
          <w:ilvl w:val="0"/>
          <w:numId w:val="1025"/>
        </w:numPr>
      </w:pPr>
      <w:r>
        <w:rPr>
          <w:bCs/>
          <w:b/>
        </w:rPr>
        <w:t xml:space="preserve">Agent Registration</w:t>
      </w:r>
      <w:r>
        <w:t xml:space="preserve">: Agents receive cryptographic tokens establishing network identity</w:t>
      </w:r>
    </w:p>
    <w:p>
      <w:pPr>
        <w:numPr>
          <w:ilvl w:val="0"/>
          <w:numId w:val="1025"/>
        </w:numPr>
      </w:pPr>
      <w:r>
        <w:rPr>
          <w:bCs/>
          <w:b/>
        </w:rPr>
        <w:t xml:space="preserve">Spend Controls</w:t>
      </w:r>
      <w:r>
        <w:t xml:space="preserve">: Configurable limits on transaction amounts, frequencies, and merchant categories</w:t>
      </w:r>
    </w:p>
    <w:p>
      <w:pPr>
        <w:numPr>
          <w:ilvl w:val="0"/>
          <w:numId w:val="1025"/>
        </w:numPr>
      </w:pPr>
      <w:r>
        <w:rPr>
          <w:bCs/>
          <w:b/>
        </w:rPr>
        <w:t xml:space="preserve">Fraud Detection</w:t>
      </w:r>
      <w:r>
        <w:t xml:space="preserve">: ML-based anomaly detection for agent transaction patterns</w:t>
      </w:r>
    </w:p>
    <w:p>
      <w:pPr>
        <w:numPr>
          <w:ilvl w:val="0"/>
          <w:numId w:val="1025"/>
        </w:numPr>
      </w:pPr>
      <w:r>
        <w:rPr>
          <w:bCs/>
          <w:b/>
        </w:rPr>
        <w:t xml:space="preserve">Regulatory Compliance</w:t>
      </w:r>
      <w:r>
        <w:t xml:space="preserve">: KYC/AML integration for agent principals</w:t>
      </w:r>
    </w:p>
    <w:p>
      <w:pPr>
        <w:pStyle w:val="FirstParagraph"/>
      </w:pPr>
      <w:r>
        <w:t xml:space="preserve">While Agent Pay addresses enterprise requirements, its closed ecosystem and registration requirements conflict with the permissionless ethos of decentralized systems.</w:t>
      </w:r>
    </w:p>
    <w:bookmarkEnd w:id="45"/>
    <w:bookmarkStart w:id="46" w:name="skyfire-and-commercial-platforms"/>
    <w:p>
      <w:pPr>
        <w:pStyle w:val="Heading3"/>
      </w:pPr>
      <w:r>
        <w:t xml:space="preserve">Skyfire and Commercial Platforms</w:t>
      </w:r>
    </w:p>
    <w:p>
      <w:pPr>
        <w:pStyle w:val="FirstParagraph"/>
      </w:pPr>
      <w:r>
        <w:t xml:space="preserve">Skyfire</w:t>
      </w:r>
      <w:r>
        <w:t xml:space="preserve"> </w:t>
      </w:r>
      <w:r>
        <w:t xml:space="preserve"> </w:t>
      </w:r>
      <w:r>
        <w:t xml:space="preserve">represents the commercial platform approach to agent payments. Users deposit USDC into custodial accounts, receiving API keys for agent access. The platform handles payment routing, currency conversion, and merchant integration.</w:t>
      </w:r>
    </w:p>
    <w:p>
      <w:pPr>
        <w:pStyle w:val="BodyText"/>
      </w:pPr>
      <w:r>
        <w:t xml:space="preserve">Advantages include developer familiarity (standard REST APIs) and simplified integration. Disadvantages include custodial risk, platform dependency, and limited transparency. Several similar platforms have emerged, including AgentZpay</w:t>
      </w:r>
      <w:r>
        <w:t xml:space="preserve"> </w:t>
      </w:r>
      <w:r>
        <w:t xml:space="preserve"> </w:t>
      </w:r>
      <w:r>
        <w:t xml:space="preserve">and Nevermined</w:t>
      </w:r>
      <w:r>
        <w:t xml:space="preserve"> </w:t>
      </w:r>
      <w:r>
        <w:t xml:space="preserve">, each with varying custody models and supported services.</w:t>
      </w:r>
    </w:p>
    <w:bookmarkEnd w:id="46"/>
    <w:bookmarkStart w:id="48" w:name="comparative-analysis"/>
    <w:p>
      <w:pPr>
        <w:pStyle w:val="Heading3"/>
      </w:pPr>
      <w:r>
        <w:t xml:space="preserve">Comparative Analysis</w:t>
      </w:r>
    </w:p>
    <w:p>
      <w:pPr>
        <w:pStyle w:val="FirstParagraph"/>
      </w:pPr>
      <w:r>
        <w:t xml:space="preserve">Table</w:t>
      </w:r>
      <w:r>
        <w:t xml:space="preserve"> </w:t>
      </w:r>
      <w:hyperlink w:anchor="tab:comparison">
        <w:r>
          <w:rPr>
            <w:rStyle w:val="Hyperlink"/>
          </w:rPr>
          <w:t xml:space="preserve">1</w:t>
        </w:r>
      </w:hyperlink>
      <w:r>
        <w:t xml:space="preserve"> </w:t>
      </w:r>
      <w:r>
        <w:t xml:space="preserve">summarizes key differentiators among agent payment protocols.</w:t>
      </w:r>
    </w:p>
    <w:bookmarkStart w:id="47" w:name="tab:comparison"/>
    <w:p>
      <w:pPr>
        <w:pStyle w:val="TableCaption"/>
      </w:pPr>
      <w:r>
        <w:t xml:space="preserve">Agent Payment Protocol Comparison</w:t>
      </w:r>
    </w:p>
    <w:tbl>
      <w:tblPr>
        <w:tblStyle w:val="Table"/>
        <w:tblW w:type="auto" w:w="0"/>
        <w:tblLook w:firstRow="1" w:lastRow="0" w:firstColumn="0" w:lastColumn="0" w:noHBand="0" w:noVBand="0" w:val="0020"/>
        <w:jc w:val="start"/>
        <w:tblCaption w:val="Agent Payment Protocol Comparison"/>
      </w:tblPr>
      <w:tblGrid>
        <w:gridCol w:w="1320"/>
        <w:gridCol w:w="1320"/>
        <w:gridCol w:w="1320"/>
        <w:gridCol w:w="1320"/>
        <w:gridCol w:w="1320"/>
        <w:gridCol w:w="1320"/>
      </w:tblGrid>
      <w:tr>
        <w:trPr>
          <w:tblHeader w:val="true"/>
        </w:trPr>
        <w:tc>
          <w:tcPr/>
          <w:p>
            <w:pPr>
              <w:pStyle w:val="Compact"/>
              <w:jc w:val="left"/>
            </w:pPr>
            <w:r>
              <w:rPr>
                <w:bCs/>
                <w:b/>
              </w:rPr>
              <w:t xml:space="preserve">Protocol</w:t>
            </w:r>
          </w:p>
        </w:tc>
        <w:tc>
          <w:tcPr/>
          <w:p>
            <w:pPr>
              <w:pStyle w:val="Compact"/>
              <w:jc w:val="center"/>
            </w:pPr>
            <w:r>
              <w:rPr>
                <w:bCs/>
                <w:b/>
              </w:rPr>
              <w:t xml:space="preserve">Custody</w:t>
            </w:r>
          </w:p>
        </w:tc>
        <w:tc>
          <w:tcPr/>
          <w:p>
            <w:pPr>
              <w:pStyle w:val="Compact"/>
              <w:jc w:val="center"/>
            </w:pPr>
            <w:r>
              <w:rPr>
                <w:bCs/>
                <w:b/>
              </w:rPr>
              <w:t xml:space="preserve">Auth</w:t>
            </w:r>
          </w:p>
        </w:tc>
        <w:tc>
          <w:tcPr/>
          <w:p>
            <w:pPr>
              <w:pStyle w:val="Compact"/>
              <w:jc w:val="center"/>
            </w:pPr>
            <w:r>
              <w:rPr>
                <w:bCs/>
                <w:b/>
              </w:rPr>
              <w:t xml:space="preserve">Micro</w:t>
            </w:r>
          </w:p>
        </w:tc>
        <w:tc>
          <w:tcPr/>
          <w:p>
            <w:pPr>
              <w:pStyle w:val="Compact"/>
              <w:jc w:val="center"/>
            </w:pPr>
            <w:r>
              <w:rPr>
                <w:bCs/>
                <w:b/>
              </w:rPr>
              <w:t xml:space="preserve">Open</w:t>
            </w:r>
          </w:p>
        </w:tc>
        <w:tc>
          <w:tcPr/>
          <w:p>
            <w:pPr>
              <w:pStyle w:val="Compact"/>
              <w:jc w:val="center"/>
            </w:pPr>
            <w:r>
              <w:rPr>
                <w:bCs/>
                <w:b/>
              </w:rPr>
              <w:t xml:space="preserve">DEX</w:t>
            </w:r>
          </w:p>
        </w:tc>
      </w:tr>
      <w:tr>
        <w:tc>
          <w:tcPr/>
          <w:p>
            <w:pPr>
              <w:pStyle w:val="Compact"/>
              <w:jc w:val="left"/>
            </w:pPr>
            <w:r>
              <w:t xml:space="preserve">x402</w:t>
            </w:r>
          </w:p>
        </w:tc>
        <w:tc>
          <w:tcPr/>
          <w:p>
            <w:pPr>
              <w:pStyle w:val="Compact"/>
              <w:jc w:val="center"/>
            </w:pPr>
            <w:r>
              <w:t xml:space="preserve">Non-cust.</w:t>
            </w:r>
          </w:p>
        </w:tc>
        <w:tc>
          <w:tcPr/>
          <w:p>
            <w:pPr>
              <w:pStyle w:val="Compact"/>
              <w:jc w:val="center"/>
            </w:pPr>
            <w:r>
              <w:t xml:space="preserve">None</w:t>
            </w:r>
          </w:p>
        </w:tc>
        <w:tc>
          <w:tcPr/>
          <w:p>
            <w:pPr>
              <w:pStyle w:val="Compact"/>
              <w:jc w:val="center"/>
            </w:pPr>
            <w:r>
              <w:t xml:space="preserve">Yes</w:t>
            </w:r>
          </w:p>
        </w:tc>
        <w:tc>
          <w:tcPr/>
          <w:p>
            <w:pPr>
              <w:pStyle w:val="Compact"/>
              <w:jc w:val="center"/>
            </w:pPr>
            <w:r>
              <w:t xml:space="preserve">Yes</w:t>
            </w:r>
          </w:p>
        </w:tc>
        <w:tc>
          <w:tcPr/>
          <w:p>
            <w:pPr>
              <w:pStyle w:val="Compact"/>
              <w:jc w:val="center"/>
            </w:pPr>
            <w:r>
              <w:rPr>
                <w:bCs/>
                <w:b/>
              </w:rPr>
              <w:t xml:space="preserve">Ours</w:t>
            </w:r>
          </w:p>
        </w:tc>
      </w:tr>
      <w:tr>
        <w:tc>
          <w:tcPr/>
          <w:p>
            <w:pPr>
              <w:pStyle w:val="Compact"/>
              <w:jc w:val="left"/>
            </w:pPr>
            <w:r>
              <w:t xml:space="preserve">AP2</w:t>
            </w:r>
          </w:p>
        </w:tc>
        <w:tc>
          <w:tcPr/>
          <w:p>
            <w:pPr>
              <w:pStyle w:val="Compact"/>
              <w:jc w:val="center"/>
            </w:pPr>
            <w:r>
              <w:t xml:space="preserve">Custodial</w:t>
            </w:r>
          </w:p>
        </w:tc>
        <w:tc>
          <w:tcPr/>
          <w:p>
            <w:pPr>
              <w:pStyle w:val="Compact"/>
              <w:jc w:val="center"/>
            </w:pPr>
            <w:r>
              <w:t xml:space="preserve">Mandates</w:t>
            </w:r>
          </w:p>
        </w:tc>
        <w:tc>
          <w:tcPr/>
          <w:p>
            <w:pPr>
              <w:pStyle w:val="Compact"/>
              <w:jc w:val="center"/>
            </w:pPr>
            <w:r>
              <w:t xml:space="preserve">Ltd.</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Agent Pay</w:t>
            </w:r>
          </w:p>
        </w:tc>
        <w:tc>
          <w:tcPr/>
          <w:p>
            <w:pPr>
              <w:pStyle w:val="Compact"/>
              <w:jc w:val="center"/>
            </w:pPr>
            <w:r>
              <w:t xml:space="preserve">Custodial</w:t>
            </w:r>
          </w:p>
        </w:tc>
        <w:tc>
          <w:tcPr/>
          <w:p>
            <w:pPr>
              <w:pStyle w:val="Compact"/>
              <w:jc w:val="center"/>
            </w:pPr>
            <w:r>
              <w:t xml:space="preserve">KYC</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Skyfire</w:t>
            </w:r>
          </w:p>
        </w:tc>
        <w:tc>
          <w:tcPr/>
          <w:p>
            <w:pPr>
              <w:pStyle w:val="Compact"/>
              <w:jc w:val="center"/>
            </w:pPr>
            <w:r>
              <w:t xml:space="preserve">Custodial</w:t>
            </w:r>
          </w:p>
        </w:tc>
        <w:tc>
          <w:tcPr/>
          <w:p>
            <w:pPr>
              <w:pStyle w:val="Compact"/>
              <w:jc w:val="center"/>
            </w:pPr>
            <w:r>
              <w:t xml:space="preserve">API Keys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bl>
    <w:bookmarkEnd w:id="47"/>
    <w:p>
      <w:pPr>
        <w:pStyle w:val="BodyText"/>
      </w:pPr>
      <w:r>
        <w:t xml:space="preserve">AgentPay Relay is distinguished by its integration of x402’s non-custodial micropayment capabilities with decentralized exchange execution—a combination not addressed by prior work.</w:t>
      </w:r>
    </w:p>
    <w:bookmarkEnd w:id="48"/>
    <w:bookmarkEnd w:id="49"/>
    <w:bookmarkStart w:id="53" w:name="autonomous-trading-systems"/>
    <w:p>
      <w:pPr>
        <w:pStyle w:val="Heading2"/>
      </w:pPr>
      <w:r>
        <w:t xml:space="preserve">Autonomous Trading Systems</w:t>
      </w:r>
    </w:p>
    <w:p>
      <w:pPr>
        <w:pStyle w:val="FirstParagraph"/>
      </w:pPr>
      <w:r>
        <w:t xml:space="preserve">Research on autonomous trading spans multiple disciplines, from quantitative finance to multi-agent systems to blockchain economics.</w:t>
      </w:r>
    </w:p>
    <w:bookmarkStart w:id="50" w:name="ai-agents-in-cryptocurrency-markets"/>
    <w:p>
      <w:pPr>
        <w:pStyle w:val="Heading3"/>
      </w:pPr>
      <w:r>
        <w:t xml:space="preserve">AI Agents in Cryptocurrency Markets</w:t>
      </w:r>
    </w:p>
    <w:p>
      <w:pPr>
        <w:pStyle w:val="FirstParagraph"/>
      </w:pPr>
      <w:r>
        <w:t xml:space="preserve">Chen et al.</w:t>
      </w:r>
      <w:r>
        <w:t xml:space="preserve"> </w:t>
      </w:r>
      <w:r>
        <w:t xml:space="preserve"> </w:t>
      </w:r>
      <w:r>
        <w:t xml:space="preserve">provide a comprehensive survey of 306 cryptocurrency AI agents, proposing a three-tier taxonomy:</w:t>
      </w:r>
    </w:p>
    <w:p>
      <w:pPr>
        <w:numPr>
          <w:ilvl w:val="0"/>
          <w:numId w:val="1026"/>
        </w:numPr>
      </w:pPr>
      <w:r>
        <w:rPr>
          <w:bCs/>
          <w:b/>
        </w:rPr>
        <w:t xml:space="preserve">Passive Monitors</w:t>
      </w:r>
      <w:r>
        <w:t xml:space="preserve">: Agents that observe market conditions and generate alerts without executing trades (e.g., sentiment trackers, anomaly detectors)</w:t>
      </w:r>
    </w:p>
    <w:p>
      <w:pPr>
        <w:numPr>
          <w:ilvl w:val="0"/>
          <w:numId w:val="1026"/>
        </w:numPr>
      </w:pPr>
      <w:r>
        <w:rPr>
          <w:bCs/>
          <w:b/>
        </w:rPr>
        <w:t xml:space="preserve">Reactive Arbitrageurs</w:t>
      </w:r>
      <w:r>
        <w:t xml:space="preserve">: Agents that respond to market inefficiencies with immediate execution (e.g., cross-exchange arbitrage, liquidation bots)</w:t>
      </w:r>
    </w:p>
    <w:p>
      <w:pPr>
        <w:numPr>
          <w:ilvl w:val="0"/>
          <w:numId w:val="1026"/>
        </w:numPr>
      </w:pPr>
      <w:r>
        <w:rPr>
          <w:bCs/>
          <w:b/>
        </w:rPr>
        <w:t xml:space="preserve">Proactive Strategists</w:t>
      </w:r>
      <w:r>
        <w:t xml:space="preserve">: Agents that implement forward-looking strategies based on market predictions (e.g., trend followers, mean reversion traders)</w:t>
      </w:r>
    </w:p>
    <w:p>
      <w:pPr>
        <w:pStyle w:val="FirstParagraph"/>
      </w:pPr>
      <w:r>
        <w:t xml:space="preserve">Our trading agents fall into the third category, implementing rule-based strategies (trend following, breakout detection, mean reversion) with deterministic execution logic.</w:t>
      </w:r>
    </w:p>
    <w:bookmarkEnd w:id="50"/>
    <w:bookmarkStart w:id="51" w:name="llm-based-trading-agents"/>
    <w:p>
      <w:pPr>
        <w:pStyle w:val="Heading3"/>
      </w:pPr>
      <w:r>
        <w:t xml:space="preserve">LLM-Based Trading Agents</w:t>
      </w:r>
    </w:p>
    <w:p>
      <w:pPr>
        <w:pStyle w:val="FirstParagraph"/>
      </w:pPr>
      <w:r>
        <w:t xml:space="preserve">The emergence of large language models has enabled new approaches to trading agent design. Li et al.</w:t>
      </w:r>
      <w:r>
        <w:t xml:space="preserve"> </w:t>
      </w:r>
      <w:r>
        <w:t xml:space="preserve"> </w:t>
      </w:r>
      <w:r>
        <w:t xml:space="preserve">present TradeGPT, demonstrating that LLMs can:</w:t>
      </w:r>
    </w:p>
    <w:p>
      <w:pPr>
        <w:numPr>
          <w:ilvl w:val="0"/>
          <w:numId w:val="1027"/>
        </w:numPr>
      </w:pPr>
      <w:r>
        <w:t xml:space="preserve">Interpret natural language trading instructions</w:t>
      </w:r>
    </w:p>
    <w:p>
      <w:pPr>
        <w:numPr>
          <w:ilvl w:val="0"/>
          <w:numId w:val="1027"/>
        </w:numPr>
      </w:pPr>
      <w:r>
        <w:t xml:space="preserve">Analyze unstructured market commentary</w:t>
      </w:r>
    </w:p>
    <w:p>
      <w:pPr>
        <w:numPr>
          <w:ilvl w:val="0"/>
          <w:numId w:val="1027"/>
        </w:numPr>
      </w:pPr>
      <w:r>
        <w:t xml:space="preserve">Generate trading signals from news and social media</w:t>
      </w:r>
    </w:p>
    <w:p>
      <w:pPr>
        <w:numPr>
          <w:ilvl w:val="0"/>
          <w:numId w:val="1027"/>
        </w:numPr>
      </w:pPr>
      <w:r>
        <w:t xml:space="preserve">Provide explainable reasoning for trade decisions</w:t>
      </w:r>
    </w:p>
    <w:p>
      <w:pPr>
        <w:pStyle w:val="FirstParagraph"/>
      </w:pPr>
      <w:r>
        <w:t xml:space="preserve">Yang et al.</w:t>
      </w:r>
      <w:r>
        <w:t xml:space="preserve"> </w:t>
      </w:r>
      <w:r>
        <w:t xml:space="preserve"> </w:t>
      </w:r>
      <w:r>
        <w:t xml:space="preserve">introduce FinGPT, an open-source LLM fine-tuned for financial applications. Their work emphasizes the importance of domain-specific training data and real-time information integration.</w:t>
      </w:r>
    </w:p>
    <w:p>
      <w:pPr>
        <w:pStyle w:val="BodyText"/>
      </w:pPr>
      <w:r>
        <w:t xml:space="preserve">While LLM-based agents offer flexibility and interpretability, they introduce latency (inference time) and unpredictability (stochastic outputs) that may be unsuitable for time-sensitive trading. Our rule-based agents prioritize determinism and transparency, though LLM integration represents a natural extension.</w:t>
      </w:r>
    </w:p>
    <w:bookmarkEnd w:id="51"/>
    <w:bookmarkStart w:id="52" w:name="multi-agent-market-dynamics"/>
    <w:p>
      <w:pPr>
        <w:pStyle w:val="Heading3"/>
      </w:pPr>
      <w:r>
        <w:t xml:space="preserve">Multi-Agent Market Dynamics</w:t>
      </w:r>
    </w:p>
    <w:p>
      <w:pPr>
        <w:pStyle w:val="FirstParagraph"/>
      </w:pPr>
      <w:r>
        <w:t xml:space="preserve">The interaction of multiple autonomous agents in financial markets creates emergent dynamics distinct from human-dominated markets. Farmer et al.</w:t>
      </w:r>
      <w:r>
        <w:t xml:space="preserve"> </w:t>
      </w:r>
      <w:r>
        <w:t xml:space="preserve"> </w:t>
      </w:r>
      <w:r>
        <w:t xml:space="preserve">analyze market stability under increasing agent participation, identifying:</w:t>
      </w:r>
    </w:p>
    <w:p>
      <w:pPr>
        <w:numPr>
          <w:ilvl w:val="0"/>
          <w:numId w:val="1028"/>
        </w:numPr>
      </w:pPr>
      <w:r>
        <w:rPr>
          <w:bCs/>
          <w:b/>
        </w:rPr>
        <w:t xml:space="preserve">Herding effects</w:t>
      </w:r>
      <w:r>
        <w:t xml:space="preserve">: Agents with similar strategies amplify price movements</w:t>
      </w:r>
    </w:p>
    <w:p>
      <w:pPr>
        <w:numPr>
          <w:ilvl w:val="0"/>
          <w:numId w:val="1028"/>
        </w:numPr>
      </w:pPr>
      <w:r>
        <w:rPr>
          <w:bCs/>
          <w:b/>
        </w:rPr>
        <w:t xml:space="preserve">Flash crashes</w:t>
      </w:r>
      <w:r>
        <w:t xml:space="preserve">: Rapid feedback loops between reactive agents</w:t>
      </w:r>
    </w:p>
    <w:p>
      <w:pPr>
        <w:numPr>
          <w:ilvl w:val="0"/>
          <w:numId w:val="1028"/>
        </w:numPr>
      </w:pPr>
      <w:r>
        <w:rPr>
          <w:bCs/>
          <w:b/>
        </w:rPr>
        <w:t xml:space="preserve">Liquidity fragmentation</w:t>
      </w:r>
      <w:r>
        <w:t xml:space="preserve">: Agent preference for specific venues</w:t>
      </w:r>
    </w:p>
    <w:p>
      <w:pPr>
        <w:pStyle w:val="FirstParagraph"/>
      </w:pPr>
      <w:r>
        <w:t xml:space="preserve">These dynamics inform our design choices, particularly the emphasis on atomic execution and slippage protection.</w:t>
      </w:r>
    </w:p>
    <w:bookmarkEnd w:id="52"/>
    <w:bookmarkEnd w:id="53"/>
    <w:bookmarkStart w:id="58" w:name="decentralized-exchange-mechanisms"/>
    <w:p>
      <w:pPr>
        <w:pStyle w:val="Heading2"/>
      </w:pPr>
      <w:r>
        <w:t xml:space="preserve">Decentralized Exchange Mechanisms</w:t>
      </w:r>
    </w:p>
    <w:p>
      <w:pPr>
        <w:pStyle w:val="FirstParagraph"/>
      </w:pPr>
      <w:r>
        <w:t xml:space="preserve">AgentPay Relay builds on the foundational work in automated market maker (AMM) design and DEX infrastructure.</w:t>
      </w:r>
    </w:p>
    <w:bookmarkStart w:id="54" w:name="constant-function-market-makers"/>
    <w:p>
      <w:pPr>
        <w:pStyle w:val="Heading3"/>
      </w:pPr>
      <w:r>
        <w:t xml:space="preserve">Constant Function Market Makers</w:t>
      </w:r>
    </w:p>
    <w:p>
      <w:pPr>
        <w:pStyle w:val="FirstParagraph"/>
      </w:pPr>
      <w:r>
        <w:t xml:space="preserve">Uniswap pioneered the constant product market maker (CPMM) formula</w:t>
      </w:r>
      <w:r>
        <w:t xml:space="preserve"> </w:t>
      </w:r>
      <w:r>
        <w:t xml:space="preserve">:</w:t>
      </w:r>
    </w:p>
    <w:p>
      <w:pPr>
        <w:pStyle w:val="BodyText"/>
      </w:pPr>
      <m:oMathPara>
        <m:oMathParaPr>
          <m:jc m:val="center"/>
        </m:oMathParaPr>
        <m:oMath>
          <m:r>
            <m:t>x</m:t>
          </m:r>
          <m:r>
            <m:rPr>
              <m:sty m:val="p"/>
            </m:rPr>
            <m:t>⋅</m:t>
          </m:r>
          <m:r>
            <m:t>y</m:t>
          </m:r>
          <m:r>
            <m:rPr>
              <m:sty m:val="p"/>
            </m:rPr>
            <m:t>=</m:t>
          </m:r>
          <m:r>
            <m:t>k</m:t>
          </m:r>
        </m:oMath>
      </m:oMathPara>
    </w:p>
    <w:p>
      <w:pPr>
        <w:pStyle w:val="FirstParagraph"/>
      </w:pPr>
      <w:r>
        <w:t xml:space="preserve">where</w:t>
      </w:r>
      <w:r>
        <w:t xml:space="preserve"> </w:t>
      </w:r>
      <m:oMath>
        <m:r>
          <m:t>x</m:t>
        </m:r>
      </m:oMath>
      <w:r>
        <w:t xml:space="preserve"> </w:t>
      </w:r>
      <w:r>
        <w:t xml:space="preserve">and</w:t>
      </w:r>
      <w:r>
        <w:t xml:space="preserve"> </w:t>
      </w:r>
      <m:oMath>
        <m:r>
          <m:t>y</m:t>
        </m:r>
      </m:oMath>
      <w:r>
        <w:t xml:space="preserve"> </w:t>
      </w:r>
      <w:r>
        <w:t xml:space="preserve">represent token reserves and</w:t>
      </w:r>
      <w:r>
        <w:t xml:space="preserve"> </w:t>
      </w:r>
      <m:oMath>
        <m:r>
          <m:t>k</m:t>
        </m:r>
      </m:oMath>
      <w:r>
        <w:t xml:space="preserve"> </w:t>
      </w:r>
      <w:r>
        <w:t xml:space="preserve">is an invariant. This formula enables permissionless trading without order books, at the cost of impermanent loss for liquidity providers.</w:t>
      </w:r>
    </w:p>
    <w:p>
      <w:pPr>
        <w:pStyle w:val="BodyText"/>
      </w:pPr>
      <w:r>
        <w:t xml:space="preserve">Subsequent work has explored alternative invariants:</w:t>
      </w:r>
    </w:p>
    <w:p>
      <w:pPr>
        <w:numPr>
          <w:ilvl w:val="0"/>
          <w:numId w:val="1029"/>
        </w:numPr>
      </w:pPr>
      <w:r>
        <w:rPr>
          <w:bCs/>
          <w:b/>
        </w:rPr>
        <w:t xml:space="preserve">Curve Finance</w:t>
      </w:r>
      <w:r>
        <w:t xml:space="preserve">: StableSwap invariant optimized for correlated assets</w:t>
      </w:r>
      <w:r>
        <w:t xml:space="preserve"> </w:t>
      </w:r>
    </w:p>
    <w:p>
      <w:pPr>
        <w:numPr>
          <w:ilvl w:val="0"/>
          <w:numId w:val="1029"/>
        </w:numPr>
      </w:pPr>
      <w:r>
        <w:rPr>
          <w:bCs/>
          <w:b/>
        </w:rPr>
        <w:t xml:space="preserve">Balancer</w:t>
      </w:r>
      <w:r>
        <w:t xml:space="preserve">: Generalized constant mean formula supporting multiple assets</w:t>
      </w:r>
      <w:r>
        <w:t xml:space="preserve"> </w:t>
      </w:r>
    </w:p>
    <w:p>
      <w:pPr>
        <w:numPr>
          <w:ilvl w:val="0"/>
          <w:numId w:val="1029"/>
        </w:numPr>
      </w:pPr>
      <w:r>
        <w:rPr>
          <w:bCs/>
          <w:b/>
        </w:rPr>
        <w:t xml:space="preserve">Uniswap V3</w:t>
      </w:r>
      <w:r>
        <w:t xml:space="preserve">: Concentrated liquidity positions</w:t>
      </w:r>
      <w:r>
        <w:t xml:space="preserve"> </w:t>
      </w:r>
    </w:p>
    <w:bookmarkEnd w:id="54"/>
    <w:bookmarkStart w:id="55" w:name="uniswap-v3-and-concentrated-liquidity"/>
    <w:p>
      <w:pPr>
        <w:pStyle w:val="Heading3"/>
      </w:pPr>
      <w:r>
        <w:t xml:space="preserve">Uniswap V3 and Concentrated Liquidity</w:t>
      </w:r>
    </w:p>
    <w:p>
      <w:pPr>
        <w:pStyle w:val="FirstParagraph"/>
      </w:pPr>
      <w:r>
        <w:t xml:space="preserve">Uniswap V3</w:t>
      </w:r>
      <w:r>
        <w:t xml:space="preserve"> </w:t>
      </w:r>
      <w:r>
        <w:t xml:space="preserve"> </w:t>
      </w:r>
      <w:r>
        <w:t xml:space="preserve">introduced concentrated liquidity, allowing liquidity providers to specify price ranges for their positions. This innovation:</w:t>
      </w:r>
    </w:p>
    <w:p>
      <w:pPr>
        <w:numPr>
          <w:ilvl w:val="0"/>
          <w:numId w:val="1030"/>
        </w:numPr>
      </w:pPr>
      <w:r>
        <w:t xml:space="preserve">Increases capital efficiency by 100–4000</w:t>
      </w:r>
      <m:oMath>
        <m:r>
          <m:rPr>
            <m:sty m:val="p"/>
          </m:rPr>
          <m:t>×</m:t>
        </m:r>
      </m:oMath>
      <w:r>
        <w:t xml:space="preserve"> </w:t>
      </w:r>
      <w:r>
        <w:t xml:space="preserve">for typical ranges</w:t>
      </w:r>
    </w:p>
    <w:p>
      <w:pPr>
        <w:numPr>
          <w:ilvl w:val="0"/>
          <w:numId w:val="1030"/>
        </w:numPr>
      </w:pPr>
      <w:r>
        <w:t xml:space="preserve">Enables customized exposure profiles</w:t>
      </w:r>
    </w:p>
    <w:p>
      <w:pPr>
        <w:numPr>
          <w:ilvl w:val="0"/>
          <w:numId w:val="1030"/>
        </w:numPr>
      </w:pPr>
      <w:r>
        <w:t xml:space="preserve">Creates more complex position management requirements</w:t>
      </w:r>
    </w:p>
    <w:p>
      <w:pPr>
        <w:pStyle w:val="FirstParagraph"/>
      </w:pPr>
      <w:r>
        <w:t xml:space="preserve">For traders (including our agents), V3 provides deeper liquidity at current prices, reducing slippage for reasonably-sized trades. We integrate with V3’s</w:t>
      </w:r>
      <w:r>
        <w:t xml:space="preserve"> </w:t>
      </w:r>
      <w:r>
        <w:rPr>
          <w:rStyle w:val="VerbatimChar"/>
        </w:rPr>
        <w:t xml:space="preserve">exactInputSingle</w:t>
      </w:r>
      <w:r>
        <w:t xml:space="preserve"> </w:t>
      </w:r>
      <w:r>
        <w:t xml:space="preserve">function for atomic swap execution.</w:t>
      </w:r>
    </w:p>
    <w:bookmarkEnd w:id="55"/>
    <w:bookmarkStart w:id="56" w:name="uniswap-v4-and-hooks"/>
    <w:p>
      <w:pPr>
        <w:pStyle w:val="Heading3"/>
      </w:pPr>
      <w:r>
        <w:t xml:space="preserve">Uniswap V4 and Hooks</w:t>
      </w:r>
    </w:p>
    <w:p>
      <w:pPr>
        <w:pStyle w:val="FirstParagraph"/>
      </w:pPr>
      <w:r>
        <w:t xml:space="preserve">Uniswap V4</w:t>
      </w:r>
      <w:r>
        <w:t xml:space="preserve"> </w:t>
      </w:r>
      <w:r>
        <w:t xml:space="preserve"> </w:t>
      </w:r>
      <w:r>
        <w:t xml:space="preserve">introduces</w:t>
      </w:r>
      <w:r>
        <w:t xml:space="preserve"> </w:t>
      </w:r>
      <w:r>
        <w:t xml:space="preserve">“</w:t>
      </w:r>
      <w:r>
        <w:t xml:space="preserve">hooks</w:t>
      </w:r>
      <w:r>
        <w:t xml:space="preserve">”</w:t>
      </w:r>
      <w:r>
        <w:t xml:space="preserve">—customizable smart contracts that execute before or after pool actions. Hooks enable:</w:t>
      </w:r>
    </w:p>
    <w:p>
      <w:pPr>
        <w:numPr>
          <w:ilvl w:val="0"/>
          <w:numId w:val="1031"/>
        </w:numPr>
      </w:pPr>
      <w:r>
        <w:t xml:space="preserve">Dynamic fee adjustment based on volatility</w:t>
      </w:r>
    </w:p>
    <w:p>
      <w:pPr>
        <w:numPr>
          <w:ilvl w:val="0"/>
          <w:numId w:val="1031"/>
        </w:numPr>
      </w:pPr>
      <w:r>
        <w:t xml:space="preserve">On-chain limit orders</w:t>
      </w:r>
    </w:p>
    <w:p>
      <w:pPr>
        <w:numPr>
          <w:ilvl w:val="0"/>
          <w:numId w:val="1031"/>
        </w:numPr>
      </w:pPr>
      <w:r>
        <w:t xml:space="preserve">Time-weighted average price (TWAP) oracles</w:t>
      </w:r>
    </w:p>
    <w:p>
      <w:pPr>
        <w:numPr>
          <w:ilvl w:val="0"/>
          <w:numId w:val="1031"/>
        </w:numPr>
      </w:pPr>
      <w:r>
        <w:t xml:space="preserve">Custom access control mechanisms</w:t>
      </w:r>
    </w:p>
    <w:p>
      <w:pPr>
        <w:pStyle w:val="FirstParagraph"/>
      </w:pPr>
      <w:r>
        <w:t xml:space="preserve">Future versions of AgentPay Relay could leverage V4 hooks for agent-specific pool logic, such as preferential fees for high-volume agents or verification of payment proofs directly in the pool contract.</w:t>
      </w:r>
    </w:p>
    <w:bookmarkEnd w:id="56"/>
    <w:bookmarkStart w:id="57" w:name="mev-and-transaction-ordering"/>
    <w:p>
      <w:pPr>
        <w:pStyle w:val="Heading3"/>
      </w:pPr>
      <w:r>
        <w:t xml:space="preserve">MEV and Transaction Ordering</w:t>
      </w:r>
    </w:p>
    <w:p>
      <w:pPr>
        <w:pStyle w:val="FirstParagraph"/>
      </w:pPr>
      <w:r>
        <w:t xml:space="preserve">Daian et al.</w:t>
      </w:r>
      <w:r>
        <w:t xml:space="preserve"> </w:t>
      </w:r>
      <w:r>
        <w:t xml:space="preserve"> </w:t>
      </w:r>
      <w:r>
        <w:t xml:space="preserve">formalized Miner Extractable Value (now Maximal Extractable Value), demonstrating that transaction ordering creates profit opportunities exploitable by block producers. MEV extraction techniques include:</w:t>
      </w:r>
    </w:p>
    <w:p>
      <w:pPr>
        <w:numPr>
          <w:ilvl w:val="0"/>
          <w:numId w:val="1032"/>
        </w:numPr>
      </w:pPr>
      <w:r>
        <w:rPr>
          <w:bCs/>
          <w:b/>
        </w:rPr>
        <w:t xml:space="preserve">Front-running</w:t>
      </w:r>
      <w:r>
        <w:t xml:space="preserve">: Inserting transactions before observed trades</w:t>
      </w:r>
    </w:p>
    <w:p>
      <w:pPr>
        <w:numPr>
          <w:ilvl w:val="0"/>
          <w:numId w:val="1032"/>
        </w:numPr>
      </w:pPr>
      <w:r>
        <w:rPr>
          <w:bCs/>
          <w:b/>
        </w:rPr>
        <w:t xml:space="preserve">Back-running</w:t>
      </w:r>
      <w:r>
        <w:t xml:space="preserve">: Following trades to capture residual opportunities</w:t>
      </w:r>
    </w:p>
    <w:p>
      <w:pPr>
        <w:numPr>
          <w:ilvl w:val="0"/>
          <w:numId w:val="1032"/>
        </w:numPr>
      </w:pPr>
      <w:r>
        <w:rPr>
          <w:bCs/>
          <w:b/>
        </w:rPr>
        <w:t xml:space="preserve">Sandwich attacks</w:t>
      </w:r>
      <w:r>
        <w:t xml:space="preserve">: Front- and back-running the same trade</w:t>
      </w:r>
    </w:p>
    <w:p>
      <w:pPr>
        <w:pStyle w:val="FirstParagraph"/>
      </w:pPr>
      <w:r>
        <w:t xml:space="preserve">Layer 2 solutions partially mitigate MEV by reducing transaction visibility and centralizing sequencing. However, L2 sequencers themselves may extract MEV. Our slippage bounds provide user-level protection, though protocol-level solutions (e.g., encrypted mempools, threshold decryption) remain an active research area</w:t>
      </w:r>
      <w:r>
        <w:t xml:space="preserve"> </w:t>
      </w:r>
      <w:r>
        <w:t xml:space="preserve">.</w:t>
      </w:r>
    </w:p>
    <w:bookmarkEnd w:id="57"/>
    <w:bookmarkEnd w:id="58"/>
    <w:bookmarkStart w:id="64" w:name="micropayment-systems"/>
    <w:p>
      <w:pPr>
        <w:pStyle w:val="Heading2"/>
      </w:pPr>
      <w:r>
        <w:t xml:space="preserve">Micropayment Systems</w:t>
      </w:r>
    </w:p>
    <w:p>
      <w:pPr>
        <w:pStyle w:val="FirstParagraph"/>
      </w:pPr>
      <w:r>
        <w:t xml:space="preserve">The challenge of enabling small-value transactions has been studied extensively in both traditional and blockchain contexts.</w:t>
      </w:r>
    </w:p>
    <w:bookmarkStart w:id="59" w:name="historical-approaches"/>
    <w:p>
      <w:pPr>
        <w:pStyle w:val="Heading3"/>
      </w:pPr>
      <w:r>
        <w:t xml:space="preserve">Historical Approaches</w:t>
      </w:r>
    </w:p>
    <w:p>
      <w:pPr>
        <w:pStyle w:val="FirstParagraph"/>
      </w:pPr>
      <w:r>
        <w:t xml:space="preserve">Rivest</w:t>
      </w:r>
      <w:r>
        <w:t xml:space="preserve"> </w:t>
      </w:r>
      <w:r>
        <w:t xml:space="preserve"> </w:t>
      </w:r>
      <w:r>
        <w:t xml:space="preserve">proposed probabilistic micropayments, where small payments are replaced by lottery tickets with expected value equal to the payment amount. While elegant, probabilistic payments introduce variance unacceptable for deterministic trade execution.</w:t>
      </w:r>
    </w:p>
    <w:p>
      <w:pPr>
        <w:pStyle w:val="BodyText"/>
      </w:pPr>
      <w:r>
        <w:t xml:space="preserve">Manasse et al.</w:t>
      </w:r>
      <w:r>
        <w:t xml:space="preserve"> </w:t>
      </w:r>
      <w:r>
        <w:t xml:space="preserve"> </w:t>
      </w:r>
      <w:r>
        <w:t xml:space="preserve">designed Millicent, a centralized scrip-based system for web micropayments. The system achieved efficiency through broker-issued tokens but required trusted intermediaries.</w:t>
      </w:r>
    </w:p>
    <w:bookmarkEnd w:id="59"/>
    <w:bookmarkStart w:id="60" w:name="payment-channel-networks"/>
    <w:p>
      <w:pPr>
        <w:pStyle w:val="Heading3"/>
      </w:pPr>
      <w:r>
        <w:t xml:space="preserve">Payment Channel Networks</w:t>
      </w:r>
    </w:p>
    <w:p>
      <w:pPr>
        <w:pStyle w:val="FirstParagraph"/>
      </w:pPr>
      <w:r>
        <w:t xml:space="preserve">The Lightning Network</w:t>
      </w:r>
      <w:r>
        <w:t xml:space="preserve"> </w:t>
      </w:r>
      <w:r>
        <w:t xml:space="preserve"> </w:t>
      </w:r>
      <w:r>
        <w:t xml:space="preserve">enables Bitcoin micropayments through bidirectional payment channels. Participants lock funds in multi-signature addresses and exchange signed balance updates off-chain, settling on-chain only for channel opening/closing or disputes.</w:t>
      </w:r>
    </w:p>
    <w:p>
      <w:pPr>
        <w:pStyle w:val="BodyText"/>
      </w:pPr>
      <w:r>
        <w:t xml:space="preserve">Key properties:</w:t>
      </w:r>
    </w:p>
    <w:p>
      <w:pPr>
        <w:numPr>
          <w:ilvl w:val="0"/>
          <w:numId w:val="1033"/>
        </w:numPr>
      </w:pPr>
      <w:r>
        <w:rPr>
          <w:bCs/>
          <w:b/>
        </w:rPr>
        <w:t xml:space="preserve">Near-instant finality</w:t>
      </w:r>
      <w:r>
        <w:t xml:space="preserve">: Off-chain updates require only signature verification</w:t>
      </w:r>
    </w:p>
    <w:p>
      <w:pPr>
        <w:numPr>
          <w:ilvl w:val="0"/>
          <w:numId w:val="1033"/>
        </w:numPr>
      </w:pPr>
      <w:r>
        <w:rPr>
          <w:bCs/>
          <w:b/>
        </w:rPr>
        <w:t xml:space="preserve">Near-zero fees</w:t>
      </w:r>
      <w:r>
        <w:t xml:space="preserve">: No on-chain transaction per payment</w:t>
      </w:r>
    </w:p>
    <w:p>
      <w:pPr>
        <w:numPr>
          <w:ilvl w:val="0"/>
          <w:numId w:val="1033"/>
        </w:numPr>
      </w:pPr>
      <w:r>
        <w:rPr>
          <w:bCs/>
          <w:b/>
        </w:rPr>
        <w:t xml:space="preserve">Routing complexity</w:t>
      </w:r>
      <w:r>
        <w:t xml:space="preserve">: Multi-hop payments require pathfinding and liquidity</w:t>
      </w:r>
    </w:p>
    <w:p>
      <w:pPr>
        <w:numPr>
          <w:ilvl w:val="0"/>
          <w:numId w:val="1033"/>
        </w:numPr>
      </w:pPr>
      <w:r>
        <w:rPr>
          <w:bCs/>
          <w:b/>
        </w:rPr>
        <w:t xml:space="preserve">Channel management</w:t>
      </w:r>
      <w:r>
        <w:t xml:space="preserve">: Users must maintain funded channels with counterparties</w:t>
      </w:r>
    </w:p>
    <w:p>
      <w:pPr>
        <w:pStyle w:val="FirstParagraph"/>
      </w:pPr>
      <w:r>
        <w:t xml:space="preserve">Raiden Network</w:t>
      </w:r>
      <w:r>
        <w:t xml:space="preserve"> </w:t>
      </w:r>
      <w:r>
        <w:t xml:space="preserve"> </w:t>
      </w:r>
      <w:r>
        <w:t xml:space="preserve">implements similar concepts for Ethereum, supporting ERC-20 tokens. Both networks require upfront channel establishment, limiting spontaneous transactions with new counterparties.</w:t>
      </w:r>
    </w:p>
    <w:bookmarkEnd w:id="60"/>
    <w:bookmarkStart w:id="61" w:name="layer-2-rollups"/>
    <w:p>
      <w:pPr>
        <w:pStyle w:val="Heading3"/>
      </w:pPr>
      <w:r>
        <w:t xml:space="preserve">Layer 2 Rollups</w:t>
      </w:r>
    </w:p>
    <w:p>
      <w:pPr>
        <w:pStyle w:val="FirstParagraph"/>
      </w:pPr>
      <w:r>
        <w:t xml:space="preserve">Optimistic rollups</w:t>
      </w:r>
      <w:r>
        <w:t xml:space="preserve"> </w:t>
      </w:r>
      <w:r>
        <w:t xml:space="preserve"> </w:t>
      </w:r>
      <w:r>
        <w:t xml:space="preserve">and ZK rollups</w:t>
      </w:r>
      <w:r>
        <w:t xml:space="preserve"> </w:t>
      </w:r>
      <w:r>
        <w:t xml:space="preserve"> </w:t>
      </w:r>
      <w:r>
        <w:t xml:space="preserve">aggregate transactions off-chain, publishing compressed data and validity proofs to Layer 1. Benefits for micropayments include:</w:t>
      </w:r>
    </w:p>
    <w:p>
      <w:pPr>
        <w:numPr>
          <w:ilvl w:val="0"/>
          <w:numId w:val="1034"/>
        </w:numPr>
      </w:pPr>
      <w:r>
        <w:rPr>
          <w:bCs/>
          <w:b/>
        </w:rPr>
        <w:t xml:space="preserve">Cost reduction</w:t>
      </w:r>
      <w:r>
        <w:t xml:space="preserve">: 10–100</w:t>
      </w:r>
      <m:oMath>
        <m:r>
          <m:rPr>
            <m:sty m:val="p"/>
          </m:rPr>
          <m:t>×</m:t>
        </m:r>
      </m:oMath>
      <w:r>
        <w:t xml:space="preserve"> </w:t>
      </w:r>
      <w:r>
        <w:t xml:space="preserve">lower fees than L1</w:t>
      </w:r>
    </w:p>
    <w:p>
      <w:pPr>
        <w:numPr>
          <w:ilvl w:val="0"/>
          <w:numId w:val="1034"/>
        </w:numPr>
      </w:pPr>
      <w:r>
        <w:rPr>
          <w:bCs/>
          <w:b/>
        </w:rPr>
        <w:t xml:space="preserve">No channel setup</w:t>
      </w:r>
      <w:r>
        <w:t xml:space="preserve">: Standard account model, no pre-funding required</w:t>
      </w:r>
    </w:p>
    <w:p>
      <w:pPr>
        <w:numPr>
          <w:ilvl w:val="0"/>
          <w:numId w:val="1034"/>
        </w:numPr>
      </w:pPr>
      <w:r>
        <w:rPr>
          <w:bCs/>
          <w:b/>
        </w:rPr>
        <w:t xml:space="preserve">Immediate availability</w:t>
      </w:r>
      <w:r>
        <w:t xml:space="preserve">: No waiting for channel counterparties</w:t>
      </w:r>
    </w:p>
    <w:p>
      <w:pPr>
        <w:numPr>
          <w:ilvl w:val="0"/>
          <w:numId w:val="1034"/>
        </w:numPr>
      </w:pPr>
      <w:r>
        <w:rPr>
          <w:bCs/>
          <w:b/>
        </w:rPr>
        <w:t xml:space="preserve">Shared security</w:t>
      </w:r>
      <w:r>
        <w:t xml:space="preserve">: Inherit L1 security guarantees</w:t>
      </w:r>
    </w:p>
    <w:p>
      <w:pPr>
        <w:pStyle w:val="FirstParagraph"/>
      </w:pPr>
      <w:r>
        <w:t xml:space="preserve">Base, the L2 network underlying AgentPay Relay, is an Optimistic rollup incubated by Coinbase, offering sub-cent transaction costs and 2-second block times.</w:t>
      </w:r>
    </w:p>
    <w:bookmarkEnd w:id="61"/>
    <w:bookmarkStart w:id="63" w:name="comparison-of-micropayment-approaches"/>
    <w:p>
      <w:pPr>
        <w:pStyle w:val="Heading3"/>
      </w:pPr>
      <w:r>
        <w:t xml:space="preserve">Comparison of Micropayment Approaches</w:t>
      </w:r>
    </w:p>
    <w:p>
      <w:pPr>
        <w:pStyle w:val="FirstParagraph"/>
      </w:pPr>
      <w:r>
        <w:t xml:space="preserve">Table</w:t>
      </w:r>
      <w:r>
        <w:t xml:space="preserve"> </w:t>
      </w:r>
      <w:hyperlink w:anchor="tab:micropayments">
        <w:r>
          <w:rPr>
            <w:rStyle w:val="Hyperlink"/>
          </w:rPr>
          <w:t xml:space="preserve">2</w:t>
        </w:r>
      </w:hyperlink>
      <w:r>
        <w:t xml:space="preserve"> </w:t>
      </w:r>
      <w:r>
        <w:t xml:space="preserve">compares micropayment system characteristics.</w:t>
      </w:r>
    </w:p>
    <w:bookmarkStart w:id="62" w:name="tab:micropayments"/>
    <w:p>
      <w:pPr>
        <w:pStyle w:val="TableCaption"/>
      </w:pPr>
      <w:r>
        <w:t xml:space="preserve">Micropayment System Comparison</w:t>
      </w:r>
    </w:p>
    <w:tbl>
      <w:tblPr>
        <w:tblStyle w:val="Table"/>
        <w:tblW w:type="auto" w:w="0"/>
        <w:tblLook w:firstRow="1" w:lastRow="0" w:firstColumn="0" w:lastColumn="0" w:noHBand="0" w:noVBand="0" w:val="0020"/>
        <w:jc w:val="start"/>
        <w:tblCaption w:val="Micropayment System Comparison"/>
      </w:tblPr>
      <w:tblGrid>
        <w:gridCol w:w="1584"/>
        <w:gridCol w:w="1584"/>
        <w:gridCol w:w="1584"/>
        <w:gridCol w:w="1584"/>
        <w:gridCol w:w="1584"/>
      </w:tblGrid>
      <w:tr>
        <w:trPr>
          <w:tblHeader w:val="true"/>
        </w:trPr>
        <w:tc>
          <w:tcPr/>
          <w:p>
            <w:pPr>
              <w:pStyle w:val="Compact"/>
              <w:jc w:val="left"/>
            </w:pPr>
            <w:r>
              <w:rPr>
                <w:bCs/>
                <w:b/>
              </w:rPr>
              <w:t xml:space="preserve">System</w:t>
            </w:r>
          </w:p>
        </w:tc>
        <w:tc>
          <w:tcPr/>
          <w:p>
            <w:pPr>
              <w:pStyle w:val="Compact"/>
              <w:jc w:val="center"/>
            </w:pPr>
            <w:r>
              <w:rPr>
                <w:bCs/>
                <w:b/>
              </w:rPr>
              <w:t xml:space="preserve">Setup</w:t>
            </w:r>
          </w:p>
        </w:tc>
        <w:tc>
          <w:tcPr/>
          <w:p>
            <w:pPr>
              <w:pStyle w:val="Compact"/>
              <w:jc w:val="center"/>
            </w:pPr>
            <w:r>
              <w:rPr>
                <w:bCs/>
                <w:b/>
              </w:rPr>
              <w:t xml:space="preserve">Latency</w:t>
            </w:r>
          </w:p>
        </w:tc>
        <w:tc>
          <w:tcPr/>
          <w:p>
            <w:pPr>
              <w:pStyle w:val="Compact"/>
              <w:jc w:val="center"/>
            </w:pPr>
            <w:r>
              <w:rPr>
                <w:bCs/>
                <w:b/>
              </w:rPr>
              <w:t xml:space="preserve">Cost</w:t>
            </w:r>
          </w:p>
        </w:tc>
        <w:tc>
          <w:tcPr/>
          <w:p>
            <w:pPr>
              <w:pStyle w:val="Compact"/>
              <w:jc w:val="center"/>
            </w:pPr>
            <w:r>
              <w:rPr>
                <w:bCs/>
                <w:b/>
              </w:rPr>
              <w:t xml:space="preserve">Trust</w:t>
            </w:r>
          </w:p>
        </w:tc>
      </w:tr>
      <w:tr>
        <w:tc>
          <w:tcPr/>
          <w:p>
            <w:pPr>
              <w:pStyle w:val="Compact"/>
              <w:jc w:val="left"/>
            </w:pPr>
            <w:r>
              <w:t xml:space="preserve">Credit Cards</w:t>
            </w:r>
          </w:p>
        </w:tc>
        <w:tc>
          <w:tcPr/>
          <w:p>
            <w:pPr>
              <w:pStyle w:val="Compact"/>
              <w:jc w:val="center"/>
            </w:pPr>
            <w:r>
              <w:t xml:space="preserve">Account</w:t>
            </w:r>
          </w:p>
        </w:tc>
        <w:tc>
          <w:tcPr/>
          <w:p>
            <w:pPr>
              <w:pStyle w:val="Compact"/>
              <w:jc w:val="center"/>
            </w:pPr>
            <w:r>
              <w:t xml:space="preserve">2–3s</w:t>
            </w:r>
          </w:p>
        </w:tc>
        <w:tc>
          <w:tcPr/>
          <w:p>
            <w:pPr>
              <w:pStyle w:val="Compact"/>
              <w:jc w:val="center"/>
            </w:pPr>
            <w:r>
              <w:t xml:space="preserve">$0.30+</w:t>
            </w:r>
          </w:p>
        </w:tc>
        <w:tc>
          <w:tcPr/>
          <w:p>
            <w:pPr>
              <w:pStyle w:val="Compact"/>
              <w:jc w:val="center"/>
            </w:pPr>
            <w:r>
              <w:t xml:space="preserve">Custodial</w:t>
            </w:r>
          </w:p>
        </w:tc>
      </w:tr>
      <w:tr>
        <w:tc>
          <w:tcPr/>
          <w:p>
            <w:pPr>
              <w:pStyle w:val="Compact"/>
              <w:jc w:val="left"/>
            </w:pPr>
            <w:r>
              <w:t xml:space="preserve">Lightning</w:t>
            </w:r>
          </w:p>
        </w:tc>
        <w:tc>
          <w:tcPr/>
          <w:p>
            <w:pPr>
              <w:pStyle w:val="Compact"/>
              <w:jc w:val="center"/>
            </w:pPr>
            <w:r>
              <w:t xml:space="preserve">Channel</w:t>
            </w:r>
          </w:p>
        </w:tc>
        <w:tc>
          <w:tcPr/>
          <w:p>
            <w:pPr>
              <w:pStyle w:val="Compact"/>
              <w:jc w:val="center"/>
            </w:pPr>
            <w:r>
              <w:t xml:space="preserve">&lt;1s</w:t>
            </w:r>
          </w:p>
        </w:tc>
        <w:tc>
          <w:tcPr/>
          <w:p>
            <w:pPr>
              <w:pStyle w:val="Compact"/>
              <w:jc w:val="center"/>
            </w:pPr>
            <w:r>
              <w:t xml:space="preserve">&lt;$0.01</w:t>
            </w:r>
          </w:p>
        </w:tc>
        <w:tc>
          <w:tcPr/>
          <w:p>
            <w:pPr>
              <w:pStyle w:val="Compact"/>
              <w:jc w:val="center"/>
            </w:pPr>
            <w:r>
              <w:t xml:space="preserve">Channel</w:t>
            </w:r>
          </w:p>
        </w:tc>
      </w:tr>
      <w:tr>
        <w:tc>
          <w:tcPr/>
          <w:p>
            <w:pPr>
              <w:pStyle w:val="Compact"/>
              <w:jc w:val="left"/>
            </w:pPr>
            <w:r>
              <w:t xml:space="preserve">Raiden</w:t>
            </w:r>
          </w:p>
        </w:tc>
        <w:tc>
          <w:tcPr/>
          <w:p>
            <w:pPr>
              <w:pStyle w:val="Compact"/>
              <w:jc w:val="center"/>
            </w:pPr>
            <w:r>
              <w:t xml:space="preserve">Channel</w:t>
            </w:r>
          </w:p>
        </w:tc>
        <w:tc>
          <w:tcPr/>
          <w:p>
            <w:pPr>
              <w:pStyle w:val="Compact"/>
              <w:jc w:val="center"/>
            </w:pPr>
            <w:r>
              <w:t xml:space="preserve">&lt;1s</w:t>
            </w:r>
          </w:p>
        </w:tc>
        <w:tc>
          <w:tcPr/>
          <w:p>
            <w:pPr>
              <w:pStyle w:val="Compact"/>
              <w:jc w:val="center"/>
            </w:pPr>
            <w:r>
              <w:t xml:space="preserve">&lt;$0.01</w:t>
            </w:r>
          </w:p>
        </w:tc>
        <w:tc>
          <w:tcPr/>
          <w:p>
            <w:pPr>
              <w:pStyle w:val="Compact"/>
              <w:jc w:val="center"/>
            </w:pPr>
            <w:r>
              <w:t xml:space="preserve">Channel</w:t>
            </w:r>
          </w:p>
        </w:tc>
      </w:tr>
      <w:tr>
        <w:tc>
          <w:tcPr/>
          <w:p>
            <w:pPr>
              <w:pStyle w:val="Compact"/>
              <w:jc w:val="left"/>
            </w:pPr>
            <w:r>
              <w:t xml:space="preserve">L2 Rollups</w:t>
            </w:r>
          </w:p>
        </w:tc>
        <w:tc>
          <w:tcPr/>
          <w:p>
            <w:pPr>
              <w:pStyle w:val="Compact"/>
              <w:jc w:val="center"/>
            </w:pPr>
            <w:r>
              <w:t xml:space="preserve">None</w:t>
            </w:r>
          </w:p>
        </w:tc>
        <w:tc>
          <w:tcPr/>
          <w:p>
            <w:pPr>
              <w:pStyle w:val="Compact"/>
              <w:jc w:val="center"/>
            </w:pPr>
            <w:r>
              <w:t xml:space="preserve">2–10s</w:t>
            </w:r>
          </w:p>
        </w:tc>
        <w:tc>
          <w:tcPr/>
          <w:p>
            <w:pPr>
              <w:pStyle w:val="Compact"/>
              <w:jc w:val="center"/>
            </w:pPr>
            <w:r>
              <w:t xml:space="preserve">&lt;$0.01</w:t>
            </w:r>
          </w:p>
        </w:tc>
        <w:tc>
          <w:tcPr/>
          <w:p>
            <w:pPr>
              <w:pStyle w:val="Compact"/>
              <w:jc w:val="center"/>
            </w:pPr>
            <w:r>
              <w:t xml:space="preserve">L1 security</w:t>
            </w:r>
          </w:p>
        </w:tc>
      </w:tr>
      <w:tr>
        <w:tc>
          <w:tcPr/>
          <w:p>
            <w:pPr>
              <w:pStyle w:val="Compact"/>
              <w:jc w:val="left"/>
            </w:pPr>
            <w:r>
              <w:t xml:space="preserve">x402 + L2</w:t>
            </w:r>
          </w:p>
        </w:tc>
        <w:tc>
          <w:tcPr/>
          <w:p>
            <w:pPr>
              <w:pStyle w:val="Compact"/>
              <w:jc w:val="center"/>
            </w:pPr>
            <w:r>
              <w:t xml:space="preserve">None</w:t>
            </w:r>
          </w:p>
        </w:tc>
        <w:tc>
          <w:tcPr/>
          <w:p>
            <w:pPr>
              <w:pStyle w:val="Compact"/>
              <w:jc w:val="center"/>
            </w:pPr>
            <w:r>
              <w:t xml:space="preserve">5–10s</w:t>
            </w:r>
          </w:p>
        </w:tc>
        <w:tc>
          <w:tcPr/>
          <w:p>
            <w:pPr>
              <w:pStyle w:val="Compact"/>
              <w:jc w:val="center"/>
            </w:pPr>
            <w:r>
              <w:t xml:space="preserve">&lt;$0.01</w:t>
            </w:r>
          </w:p>
        </w:tc>
        <w:tc>
          <w:tcPr/>
          <w:p>
            <w:pPr>
              <w:pStyle w:val="Compact"/>
              <w:jc w:val="center"/>
            </w:pPr>
            <w:r>
              <w:t xml:space="preserve">Facilitator</w:t>
            </w:r>
          </w:p>
        </w:tc>
      </w:tr>
    </w:tbl>
    <w:bookmarkEnd w:id="62"/>
    <w:bookmarkEnd w:id="63"/>
    <w:bookmarkEnd w:id="64"/>
    <w:bookmarkStart w:id="68" w:name="blockchain-ai-integration"/>
    <w:p>
      <w:pPr>
        <w:pStyle w:val="Heading2"/>
      </w:pPr>
      <w:r>
        <w:t xml:space="preserve">Blockchain-AI Integration</w:t>
      </w:r>
    </w:p>
    <w:p>
      <w:pPr>
        <w:pStyle w:val="FirstParagraph"/>
      </w:pPr>
      <w:r>
        <w:t xml:space="preserve">The intersection of blockchain and AI has generated substantial research interest, spanning data markets, compute networks, and agent coordination.</w:t>
      </w:r>
    </w:p>
    <w:bookmarkStart w:id="65" w:name="decentralized-ai-marketplaces"/>
    <w:p>
      <w:pPr>
        <w:pStyle w:val="Heading3"/>
      </w:pPr>
      <w:r>
        <w:t xml:space="preserve">Decentralized AI Marketplaces</w:t>
      </w:r>
    </w:p>
    <w:p>
      <w:pPr>
        <w:pStyle w:val="FirstParagraph"/>
      </w:pPr>
      <w:r>
        <w:t xml:space="preserve">Fetch.ai</w:t>
      </w:r>
      <w:r>
        <w:t xml:space="preserve"> </w:t>
      </w:r>
      <w:r>
        <w:t xml:space="preserve"> </w:t>
      </w:r>
      <w:r>
        <w:t xml:space="preserve">proposes autonomous economic agents (AEAs) that discover, negotiate with, and transact with each other on a dedicated blockchain. SingularityNET</w:t>
      </w:r>
      <w:r>
        <w:t xml:space="preserve"> </w:t>
      </w:r>
      <w:r>
        <w:t xml:space="preserve"> </w:t>
      </w:r>
      <w:r>
        <w:t xml:space="preserve">creates a marketplace for AI services, where providers publish models and consumers pay per-inference.</w:t>
      </w:r>
    </w:p>
    <w:p>
      <w:pPr>
        <w:pStyle w:val="BodyText"/>
      </w:pPr>
      <w:r>
        <w:t xml:space="preserve">These platforms focus on AI-as-a-service rather than AI-as-customer. AgentPay Relay addresses the complementary problem: enabling AI agents to consume services (specifically, trading execution) through automated payments.</w:t>
      </w:r>
    </w:p>
    <w:bookmarkEnd w:id="65"/>
    <w:bookmarkStart w:id="66" w:name="decentralized-compute-networks"/>
    <w:p>
      <w:pPr>
        <w:pStyle w:val="Heading3"/>
      </w:pPr>
      <w:r>
        <w:t xml:space="preserve">Decentralized Compute Networks</w:t>
      </w:r>
    </w:p>
    <w:p>
      <w:pPr>
        <w:pStyle w:val="FirstParagraph"/>
      </w:pPr>
      <w:r>
        <w:t xml:space="preserve">Gensyn</w:t>
      </w:r>
      <w:r>
        <w:t xml:space="preserve"> </w:t>
      </w:r>
      <w:r>
        <w:t xml:space="preserve"> </w:t>
      </w:r>
      <w:r>
        <w:t xml:space="preserve">and Together AI</w:t>
      </w:r>
      <w:r>
        <w:t xml:space="preserve"> </w:t>
      </w:r>
      <w:r>
        <w:t xml:space="preserve"> </w:t>
      </w:r>
      <w:r>
        <w:t xml:space="preserve">provide decentralized GPU compute for AI training and inference. Payment mechanisms in these networks typically use:</w:t>
      </w:r>
    </w:p>
    <w:p>
      <w:pPr>
        <w:numPr>
          <w:ilvl w:val="0"/>
          <w:numId w:val="1035"/>
        </w:numPr>
      </w:pPr>
      <w:r>
        <w:t xml:space="preserve">Staking and slashing for provider accountability</w:t>
      </w:r>
    </w:p>
    <w:p>
      <w:pPr>
        <w:numPr>
          <w:ilvl w:val="0"/>
          <w:numId w:val="1035"/>
        </w:numPr>
      </w:pPr>
      <w:r>
        <w:t xml:space="preserve">Proof-of-computation for verifiable execution</w:t>
      </w:r>
    </w:p>
    <w:p>
      <w:pPr>
        <w:numPr>
          <w:ilvl w:val="0"/>
          <w:numId w:val="1035"/>
        </w:numPr>
      </w:pPr>
      <w:r>
        <w:t xml:space="preserve">Token-based payments aggregated over sessions</w:t>
      </w:r>
    </w:p>
    <w:p>
      <w:pPr>
        <w:pStyle w:val="FirstParagraph"/>
      </w:pPr>
      <w:r>
        <w:t xml:space="preserve">x402’s per-request micropayment model could complement these networks, enabling fine-grained payment for inference calls without session management.</w:t>
      </w:r>
    </w:p>
    <w:bookmarkEnd w:id="66"/>
    <w:bookmarkStart w:id="67" w:name="ai-agent-coordination"/>
    <w:p>
      <w:pPr>
        <w:pStyle w:val="Heading3"/>
      </w:pPr>
      <w:r>
        <w:t xml:space="preserve">AI Agent Coordination</w:t>
      </w:r>
    </w:p>
    <w:p>
      <w:pPr>
        <w:pStyle w:val="FirstParagraph"/>
      </w:pPr>
      <w:r>
        <w:t xml:space="preserve">The Agent Communication Language (ACL) standards from FIPA</w:t>
      </w:r>
      <w:r>
        <w:t xml:space="preserve"> </w:t>
      </w:r>
      <w:r>
        <w:t xml:space="preserve"> </w:t>
      </w:r>
      <w:r>
        <w:t xml:space="preserve">established protocols for multi-agent negotiation and coordination. Recent work extends these concepts to blockchain environments:</w:t>
      </w:r>
    </w:p>
    <w:p>
      <w:pPr>
        <w:numPr>
          <w:ilvl w:val="0"/>
          <w:numId w:val="1036"/>
        </w:numPr>
      </w:pPr>
      <w:r>
        <w:rPr>
          <w:bCs/>
          <w:b/>
        </w:rPr>
        <w:t xml:space="preserve">Smart contract agents</w:t>
      </w:r>
      <w:r>
        <w:t xml:space="preserve">: Agents with on-chain state and logic</w:t>
      </w:r>
      <w:r>
        <w:t xml:space="preserve"> </w:t>
      </w:r>
    </w:p>
    <w:p>
      <w:pPr>
        <w:numPr>
          <w:ilvl w:val="0"/>
          <w:numId w:val="1036"/>
        </w:numPr>
      </w:pPr>
      <w:r>
        <w:rPr>
          <w:bCs/>
          <w:b/>
        </w:rPr>
        <w:t xml:space="preserve">DAO-governed agents</w:t>
      </w:r>
      <w:r>
        <w:t xml:space="preserve">: Agent behavior controlled by token holder votes</w:t>
      </w:r>
      <w:r>
        <w:t xml:space="preserve"> </w:t>
      </w:r>
    </w:p>
    <w:p>
      <w:pPr>
        <w:numPr>
          <w:ilvl w:val="0"/>
          <w:numId w:val="1036"/>
        </w:numPr>
      </w:pPr>
      <w:r>
        <w:rPr>
          <w:bCs/>
          <w:b/>
        </w:rPr>
        <w:t xml:space="preserve">Agent-to-agent payments</w:t>
      </w:r>
      <w:r>
        <w:t xml:space="preserve">: Direct value transfer between agents</w:t>
      </w:r>
      <w:r>
        <w:t xml:space="preserve"> </w:t>
      </w:r>
    </w:p>
    <w:p>
      <w:pPr>
        <w:pStyle w:val="FirstParagraph"/>
      </w:pPr>
      <w:r>
        <w:t xml:space="preserve">AgentPay Relay does not implement agent-to-agent payments directly but provides a reusable pattern (x402 middleware) applicable to any agent interaction requiring payment.</w:t>
      </w:r>
    </w:p>
    <w:bookmarkEnd w:id="67"/>
    <w:bookmarkEnd w:id="68"/>
    <w:bookmarkStart w:id="69" w:name="research-gaps-and-our-contribution"/>
    <w:p>
      <w:pPr>
        <w:pStyle w:val="Heading2"/>
      </w:pPr>
      <w:r>
        <w:t xml:space="preserve">Research Gaps and Our Contribution</w:t>
      </w:r>
    </w:p>
    <w:p>
      <w:pPr>
        <w:pStyle w:val="FirstParagraph"/>
      </w:pPr>
      <w:r>
        <w:t xml:space="preserve">Despite substantial work in each domain, we identify several gaps at their intersection:</w:t>
      </w:r>
    </w:p>
    <w:p>
      <w:pPr>
        <w:numPr>
          <w:ilvl w:val="0"/>
          <w:numId w:val="1037"/>
        </w:numPr>
      </w:pPr>
      <w:r>
        <w:rPr>
          <w:bCs/>
          <w:b/>
        </w:rPr>
        <w:t xml:space="preserve">Payment-Execution Atomicity</w:t>
      </w:r>
      <w:r>
        <w:t xml:space="preserve">: Prior work treats payment and service execution as separate concerns. We demonstrate their atomic coupling is essential for trustless trading.</w:t>
      </w:r>
    </w:p>
    <w:p>
      <w:pPr>
        <w:numPr>
          <w:ilvl w:val="0"/>
          <w:numId w:val="1037"/>
        </w:numPr>
      </w:pPr>
      <w:r>
        <w:rPr>
          <w:bCs/>
          <w:b/>
        </w:rPr>
        <w:t xml:space="preserve">Non-Custodial Agent Access</w:t>
      </w:r>
      <w:r>
        <w:t xml:space="preserve">: Existing agent payment platforms assume custodial models. We show x402 enables non-custodial access to DeFi services.</w:t>
      </w:r>
    </w:p>
    <w:p>
      <w:pPr>
        <w:numPr>
          <w:ilvl w:val="0"/>
          <w:numId w:val="1037"/>
        </w:numPr>
      </w:pPr>
      <w:r>
        <w:rPr>
          <w:bCs/>
          <w:b/>
        </w:rPr>
        <w:t xml:space="preserve">DEX Integration</w:t>
      </w:r>
      <w:r>
        <w:t xml:space="preserve">: No prior work integrates HTTP-native micropayments with decentralized exchange execution. We provide the first complete implementation.</w:t>
      </w:r>
    </w:p>
    <w:p>
      <w:pPr>
        <w:numPr>
          <w:ilvl w:val="0"/>
          <w:numId w:val="1037"/>
        </w:numPr>
      </w:pPr>
      <w:r>
        <w:rPr>
          <w:bCs/>
          <w:b/>
        </w:rPr>
        <w:t xml:space="preserve">Economic Analysis</w:t>
      </w:r>
      <w:r>
        <w:t xml:space="preserve">: Prior work focuses on technical feasibility without analyzing economic viability. We provide game-theoretic analysis of agent adoption conditions.</w:t>
      </w:r>
    </w:p>
    <w:p>
      <w:pPr>
        <w:pStyle w:val="FirstParagraph"/>
      </w:pPr>
      <w:r>
        <w:t xml:space="preserve">AgentPay Relay addresses these gaps by combining:</w:t>
      </w:r>
    </w:p>
    <w:p>
      <w:pPr>
        <w:numPr>
          <w:ilvl w:val="0"/>
          <w:numId w:val="1038"/>
        </w:numPr>
      </w:pPr>
      <w:r>
        <w:t xml:space="preserve">x402 for non-custodial, permissionless payment</w:t>
      </w:r>
    </w:p>
    <w:p>
      <w:pPr>
        <w:numPr>
          <w:ilvl w:val="0"/>
          <w:numId w:val="1038"/>
        </w:numPr>
      </w:pPr>
      <w:r>
        <w:t xml:space="preserve">Uniswap V3 for transparent, atomic trade execution</w:t>
      </w:r>
    </w:p>
    <w:p>
      <w:pPr>
        <w:numPr>
          <w:ilvl w:val="0"/>
          <w:numId w:val="1038"/>
        </w:numPr>
      </w:pPr>
      <w:r>
        <w:t xml:space="preserve">Base L2 for cost-effective settlement</w:t>
      </w:r>
    </w:p>
    <w:p>
      <w:pPr>
        <w:numPr>
          <w:ilvl w:val="0"/>
          <w:numId w:val="1038"/>
        </w:numPr>
      </w:pPr>
      <w:r>
        <w:t xml:space="preserve">Rule-based agents for deterministic strategy execution</w:t>
      </w:r>
    </w:p>
    <w:p>
      <w:pPr>
        <w:pStyle w:val="FirstParagraph"/>
      </w:pPr>
      <w:r>
        <w:t xml:space="preserve">This combination is novel and provides a foundation for autonomous agent participation in decentralized finance.</w:t>
      </w:r>
    </w:p>
    <w:bookmarkEnd w:id="69"/>
    <w:bookmarkEnd w:id="70"/>
    <w:bookmarkStart w:id="90" w:name="sec:architecture"/>
    <w:p>
      <w:pPr>
        <w:pStyle w:val="Heading1"/>
      </w:pPr>
      <w:r>
        <w:t xml:space="preserve">System Architecture</w:t>
      </w:r>
    </w:p>
    <w:p>
      <w:pPr>
        <w:pStyle w:val="FirstParagraph"/>
      </w:pPr>
      <w:r>
        <w:t xml:space="preserve">This section presents a comprehensive design of AgentPay Relay, detailing the architectural decisions, component interactions, and implementation specifics that enable trustless AI agent trading.</w:t>
      </w:r>
    </w:p>
    <w:bookmarkStart w:id="71" w:name="design-goals-and-principles"/>
    <w:p>
      <w:pPr>
        <w:pStyle w:val="Heading2"/>
      </w:pPr>
      <w:r>
        <w:t xml:space="preserve">Design Goals and Principles</w:t>
      </w:r>
    </w:p>
    <w:p>
      <w:pPr>
        <w:pStyle w:val="FirstParagraph"/>
      </w:pPr>
      <w:r>
        <w:t xml:space="preserve">AgentPay Relay is designed around five core goals that guide all architectural decisions:</w:t>
      </w:r>
    </w:p>
    <w:p>
      <w:pPr>
        <w:numPr>
          <w:ilvl w:val="0"/>
          <w:numId w:val="1039"/>
        </w:numPr>
      </w:pPr>
      <w:r>
        <w:rPr>
          <w:bCs/>
          <w:b/>
        </w:rPr>
        <w:t xml:space="preserve">G1 (Non-Custodial)</w:t>
      </w:r>
      <w:r>
        <w:t xml:space="preserve">: Users retain exclusive control over their private keys. The system never requires fund deposits, escrow, or custody of any assets. This is achieved through direct wallet-to-contract interactions.</w:t>
      </w:r>
    </w:p>
    <w:p>
      <w:pPr>
        <w:numPr>
          <w:ilvl w:val="0"/>
          <w:numId w:val="1039"/>
        </w:numPr>
      </w:pPr>
      <w:r>
        <w:rPr>
          <w:bCs/>
          <w:b/>
        </w:rPr>
        <w:t xml:space="preserve">G2 (Atomic Execution)</w:t>
      </w:r>
      <w:r>
        <w:t xml:space="preserve">: Payment succeeds if and only if the trade executes successfully. This atomicity guarantee prevents scenarios where users pay for failed trades or trades execute without payment.</w:t>
      </w:r>
    </w:p>
    <w:p>
      <w:pPr>
        <w:numPr>
          <w:ilvl w:val="0"/>
          <w:numId w:val="1039"/>
        </w:numPr>
      </w:pPr>
      <w:r>
        <w:rPr>
          <w:bCs/>
          <w:b/>
        </w:rPr>
        <w:t xml:space="preserve">G3 (Permissionless)</w:t>
      </w:r>
      <w:r>
        <w:t xml:space="preserve">: Any user or AI agent can interact with the system without registration, KYC verification, or prior approval. The only requirement is a valid Web3 wallet with sufficient funds.</w:t>
      </w:r>
    </w:p>
    <w:p>
      <w:pPr>
        <w:numPr>
          <w:ilvl w:val="0"/>
          <w:numId w:val="1039"/>
        </w:numPr>
      </w:pPr>
      <w:r>
        <w:rPr>
          <w:bCs/>
          <w:b/>
        </w:rPr>
        <w:t xml:space="preserve">G4 (Transparent)</w:t>
      </w:r>
      <w:r>
        <w:t xml:space="preserve">: All transactions, payments, and trade executions are verifiable on-chain. Users can independently audit the system’s behavior and verify their transactions.</w:t>
      </w:r>
    </w:p>
    <w:p>
      <w:pPr>
        <w:numPr>
          <w:ilvl w:val="0"/>
          <w:numId w:val="1039"/>
        </w:numPr>
      </w:pPr>
      <w:r>
        <w:rPr>
          <w:bCs/>
          <w:b/>
        </w:rPr>
        <w:t xml:space="preserve">G5 (Efficient)</w:t>
      </w:r>
      <w:r>
        <w:t xml:space="preserve">: Execution costs remain below $0.01 per trade through Layer 2 deployment, enabling economically viable micropayments for frequent trading.</w:t>
      </w:r>
    </w:p>
    <w:p>
      <w:pPr>
        <w:pStyle w:val="FirstParagraph"/>
      </w:pPr>
      <w:r>
        <w:t xml:space="preserve">These goals emerge from the analysis of existing agent payment systems’ limitations (Section</w:t>
      </w:r>
      <w:r>
        <w:t xml:space="preserve"> </w:t>
      </w:r>
      <w:hyperlink w:anchor="sec:related">
        <w:r>
          <w:rPr>
            <w:rStyle w:val="Hyperlink"/>
          </w:rPr>
          <w:t xml:space="preserve">2</w:t>
        </w:r>
      </w:hyperlink>
      <w:r>
        <w:t xml:space="preserve">) and represent the minimum requirements for trustless autonomous trading.</w:t>
      </w:r>
    </w:p>
    <w:bookmarkEnd w:id="71"/>
    <w:bookmarkStart w:id="74" w:name="system-architecture-overview"/>
    <w:p>
      <w:pPr>
        <w:pStyle w:val="Heading2"/>
      </w:pPr>
      <w:r>
        <w:t xml:space="preserve">System Architecture Overview</w:t>
      </w:r>
    </w:p>
    <w:bookmarkStart w:id="72" w:name="three-layer-architecture"/>
    <w:p>
      <w:pPr>
        <w:pStyle w:val="Heading3"/>
      </w:pPr>
      <w:r>
        <w:t xml:space="preserve">Three-Layer Architecture</w:t>
      </w:r>
    </w:p>
    <w:p>
      <w:pPr>
        <w:pStyle w:val="FirstParagraph"/>
      </w:pPr>
      <w:r>
        <w:t xml:space="preserve">Figure</w:t>
      </w:r>
      <w:r>
        <w:t xml:space="preserve"> </w:t>
      </w:r>
      <w:hyperlink w:anchor="fig:architecture">
        <w:r>
          <w:rPr>
            <w:rStyle w:val="Hyperlink"/>
          </w:rPr>
          <w:t xml:space="preserve">[fig:architecture]</w:t>
        </w:r>
      </w:hyperlink>
      <w:r>
        <w:t xml:space="preserve"> </w:t>
      </w:r>
      <w:r>
        <w:t xml:space="preserve">illustrates the three-layer architecture.</w:t>
      </w:r>
    </w:p>
    <w:bookmarkEnd w:id="72"/>
    <w:bookmarkStart w:id="73" w:name="component-responsibilities"/>
    <w:p>
      <w:pPr>
        <w:pStyle w:val="Heading3"/>
      </w:pPr>
      <w:r>
        <w:t xml:space="preserve">Component Responsibilities</w:t>
      </w:r>
    </w:p>
    <w:p>
      <w:pPr>
        <w:pStyle w:val="FirstParagraph"/>
      </w:pPr>
      <w:r>
        <w:t xml:space="preserve">Each layer has distinct responsibilities:</w:t>
      </w:r>
    </w:p>
    <w:p>
      <w:pPr>
        <w:pStyle w:val="BodyText"/>
      </w:pPr>
      <w:r>
        <w:rPr>
          <w:bCs/>
          <w:b/>
        </w:rPr>
        <w:t xml:space="preserve">Client Layer:</w:t>
      </w:r>
    </w:p>
    <w:p>
      <w:pPr>
        <w:numPr>
          <w:ilvl w:val="0"/>
          <w:numId w:val="1040"/>
        </w:numPr>
      </w:pPr>
      <w:r>
        <w:t xml:space="preserve">Wallet management and transaction signing</w:t>
      </w:r>
    </w:p>
    <w:p>
      <w:pPr>
        <w:numPr>
          <w:ilvl w:val="0"/>
          <w:numId w:val="1040"/>
        </w:numPr>
      </w:pPr>
      <w:r>
        <w:t xml:space="preserve">Agent strategy selection and configuration</w:t>
      </w:r>
    </w:p>
    <w:p>
      <w:pPr>
        <w:numPr>
          <w:ilvl w:val="0"/>
          <w:numId w:val="1040"/>
        </w:numPr>
      </w:pPr>
      <w:r>
        <w:t xml:space="preserve">Payment proof generation using EIP-712 typed data</w:t>
      </w:r>
    </w:p>
    <w:p>
      <w:pPr>
        <w:numPr>
          <w:ilvl w:val="0"/>
          <w:numId w:val="1040"/>
        </w:numPr>
      </w:pPr>
      <w:r>
        <w:t xml:space="preserve">HTTP request construction with x402 headers</w:t>
      </w:r>
    </w:p>
    <w:p>
      <w:pPr>
        <w:pStyle w:val="FirstParagraph"/>
      </w:pPr>
      <w:r>
        <w:rPr>
          <w:bCs/>
          <w:b/>
        </w:rPr>
        <w:t xml:space="preserve">AgentPay Relay Layer:</w:t>
      </w:r>
    </w:p>
    <w:p>
      <w:pPr>
        <w:numPr>
          <w:ilvl w:val="0"/>
          <w:numId w:val="1041"/>
        </w:numPr>
      </w:pPr>
      <w:r>
        <w:t xml:space="preserve">Trade intent lifecycle management (create, track, execute)</w:t>
      </w:r>
    </w:p>
    <w:p>
      <w:pPr>
        <w:numPr>
          <w:ilvl w:val="0"/>
          <w:numId w:val="1041"/>
        </w:numPr>
      </w:pPr>
      <w:r>
        <w:t xml:space="preserve">Agent strategy execution and trade signal generation</w:t>
      </w:r>
    </w:p>
    <w:p>
      <w:pPr>
        <w:numPr>
          <w:ilvl w:val="0"/>
          <w:numId w:val="1041"/>
        </w:numPr>
      </w:pPr>
      <w:r>
        <w:t xml:space="preserve">Payment verification via facilitator coordination</w:t>
      </w:r>
    </w:p>
    <w:p>
      <w:pPr>
        <w:numPr>
          <w:ilvl w:val="0"/>
          <w:numId w:val="1041"/>
        </w:numPr>
      </w:pPr>
      <w:r>
        <w:t xml:space="preserve">Uniswap swap execution and settlement orchestration</w:t>
      </w:r>
    </w:p>
    <w:p>
      <w:pPr>
        <w:pStyle w:val="FirstParagraph"/>
      </w:pPr>
      <w:r>
        <w:rPr>
          <w:bCs/>
          <w:b/>
        </w:rPr>
        <w:t xml:space="preserve">Blockchain Layer:</w:t>
      </w:r>
    </w:p>
    <w:p>
      <w:pPr>
        <w:numPr>
          <w:ilvl w:val="0"/>
          <w:numId w:val="1042"/>
        </w:numPr>
      </w:pPr>
      <w:r>
        <w:t xml:space="preserve">Payment proof verification and settlement</w:t>
      </w:r>
    </w:p>
    <w:p>
      <w:pPr>
        <w:numPr>
          <w:ilvl w:val="0"/>
          <w:numId w:val="1042"/>
        </w:numPr>
      </w:pPr>
      <w:r>
        <w:t xml:space="preserve">Decentralized exchange execution (Uniswap V3)</w:t>
      </w:r>
    </w:p>
    <w:p>
      <w:pPr>
        <w:numPr>
          <w:ilvl w:val="0"/>
          <w:numId w:val="1042"/>
        </w:numPr>
      </w:pPr>
      <w:r>
        <w:t xml:space="preserve">Token transfers and balance management</w:t>
      </w:r>
    </w:p>
    <w:p>
      <w:pPr>
        <w:numPr>
          <w:ilvl w:val="0"/>
          <w:numId w:val="1042"/>
        </w:numPr>
      </w:pPr>
      <w:r>
        <w:t xml:space="preserve">Immutable transaction records</w:t>
      </w:r>
    </w:p>
    <w:bookmarkEnd w:id="73"/>
    <w:bookmarkEnd w:id="74"/>
    <w:bookmarkStart w:id="80" w:name="detailed-component-design"/>
    <w:p>
      <w:pPr>
        <w:pStyle w:val="Heading2"/>
      </w:pPr>
      <w:r>
        <w:t xml:space="preserve">Detailed Component Design</w:t>
      </w:r>
    </w:p>
    <w:bookmarkStart w:id="75" w:name="trade-intent-manager"/>
    <w:p>
      <w:pPr>
        <w:pStyle w:val="Heading3"/>
      </w:pPr>
      <w:r>
        <w:t xml:space="preserve">Trade Intent Manager</w:t>
      </w:r>
    </w:p>
    <w:p>
      <w:pPr>
        <w:pStyle w:val="FirstParagraph"/>
      </w:pPr>
      <w:r>
        <w:t xml:space="preserve">The Trade Intent Manager handles the lifecycle of trading requests from creation through execution. We define a trade intent as a structured request capturing user preferences:</w:t>
      </w:r>
    </w:p>
    <w:p>
      <w:pPr>
        <w:pStyle w:val="BodyText"/>
      </w:pPr>
      <w:r>
        <w:rPr>
          <w:bCs/>
          <w:b/>
        </w:rPr>
        <w:t xml:space="preserve">Definition (Trade Intent).</w:t>
      </w:r>
      <w:r>
        <w:t xml:space="preserve"> </w:t>
      </w:r>
      <w:r>
        <w:t xml:space="preserve">A trade intent</w:t>
      </w:r>
      <w:r>
        <w:t xml:space="preserve"> </w:t>
      </w:r>
      <m:oMath>
        <m:r>
          <m:t>I</m:t>
        </m:r>
      </m:oMath>
      <w:r>
        <w:t xml:space="preserve"> </w:t>
      </w:r>
      <w:r>
        <w:t xml:space="preserve">is a tuple:</w:t>
      </w:r>
    </w:p>
    <w:p>
      <w:pPr>
        <w:pStyle w:val="BodyText"/>
      </w:pPr>
      <m:oMathPara>
        <m:oMathParaPr>
          <m:jc m:val="center"/>
        </m:oMathParaPr>
        <m:oMath>
          <m:r>
            <m:t>I</m:t>
          </m:r>
          <m:r>
            <m:rPr>
              <m:sty m:val="p"/>
            </m:rPr>
            <m:t>=</m:t>
          </m:r>
          <m:d>
            <m:dPr>
              <m:begChr m:val="("/>
              <m:endChr m:val=")"/>
              <m:sepChr m:val=""/>
              <m:grow/>
            </m:dPr>
            <m:e>
              <m:r>
                <m:t>i</m:t>
              </m:r>
              <m:r>
                <m:t>d</m:t>
              </m:r>
              <m:r>
                <m:rPr>
                  <m:sty m:val="p"/>
                </m:rPr>
                <m:t>,</m:t>
              </m:r>
              <m:r>
                <m:t>u</m:t>
              </m:r>
              <m:r>
                <m:t>s</m:t>
              </m:r>
              <m:r>
                <m:t>e</m:t>
              </m:r>
              <m:r>
                <m:t>r</m:t>
              </m:r>
              <m:r>
                <m:rPr>
                  <m:sty m:val="p"/>
                </m:rPr>
                <m:t>,</m:t>
              </m:r>
              <m:r>
                <m:t>a</m:t>
              </m:r>
              <m:r>
                <m:t>g</m:t>
              </m:r>
              <m:r>
                <m:t>e</m:t>
              </m:r>
              <m:r>
                <m:t>n</m:t>
              </m:r>
              <m:r>
                <m:t>t</m:t>
              </m:r>
              <m:r>
                <m:rPr>
                  <m:sty m:val="p"/>
                </m:rPr>
                <m:t>,</m:t>
              </m:r>
              <m:r>
                <m:t>s</m:t>
              </m:r>
              <m:r>
                <m:t>y</m:t>
              </m:r>
              <m:r>
                <m:t>m</m:t>
              </m:r>
              <m:r>
                <m:t>b</m:t>
              </m:r>
              <m:r>
                <m:t>o</m:t>
              </m:r>
              <m:r>
                <m:t>l</m:t>
              </m:r>
              <m:r>
                <m:rPr>
                  <m:sty m:val="p"/>
                </m:rPr>
                <m:t>,</m:t>
              </m:r>
              <m:r>
                <m:t>s</m:t>
              </m:r>
              <m:r>
                <m:t>i</m:t>
              </m:r>
              <m:r>
                <m:t>d</m:t>
              </m:r>
              <m:r>
                <m:t>e</m:t>
              </m:r>
              <m:r>
                <m:rPr>
                  <m:sty m:val="p"/>
                </m:rPr>
                <m:t>,</m:t>
              </m:r>
              <m:r>
                <m:t>s</m:t>
              </m:r>
              <m:r>
                <m:t>i</m:t>
              </m:r>
              <m:r>
                <m:t>z</m:t>
              </m:r>
              <m:r>
                <m:t>e</m:t>
              </m:r>
              <m:r>
                <m:rPr>
                  <m:sty m:val="p"/>
                </m:rPr>
                <m:t>,</m:t>
              </m:r>
              <m:r>
                <m:t>s</m:t>
              </m:r>
              <m:r>
                <m:t>t</m:t>
              </m:r>
              <m:r>
                <m:t>a</m:t>
              </m:r>
              <m:r>
                <m:t>t</m:t>
              </m:r>
              <m:r>
                <m:t>u</m:t>
              </m:r>
              <m:r>
                <m:t>s</m:t>
              </m:r>
              <m:r>
                <m:rPr>
                  <m:sty m:val="p"/>
                </m:rPr>
                <m:t>,</m:t>
              </m:r>
              <m:r>
                <m:t>t</m:t>
              </m:r>
              <m:r>
                <m:t>i</m:t>
              </m:r>
              <m:r>
                <m:t>m</m:t>
              </m:r>
              <m:r>
                <m:t>e</m:t>
              </m:r>
              <m:r>
                <m:t>s</m:t>
              </m:r>
              <m:r>
                <m:t>t</m:t>
              </m:r>
              <m:r>
                <m:t>a</m:t>
              </m:r>
              <m:r>
                <m:t>m</m:t>
              </m:r>
              <m:r>
                <m:t>p</m:t>
              </m:r>
              <m:r>
                <m:t>s</m:t>
              </m:r>
            </m:e>
          </m:d>
        </m:oMath>
      </m:oMathPara>
    </w:p>
    <w:p>
      <w:pPr>
        <w:pStyle w:val="FirstParagraph"/>
      </w:pPr>
      <w:r>
        <w:t xml:space="preserve">The lifecycle progresses through well-defined states:</w:t>
      </w:r>
    </w:p>
    <w:tbl>
      <w:tblPr>
        <w:tblStyle w:val="FigureTable"/>
        <w:tblW w:type="auto" w:w="0"/>
        <w:tblLook w:firstRow="0" w:lastRow="0" w:firstColumn="0" w:lastColumn="0"/>
        <w:jc w:val="center"/>
      </w:tblPr>
      <w:tblGrid/>
      <w:tr/>
    </w:tbl>
    <w:p>
      <w:pPr>
        <w:pStyle w:val="ImageCaption"/>
      </w:pPr>
      <w:r>
        <w:t xml:space="preserve">Trade Intent State Machine</w:t>
      </w:r>
    </w:p>
    <w:p>
      <w:pPr>
        <w:pStyle w:val="BodyText"/>
      </w:pPr>
      <w:r>
        <w:t xml:space="preserve">The database schema implementing this lifecycle is: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trade_intents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user_address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executed_at   </w:t>
      </w:r>
      <w:r>
        <w:rPr>
          <w:rStyle w:val="DataTypeTok"/>
        </w:rPr>
        <w:t xml:space="preserve">INTEGER</w:t>
      </w:r>
      <w:r>
        <w:rPr>
          <w:rStyle w:val="NormalTok"/>
        </w:rPr>
        <w:t xml:space="preserve">,</w:t>
      </w:r>
      <w:r>
        <w:br/>
      </w:r>
      <w:r>
        <w:rPr>
          <w:rStyle w:val="NormalTok"/>
        </w:rPr>
        <w:t xml:space="preserve">  tx_hash       TEXT,</w:t>
      </w:r>
      <w:r>
        <w:br/>
      </w:r>
      <w:r>
        <w:rPr>
          <w:rStyle w:val="NormalTok"/>
        </w:rPr>
        <w:t xml:space="preserve">  error_message TEXT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 </w:t>
      </w:r>
      <w:r>
        <w:rPr>
          <w:rStyle w:val="KeywordTok"/>
        </w:rPr>
        <w:t xml:space="preserve">ON</w:t>
      </w:r>
      <w:r>
        <w:rPr>
          <w:rStyle w:val="NormalTok"/>
        </w:rPr>
        <w:t xml:space="preserve"> trade_intents(user_address);</w:t>
      </w:r>
      <w:r>
        <w:br/>
      </w:r>
      <w:r>
        <w:rPr>
          <w:rStyle w:val="KeywordTok"/>
        </w:rPr>
        <w:t xml:space="preserve">CREATE</w:t>
      </w:r>
      <w:r>
        <w:rPr>
          <w:rStyle w:val="NormalTok"/>
        </w:rPr>
        <w:t xml:space="preserve"> </w:t>
      </w:r>
      <w:r>
        <w:rPr>
          <w:rStyle w:val="KeywordTok"/>
        </w:rPr>
        <w:t xml:space="preserve">INDEX</w:t>
      </w:r>
      <w:r>
        <w:rPr>
          <w:rStyle w:val="NormalTok"/>
        </w:rPr>
        <w:t xml:space="preserve"> idx_status </w:t>
      </w:r>
      <w:r>
        <w:rPr>
          <w:rStyle w:val="KeywordTok"/>
        </w:rPr>
        <w:t xml:space="preserve">ON</w:t>
      </w:r>
      <w:r>
        <w:rPr>
          <w:rStyle w:val="NormalTok"/>
        </w:rPr>
        <w:t xml:space="preserve"> trade_intents(status);</w:t>
      </w:r>
    </w:p>
    <w:p>
      <w:pPr>
        <w:pStyle w:val="FirstParagraph"/>
      </w:pPr>
      <w:r>
        <w:t xml:space="preserve">This schema ensures efficient queries for user-specific intent history and status-based filtering for administrative monitoring.</w:t>
      </w:r>
    </w:p>
    <w:bookmarkEnd w:id="75"/>
    <w:bookmarkStart w:id="76" w:name="trading-agent-engine"/>
    <w:p>
      <w:pPr>
        <w:pStyle w:val="Heading3"/>
      </w:pPr>
      <w:r>
        <w:t xml:space="preserve">Trading Agent Engine</w:t>
      </w:r>
    </w:p>
    <w:p>
      <w:pPr>
        <w:pStyle w:val="FirstParagraph"/>
      </w:pPr>
      <w:r>
        <w:t xml:space="preserve">The Trading Agent Engine implements deterministic, rule-based strategies that generate trade signals from market data.</w:t>
      </w:r>
    </w:p>
    <w:p>
      <w:pPr>
        <w:pStyle w:val="BodyText"/>
      </w:pPr>
      <w:r>
        <w:rPr>
          <w:bCs/>
          <w:b/>
        </w:rPr>
        <w:t xml:space="preserve">Definition 1 (Trading Agent).</w:t>
      </w:r>
      <w:r>
        <w:t xml:space="preserve"> </w:t>
      </w:r>
      <w:r>
        <w:t xml:space="preserve">A trading agent is a pure function:</w:t>
      </w:r>
    </w:p>
    <w:p>
      <w:pPr>
        <w:pStyle w:val="BodyText"/>
      </w:pPr>
      <m:oMathPara>
        <m:oMathParaPr>
          <m:jc m:val="center"/>
        </m:oMathParaPr>
        <m:oMath>
          <m:r>
            <m:t>A</m:t>
          </m:r>
          <m:r>
            <m:rPr>
              <m:sty m:val="p"/>
            </m:rPr>
            <m:t>:</m:t>
          </m:r>
          <m:d>
            <m:dPr>
              <m:begChr m:val="("/>
              <m:endChr m:val=")"/>
              <m:sepChr m:val=""/>
              <m:grow/>
            </m:dPr>
            <m:e>
              <m:r>
                <m:rPr>
                  <m:nor/>
                  <m:sty m:val="p"/>
                </m:rPr>
                <m:t>Symbol</m:t>
              </m:r>
              <m:r>
                <m:rPr>
                  <m:sty m:val="p"/>
                </m:rPr>
                <m:t>×</m:t>
              </m:r>
              <m:r>
                <m:rPr>
                  <m:nor/>
                  <m:sty m:val="p"/>
                </m:rPr>
                <m:t>PriceHistory</m:t>
              </m:r>
            </m:e>
          </m:d>
          <m:r>
            <m:rPr>
              <m:sty m:val="p"/>
            </m:rPr>
            <m:t>→</m:t>
          </m:r>
          <m:d>
            <m:dPr>
              <m:begChr m:val="("/>
              <m:endChr m:val=")"/>
              <m:sepChr m:val=""/>
              <m:grow/>
            </m:dPr>
            <m:e>
              <m:r>
                <m:rPr>
                  <m:nor/>
                  <m:sty m:val="p"/>
                </m:rPr>
                <m:t>Side</m:t>
              </m:r>
              <m:r>
                <m:rPr>
                  <m:sty m:val="p"/>
                </m:rPr>
                <m:t>×</m:t>
              </m:r>
              <m:r>
                <m:rPr>
                  <m:nor/>
                  <m:sty m:val="p"/>
                </m:rPr>
                <m:t>Size</m:t>
              </m:r>
              <m:r>
                <m:rPr>
                  <m:sty m:val="p"/>
                </m:rPr>
                <m:t>×</m:t>
              </m:r>
              <m:r>
                <m:rPr>
                  <m:nor/>
                  <m:sty m:val="p"/>
                </m:rPr>
                <m:t>Reason</m:t>
              </m:r>
            </m:e>
          </m:d>
        </m:oMath>
      </m:oMathPara>
    </w:p>
    <w:p>
      <w:pPr>
        <w:pStyle w:val="FirstParagraph"/>
      </w:pPr>
      <w:r>
        <w:t xml:space="preserve">The pure function property ensures:</w:t>
      </w:r>
    </w:p>
    <w:p>
      <w:pPr>
        <w:numPr>
          <w:ilvl w:val="0"/>
          <w:numId w:val="1043"/>
        </w:numPr>
      </w:pPr>
      <w:r>
        <w:rPr>
          <w:bCs/>
          <w:b/>
        </w:rPr>
        <w:t xml:space="preserve">Determinism</w:t>
      </w:r>
      <w:r>
        <w:t xml:space="preserve">: Same inputs always produce same outputs</w:t>
      </w:r>
    </w:p>
    <w:p>
      <w:pPr>
        <w:numPr>
          <w:ilvl w:val="0"/>
          <w:numId w:val="1043"/>
        </w:numPr>
      </w:pPr>
      <w:r>
        <w:rPr>
          <w:bCs/>
          <w:b/>
        </w:rPr>
        <w:t xml:space="preserve">Testability</w:t>
      </w:r>
      <w:r>
        <w:t xml:space="preserve">: Strategies can be backtested on historical data</w:t>
      </w:r>
    </w:p>
    <w:p>
      <w:pPr>
        <w:numPr>
          <w:ilvl w:val="0"/>
          <w:numId w:val="1043"/>
        </w:numPr>
      </w:pPr>
      <w:r>
        <w:rPr>
          <w:bCs/>
          <w:b/>
        </w:rPr>
        <w:t xml:space="preserve">Auditability</w:t>
      </w:r>
      <w:r>
        <w:t xml:space="preserve">: Users can verify strategy behavior</w:t>
      </w:r>
    </w:p>
    <w:p>
      <w:pPr>
        <w:pStyle w:val="FirstParagraph"/>
      </w:pPr>
      <w:r>
        <w:t xml:space="preserve">We implement three complementary strategies:</w:t>
      </w:r>
    </w:p>
    <w:p>
      <w:pPr>
        <w:pStyle w:val="BodyText"/>
      </w:pPr>
      <w:r>
        <w:rPr>
          <w:bCs/>
          <w:b/>
        </w:rPr>
        <w:t xml:space="preserve">Agent 1: Trend Follower.</w:t>
      </w:r>
    </w:p>
    <w:p>
      <w:pPr>
        <w:pStyle w:val="BodyText"/>
      </w:pPr>
      <w:r>
        <w:t xml:space="preserve">The Trend Follower strategy uses exponential moving average (EMA) crossover to identify momentum:</w:t>
      </w:r>
    </w:p>
    <w:p>
      <w:pPr>
        <w:pStyle w:val="BodyText"/>
      </w:pPr>
      <m:oMathPara>
        <m:oMathParaPr>
          <m:jc m:val="center"/>
        </m:oMathParaPr>
        <m:oMath>
          <m:sSub>
            <m:e>
              <m:r>
                <m:rPr>
                  <m:nor/>
                  <m:sty m:val="p"/>
                </m:rPr>
                <m:t>EMA</m:t>
              </m:r>
            </m:e>
            <m:sub>
              <m:r>
                <m:t>α</m:t>
              </m:r>
            </m:sub>
          </m:sSub>
          <m:d>
            <m:dPr>
              <m:begChr m:val="("/>
              <m:endChr m:val=")"/>
              <m:sepChr m:val=""/>
              <m:grow/>
            </m:dPr>
            <m:e>
              <m:r>
                <m:t>t</m:t>
              </m:r>
            </m:e>
          </m:d>
          <m:r>
            <m:rPr>
              <m:sty m:val="p"/>
            </m:rPr>
            <m:t>=</m:t>
          </m:r>
          <m:r>
            <m:t>α</m:t>
          </m:r>
          <m:r>
            <m:rPr>
              <m:sty m:val="p"/>
            </m:rPr>
            <m:t>⋅</m:t>
          </m:r>
          <m:sSub>
            <m:e>
              <m:r>
                <m:t>P</m:t>
              </m:r>
            </m:e>
            <m:sub>
              <m:r>
                <m:t>t</m:t>
              </m:r>
            </m:sub>
          </m:sSub>
          <m:r>
            <m:rPr>
              <m:sty m:val="p"/>
            </m:rPr>
            <m:t>+</m:t>
          </m:r>
          <m:d>
            <m:dPr>
              <m:begChr m:val="("/>
              <m:endChr m:val=")"/>
              <m:sepChr m:val=""/>
              <m:grow/>
            </m:dPr>
            <m:e>
              <m:r>
                <m:t>1</m:t>
              </m:r>
              <m:r>
                <m:rPr>
                  <m:sty m:val="p"/>
                </m:rPr>
                <m:t>−</m:t>
              </m:r>
              <m:r>
                <m:t>α</m:t>
              </m:r>
            </m:e>
          </m:d>
          <m:r>
            <m:rPr>
              <m:sty m:val="p"/>
            </m:rPr>
            <m:t>⋅</m:t>
          </m:r>
          <m:sSub>
            <m:e>
              <m:r>
                <m:rPr>
                  <m:nor/>
                  <m:sty m:val="p"/>
                </m:rPr>
                <m:t>EMA</m:t>
              </m:r>
            </m:e>
            <m:sub>
              <m:r>
                <m:t>α</m:t>
              </m:r>
            </m:sub>
          </m:sSub>
          <m:d>
            <m:dPr>
              <m:begChr m:val="("/>
              <m:endChr m:val=")"/>
              <m:sepChr m:val=""/>
              <m:grow/>
            </m:dPr>
            <m:e>
              <m:r>
                <m:t>t</m:t>
              </m:r>
              <m:r>
                <m:rPr>
                  <m:sty m:val="p"/>
                </m:rPr>
                <m:t>−</m:t>
              </m:r>
              <m:r>
                <m:t>1</m:t>
              </m:r>
            </m:e>
          </m:d>
        </m:oMath>
      </m:oMathPara>
    </w:p>
    <w:p>
      <w:pPr>
        <w:pStyle w:val="FirstParagraph"/>
      </w:pPr>
      <w:r>
        <w:t xml:space="preserve">where</w:t>
      </w:r>
      <w:r>
        <w:t xml:space="preserve"> </w:t>
      </w:r>
      <m:oMath>
        <m:r>
          <m:t>α</m:t>
        </m:r>
        <m:r>
          <m:rPr>
            <m:sty m:val="p"/>
          </m:rPr>
          <m:t>=</m:t>
        </m:r>
        <m:r>
          <m:t>2</m:t>
        </m:r>
        <m:r>
          <m:rPr>
            <m:sty m:val="p"/>
          </m:rPr>
          <m:t>/</m:t>
        </m:r>
        <m:d>
          <m:dPr>
            <m:begChr m:val="("/>
            <m:endChr m:val=")"/>
            <m:sepChr m:val=""/>
            <m:grow/>
          </m:dPr>
          <m:e>
            <m:r>
              <m:t>n</m:t>
            </m:r>
            <m:r>
              <m:rPr>
                <m:sty m:val="p"/>
              </m:rPr>
              <m:t>+</m:t>
            </m:r>
            <m:r>
              <m:t>1</m:t>
            </m:r>
          </m:e>
        </m:d>
      </m:oMath>
      <w:r>
        <w:t xml:space="preserve"> </w:t>
      </w:r>
      <w:r>
        <w:t xml:space="preserve">for period</w:t>
      </w:r>
      <w:r>
        <w:t xml:space="preserve"> </w:t>
      </w:r>
      <m:oMath>
        <m:r>
          <m:t>n</m:t>
        </m:r>
      </m:oMath>
      <w:r>
        <w:t xml:space="preserve">. The trend signal is computed as:</w:t>
      </w:r>
    </w:p>
    <w:p>
      <w:pPr>
        <w:pStyle w:val="BodyText"/>
      </w:pPr>
      <m:oMathPara>
        <m:oMathParaPr>
          <m:jc m:val="center"/>
        </m:oMathParaPr>
        <m:oMath>
          <m:r>
            <m:t>τ</m:t>
          </m:r>
          <m:r>
            <m:rPr>
              <m:sty m:val="p"/>
            </m:rPr>
            <m:t>=</m:t>
          </m:r>
          <m:f>
            <m:fPr>
              <m:type m:val="bar"/>
            </m:fPr>
            <m:num>
              <m:sSub>
                <m:e>
                  <m:r>
                    <m:rPr>
                      <m:nor/>
                      <m:sty m:val="p"/>
                    </m:rPr>
                    <m:t>EMA</m:t>
                  </m:r>
                </m:e>
                <m:sub>
                  <m:r>
                    <m:rPr>
                      <m:nor/>
                      <m:sty m:val="p"/>
                    </m:rPr>
                    <m:t>fast</m:t>
                  </m:r>
                </m:sub>
              </m:sSub>
              <m:r>
                <m:rPr>
                  <m:sty m:val="p"/>
                </m:rPr>
                <m:t>−</m:t>
              </m:r>
              <m:sSub>
                <m:e>
                  <m:r>
                    <m:rPr>
                      <m:nor/>
                      <m:sty m:val="p"/>
                    </m:rPr>
                    <m:t>EMA</m:t>
                  </m:r>
                </m:e>
                <m:sub>
                  <m:r>
                    <m:rPr>
                      <m:nor/>
                      <m:sty m:val="p"/>
                    </m:rPr>
                    <m:t>slow</m:t>
                  </m:r>
                </m:sub>
              </m:sSub>
            </m:num>
            <m:den>
              <m:sSub>
                <m:e>
                  <m:r>
                    <m:rPr>
                      <m:nor/>
                      <m:sty m:val="p"/>
                    </m:rPr>
                    <m:t>EMA</m:t>
                  </m:r>
                </m:e>
                <m:sub>
                  <m:r>
                    <m:rPr>
                      <m:nor/>
                      <m:sty m:val="p"/>
                    </m:rPr>
                    <m:t>slow</m:t>
                  </m:r>
                </m:sub>
              </m:sSub>
            </m:den>
          </m:f>
        </m:oMath>
      </m:oMathPara>
    </w:p>
    <w:p>
      <w:pPr>
        <w:pStyle w:val="FirstParagraph"/>
      </w:pPr>
      <w:r>
        <w:t xml:space="preserve">Implementation logic:</w:t>
      </w:r>
    </w:p>
    <w:p>
      <w:pPr>
        <w:pStyle w:val="SourceCode"/>
      </w:pPr>
      <w:r>
        <w:rPr>
          <w:rStyle w:val="KeywordTok"/>
        </w:rPr>
        <w:t xml:space="preserve">function</w:t>
      </w:r>
      <w:r>
        <w:rPr>
          <w:rStyle w:val="NormalTok"/>
        </w:rPr>
        <w:t xml:space="preserve"> </w:t>
      </w:r>
      <w:r>
        <w:rPr>
          <w:rStyle w:val="FunctionTok"/>
        </w:rPr>
        <w:t xml:space="preserve">trendFollower</w:t>
      </w:r>
      <w:r>
        <w:rPr>
          <w:rStyle w:val="NormalTok"/>
        </w:rPr>
        <w:t xml:space="preserve">(prices) {</w:t>
      </w:r>
      <w:r>
        <w:br/>
      </w:r>
      <w:r>
        <w:rPr>
          <w:rStyle w:val="NormalTok"/>
        </w:rPr>
        <w:t xml:space="preserve">  </w:t>
      </w:r>
      <w:r>
        <w:rPr>
          <w:rStyle w:val="KeywordTok"/>
        </w:rPr>
        <w:t xml:space="preserve">const</w:t>
      </w:r>
      <w:r>
        <w:rPr>
          <w:rStyle w:val="NormalTok"/>
        </w:rPr>
        <w:t xml:space="preserve"> recentPrices </w:t>
      </w:r>
      <w:r>
        <w:rPr>
          <w:rStyle w:val="OperatorTok"/>
        </w:rPr>
        <w:t xml:space="preserve">=</w:t>
      </w:r>
      <w:r>
        <w:rPr>
          <w:rStyle w:val="NormalTok"/>
        </w:rPr>
        <w:t xml:space="preserve"> prices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KeywordTok"/>
        </w:rPr>
        <w:t xml:space="preserve">const</w:t>
      </w:r>
      <w:r>
        <w:rPr>
          <w:rStyle w:val="NormalTok"/>
        </w:rPr>
        <w:t xml:space="preserve"> olderPrices </w:t>
      </w:r>
      <w:r>
        <w:rPr>
          <w:rStyle w:val="OperatorTok"/>
        </w:rPr>
        <w:t xml:space="preserve">=</w:t>
      </w:r>
      <w:r>
        <w:rPr>
          <w:rStyle w:val="NormalTok"/>
        </w:rPr>
        <w:t xml:space="preserve"> prices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40</w:t>
      </w:r>
      <w:r>
        <w:rPr>
          <w:rStyle w:val="OperatorTok"/>
        </w:rPr>
        <w:t xml:space="preserve">,</w:t>
      </w:r>
      <w:r>
        <w:rPr>
          <w:rStyle w:val="NormalTok"/>
        </w:rPr>
        <w:t xml:space="preserve"> </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KeywordTok"/>
        </w:rPr>
        <w:t xml:space="preserve">const</w:t>
      </w:r>
      <w:r>
        <w:rPr>
          <w:rStyle w:val="NormalTok"/>
        </w:rPr>
        <w:t xml:space="preserve"> recentAvg </w:t>
      </w:r>
      <w:r>
        <w:rPr>
          <w:rStyle w:val="OperatorTok"/>
        </w:rPr>
        <w:t xml:space="preserve">=</w:t>
      </w:r>
      <w:r>
        <w:rPr>
          <w:rStyle w:val="NormalTok"/>
        </w:rPr>
        <w:t xml:space="preserve"> </w:t>
      </w:r>
      <w:r>
        <w:rPr>
          <w:rStyle w:val="FunctionTok"/>
        </w:rPr>
        <w:t xml:space="preserve">mean</w:t>
      </w:r>
      <w:r>
        <w:rPr>
          <w:rStyle w:val="NormalTok"/>
        </w:rPr>
        <w:t xml:space="preserve">(recentPrices)</w:t>
      </w:r>
      <w:r>
        <w:br/>
      </w:r>
      <w:r>
        <w:rPr>
          <w:rStyle w:val="NormalTok"/>
        </w:rPr>
        <w:t xml:space="preserve">  </w:t>
      </w:r>
      <w:r>
        <w:rPr>
          <w:rStyle w:val="KeywordTok"/>
        </w:rPr>
        <w:t xml:space="preserve">const</w:t>
      </w:r>
      <w:r>
        <w:rPr>
          <w:rStyle w:val="NormalTok"/>
        </w:rPr>
        <w:t xml:space="preserve"> olderAvg </w:t>
      </w:r>
      <w:r>
        <w:rPr>
          <w:rStyle w:val="OperatorTok"/>
        </w:rPr>
        <w:t xml:space="preserve">=</w:t>
      </w:r>
      <w:r>
        <w:rPr>
          <w:rStyle w:val="NormalTok"/>
        </w:rPr>
        <w:t xml:space="preserve"> </w:t>
      </w:r>
      <w:r>
        <w:rPr>
          <w:rStyle w:val="FunctionTok"/>
        </w:rPr>
        <w:t xml:space="preserve">mean</w:t>
      </w:r>
      <w:r>
        <w:rPr>
          <w:rStyle w:val="NormalTok"/>
        </w:rPr>
        <w:t xml:space="preserve">(olderPrices)</w:t>
      </w:r>
      <w:r>
        <w:br/>
      </w:r>
      <w:r>
        <w:rPr>
          <w:rStyle w:val="NormalTok"/>
        </w:rPr>
        <w:t xml:space="preserve">  </w:t>
      </w:r>
      <w:r>
        <w:rPr>
          <w:rStyle w:val="KeywordTok"/>
        </w:rPr>
        <w:t xml:space="preserve">const</w:t>
      </w:r>
      <w:r>
        <w:rPr>
          <w:rStyle w:val="NormalTok"/>
        </w:rPr>
        <w:t xml:space="preserve"> trend </w:t>
      </w:r>
      <w:r>
        <w:rPr>
          <w:rStyle w:val="OperatorTok"/>
        </w:rPr>
        <w:t xml:space="preserve">=</w:t>
      </w:r>
      <w:r>
        <w:rPr>
          <w:rStyle w:val="NormalTok"/>
        </w:rPr>
        <w:t xml:space="preserve"> (recentAvg </w:t>
      </w:r>
      <w:r>
        <w:rPr>
          <w:rStyle w:val="OperatorTok"/>
        </w:rPr>
        <w:t xml:space="preserve">-</w:t>
      </w:r>
      <w:r>
        <w:rPr>
          <w:rStyle w:val="NormalTok"/>
        </w:rPr>
        <w:t xml:space="preserve"> olderAvg) </w:t>
      </w:r>
      <w:r>
        <w:rPr>
          <w:rStyle w:val="OperatorTok"/>
        </w:rPr>
        <w:t xml:space="preserve">/</w:t>
      </w:r>
      <w:r>
        <w:rPr>
          <w:rStyle w:val="NormalTok"/>
        </w:rPr>
        <w:t xml:space="preserve"> olderAvg</w:t>
      </w:r>
      <w:r>
        <w:br/>
      </w:r>
      <w:r>
        <w:rPr>
          <w:rStyle w:val="NormalTok"/>
        </w:rPr>
        <w:t xml:space="preserve">  </w:t>
      </w:r>
      <w:r>
        <w:rPr>
          <w:rStyle w:val="ControlFlowTok"/>
        </w:rPr>
        <w:t xml:space="preserve">if</w:t>
      </w:r>
      <w:r>
        <w:rPr>
          <w:rStyle w:val="NormalTok"/>
        </w:rPr>
        <w:t xml:space="preserve"> (trend </w:t>
      </w:r>
      <w:r>
        <w:rPr>
          <w:rStyle w:val="OperatorTok"/>
        </w:rPr>
        <w:t xml:space="preserve">&gt;</w:t>
      </w:r>
      <w:r>
        <w:rPr>
          <w:rStyle w:val="NormalTok"/>
        </w:rPr>
        <w:t xml:space="preserve"> </w:t>
      </w:r>
      <w:r>
        <w:rPr>
          <w:rStyle w:val="FloatTok"/>
        </w:rPr>
        <w:t xml:space="preserve">0.01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side</w:t>
      </w:r>
      <w:r>
        <w:rPr>
          <w:rStyle w:val="OperatorTok"/>
        </w:rPr>
        <w:t xml:space="preserve">:</w:t>
      </w:r>
      <w:r>
        <w:rPr>
          <w:rStyle w:val="StringTok"/>
        </w:rPr>
        <w:t xml:space="preserve">'buy'</w:t>
      </w:r>
      <w:r>
        <w:rPr>
          <w:rStyle w:val="OperatorTok"/>
        </w:rPr>
        <w:t xml:space="preserve">,</w:t>
      </w:r>
      <w:r>
        <w:rPr>
          <w:rStyle w:val="NormalTok"/>
        </w:rPr>
        <w:t xml:space="preserve"> </w:t>
      </w:r>
      <w:r>
        <w:rPr>
          <w:rStyle w:val="DataTypeTok"/>
        </w:rPr>
        <w:t xml:space="preserve">reason</w:t>
      </w:r>
      <w:r>
        <w:rPr>
          <w:rStyle w:val="OperatorTok"/>
        </w:rPr>
        <w:t xml:space="preserve">:</w:t>
      </w:r>
      <w:r>
        <w:rPr>
          <w:rStyle w:val="StringTok"/>
        </w:rPr>
        <w:t xml:space="preserve">'Upward'</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(trend </w:t>
      </w:r>
      <w:r>
        <w:rPr>
          <w:rStyle w:val="OperatorTok"/>
        </w:rPr>
        <w:t xml:space="preserve">&lt;</w:t>
      </w:r>
      <w:r>
        <w:rPr>
          <w:rStyle w:val="NormalTok"/>
        </w:rPr>
        <w:t xml:space="preserve"> </w:t>
      </w:r>
      <w:r>
        <w:rPr>
          <w:rStyle w:val="OperatorTok"/>
        </w:rPr>
        <w:t xml:space="preserve">-</w:t>
      </w:r>
      <w:r>
        <w:rPr>
          <w:rStyle w:val="FloatTok"/>
        </w:rPr>
        <w:t xml:space="preserve">0.01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side</w:t>
      </w:r>
      <w:r>
        <w:rPr>
          <w:rStyle w:val="OperatorTok"/>
        </w:rPr>
        <w:t xml:space="preserve">:</w:t>
      </w:r>
      <w:r>
        <w:rPr>
          <w:rStyle w:val="StringTok"/>
        </w:rPr>
        <w:t xml:space="preserve">'sell'</w:t>
      </w:r>
      <w:r>
        <w:rPr>
          <w:rStyle w:val="OperatorTok"/>
        </w:rPr>
        <w:t xml:space="preserve">,</w:t>
      </w:r>
      <w:r>
        <w:rPr>
          <w:rStyle w:val="NormalTok"/>
        </w:rPr>
        <w:t xml:space="preserve"> </w:t>
      </w:r>
      <w:r>
        <w:rPr>
          <w:rStyle w:val="DataTypeTok"/>
        </w:rPr>
        <w:t xml:space="preserve">reason</w:t>
      </w:r>
      <w:r>
        <w:rPr>
          <w:rStyle w:val="OperatorTok"/>
        </w:rPr>
        <w:t xml:space="preserve">:</w:t>
      </w:r>
      <w:r>
        <w:rPr>
          <w:rStyle w:val="StringTok"/>
        </w:rPr>
        <w:t xml:space="preserve">'Downward'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side</w:t>
      </w:r>
      <w:r>
        <w:rPr>
          <w:rStyle w:val="OperatorTok"/>
        </w:rPr>
        <w:t xml:space="preserve">:</w:t>
      </w:r>
      <w:r>
        <w:rPr>
          <w:rStyle w:val="StringTok"/>
        </w:rPr>
        <w:t xml:space="preserve">'hold'</w:t>
      </w:r>
      <w:r>
        <w:rPr>
          <w:rStyle w:val="OperatorTok"/>
        </w:rPr>
        <w:t xml:space="preserve">,</w:t>
      </w:r>
      <w:r>
        <w:rPr>
          <w:rStyle w:val="NormalTok"/>
        </w:rPr>
        <w:t xml:space="preserve"> </w:t>
      </w:r>
      <w:r>
        <w:rPr>
          <w:rStyle w:val="DataTypeTok"/>
        </w:rPr>
        <w:t xml:space="preserve">reason</w:t>
      </w:r>
      <w:r>
        <w:rPr>
          <w:rStyle w:val="OperatorTok"/>
        </w:rPr>
        <w:t xml:space="preserve">:</w:t>
      </w:r>
      <w:r>
        <w:rPr>
          <w:rStyle w:val="StringTok"/>
        </w:rPr>
        <w:t xml:space="preserve">'No trend'</w:t>
      </w:r>
      <w:r>
        <w:rPr>
          <w:rStyle w:val="NormalTok"/>
        </w:rPr>
        <w:t xml:space="preserve">}</w:t>
      </w:r>
      <w:r>
        <w:br/>
      </w:r>
      <w:r>
        <w:rPr>
          <w:rStyle w:val="NormalTok"/>
        </w:rPr>
        <w:t xml:space="preserve">}</w:t>
      </w:r>
    </w:p>
    <w:p>
      <w:pPr>
        <w:pStyle w:val="FirstParagraph"/>
      </w:pPr>
      <w:r>
        <w:rPr>
          <w:bCs/>
          <w:b/>
        </w:rPr>
        <w:t xml:space="preserve">Agent 2: Breakout Sniper.</w:t>
      </w:r>
    </w:p>
    <w:p>
      <w:pPr>
        <w:pStyle w:val="BodyText"/>
      </w:pPr>
      <w:r>
        <w:t xml:space="preserve">The Breakout Sniper detects price consolidation and positions for directional breaks:</w:t>
      </w:r>
    </w:p>
    <w:p>
      <w:pPr>
        <w:pStyle w:val="BodyText"/>
      </w:pPr>
      <m:oMathPara>
        <m:oMathParaPr>
          <m:jc m:val="center"/>
        </m:oMathParaPr>
        <m:oMath>
          <m:r>
            <m:rPr>
              <m:nor/>
              <m:sty m:val="p"/>
            </m:rPr>
            <m:t>Range</m:t>
          </m:r>
          <m:r>
            <m:rPr>
              <m:sty m:val="p"/>
            </m:rPr>
            <m:t>=</m:t>
          </m:r>
          <m:f>
            <m:fPr>
              <m:type m:val="bar"/>
            </m:fPr>
            <m:num>
              <m:r>
                <m:rPr>
                  <m:sty m:val="p"/>
                </m:rPr>
                <m:t>max</m:t>
              </m:r>
              <m:d>
                <m:dPr>
                  <m:begChr m:val="("/>
                  <m:endChr m:val=")"/>
                  <m:sepChr m:val=""/>
                  <m:grow/>
                </m:dPr>
                <m:e>
                  <m:sSub>
                    <m:e>
                      <m:r>
                        <m:t>P</m:t>
                      </m:r>
                    </m:e>
                    <m:sub>
                      <m:r>
                        <m:t>t</m:t>
                      </m:r>
                      <m:r>
                        <m:rPr>
                          <m:sty m:val="p"/>
                        </m:rPr>
                        <m:t>−</m:t>
                      </m:r>
                      <m:r>
                        <m:t>n</m:t>
                      </m:r>
                      <m:r>
                        <m:rPr>
                          <m:sty m:val="p"/>
                        </m:rPr>
                        <m:t>:</m:t>
                      </m:r>
                      <m:r>
                        <m:t>t</m:t>
                      </m:r>
                    </m:sub>
                  </m:sSub>
                </m:e>
              </m:d>
              <m:r>
                <m:rPr>
                  <m:sty m:val="p"/>
                </m:rPr>
                <m:t>−</m:t>
              </m:r>
              <m:r>
                <m:rPr>
                  <m:sty m:val="p"/>
                </m:rPr>
                <m:t>min</m:t>
              </m:r>
              <m:d>
                <m:dPr>
                  <m:begChr m:val="("/>
                  <m:endChr m:val=")"/>
                  <m:sepChr m:val=""/>
                  <m:grow/>
                </m:dPr>
                <m:e>
                  <m:sSub>
                    <m:e>
                      <m:r>
                        <m:t>P</m:t>
                      </m:r>
                    </m:e>
                    <m:sub>
                      <m:r>
                        <m:t>t</m:t>
                      </m:r>
                      <m:r>
                        <m:rPr>
                          <m:sty m:val="p"/>
                        </m:rPr>
                        <m:t>−</m:t>
                      </m:r>
                      <m:r>
                        <m:t>n</m:t>
                      </m:r>
                      <m:r>
                        <m:rPr>
                          <m:sty m:val="p"/>
                        </m:rPr>
                        <m:t>:</m:t>
                      </m:r>
                      <m:r>
                        <m:t>t</m:t>
                      </m:r>
                    </m:sub>
                  </m:sSub>
                </m:e>
              </m:d>
            </m:num>
            <m:den>
              <m:sSub>
                <m:e>
                  <m:r>
                    <m:t>μ</m:t>
                  </m:r>
                </m:e>
                <m:sub>
                  <m:r>
                    <m:t>t</m:t>
                  </m:r>
                  <m:r>
                    <m:rPr>
                      <m:sty m:val="p"/>
                    </m:rPr>
                    <m:t>−</m:t>
                  </m:r>
                  <m:r>
                    <m:t>n</m:t>
                  </m:r>
                  <m:r>
                    <m:rPr>
                      <m:sty m:val="p"/>
                    </m:rPr>
                    <m:t>:</m:t>
                  </m:r>
                  <m:r>
                    <m:t>t</m:t>
                  </m:r>
                </m:sub>
              </m:sSub>
            </m:den>
          </m:f>
        </m:oMath>
      </m:oMathPara>
    </w:p>
    <w:p>
      <w:pPr>
        <w:pStyle w:val="FirstParagraph"/>
      </w:pPr>
      <w:r>
        <w:t xml:space="preserve">A consolidation is identified when Range</w:t>
      </w:r>
      <w:r>
        <w:t xml:space="preserve"> </w:t>
      </w:r>
      <m:oMath>
        <m:r>
          <m:rPr>
            <m:sty m:val="p"/>
          </m:rPr>
          <m:t>&lt;</m:t>
        </m:r>
        <m:r>
          <m:t>2</m:t>
        </m:r>
        <m:r>
          <m:rPr>
            <m:sty m:val="p"/>
          </m:rPr>
          <m:t>%</m:t>
        </m:r>
      </m:oMath>
      <w:r>
        <w:t xml:space="preserve">. The strategy then monitors for:</w:t>
      </w:r>
    </w:p>
    <w:p>
      <w:pPr>
        <w:numPr>
          <w:ilvl w:val="0"/>
          <w:numId w:val="1044"/>
        </w:numPr>
      </w:pPr>
      <w:r>
        <w:rPr>
          <w:bCs/>
          <w:b/>
        </w:rPr>
        <w:t xml:space="preserve">Bullish breakout</w:t>
      </w:r>
      <w:r>
        <w:t xml:space="preserve">: Current price exceeds upper bound by</w:t>
      </w:r>
      <w:r>
        <w:t xml:space="preserve"> </w:t>
      </w:r>
      <m:oMath>
        <m:r>
          <m:rPr>
            <m:sty m:val="p"/>
          </m:rPr>
          <m:t>&gt;</m:t>
        </m:r>
        <m:r>
          <m:t>0.5</m:t>
        </m:r>
        <m:r>
          <m:rPr>
            <m:sty m:val="p"/>
          </m:rPr>
          <m:t>%</m:t>
        </m:r>
      </m:oMath>
    </w:p>
    <w:p>
      <w:pPr>
        <w:numPr>
          <w:ilvl w:val="0"/>
          <w:numId w:val="1044"/>
        </w:numPr>
      </w:pPr>
      <w:r>
        <w:rPr>
          <w:bCs/>
          <w:b/>
        </w:rPr>
        <w:t xml:space="preserve">Bearish breakdown</w:t>
      </w:r>
      <w:r>
        <w:t xml:space="preserve">: Current price falls below lower bound by</w:t>
      </w:r>
      <w:r>
        <w:t xml:space="preserve"> </w:t>
      </w:r>
      <m:oMath>
        <m:r>
          <m:rPr>
            <m:sty m:val="p"/>
          </m:rPr>
          <m:t>&gt;</m:t>
        </m:r>
        <m:r>
          <m:t>0.5</m:t>
        </m:r>
        <m:r>
          <m:rPr>
            <m:sty m:val="p"/>
          </m:rPr>
          <m:t>%</m:t>
        </m:r>
      </m:oMath>
    </w:p>
    <w:p>
      <w:pPr>
        <w:pStyle w:val="FirstParagraph"/>
      </w:pPr>
      <w:r>
        <w:rPr>
          <w:bCs/>
          <w:b/>
        </w:rPr>
        <w:t xml:space="preserve">Agent 3: Mean Reversion.</w:t>
      </w:r>
    </w:p>
    <w:p>
      <w:pPr>
        <w:pStyle w:val="BodyText"/>
      </w:pPr>
      <w:r>
        <w:t xml:space="preserve">Mean Reversion trades against extreme deviations from historical averages:</w:t>
      </w:r>
    </w:p>
    <w:p>
      <w:pPr>
        <w:pStyle w:val="BodyText"/>
      </w:pPr>
      <m:oMathPara>
        <m:oMathParaPr>
          <m:jc m:val="center"/>
        </m:oMathParaPr>
        <m:oMath>
          <m:r>
            <m:t>z</m:t>
          </m:r>
          <m:r>
            <m:rPr>
              <m:sty m:val="p"/>
            </m:rPr>
            <m:t>=</m:t>
          </m:r>
          <m:f>
            <m:fPr>
              <m:type m:val="bar"/>
            </m:fPr>
            <m:num>
              <m:sSub>
                <m:e>
                  <m:r>
                    <m:t>P</m:t>
                  </m:r>
                </m:e>
                <m:sub>
                  <m:r>
                    <m:t>t</m:t>
                  </m:r>
                </m:sub>
              </m:sSub>
              <m:r>
                <m:rPr>
                  <m:sty m:val="p"/>
                </m:rPr>
                <m:t>−</m:t>
              </m:r>
              <m:r>
                <m:t>μ</m:t>
              </m:r>
            </m:num>
            <m:den>
              <m:r>
                <m:t>σ</m:t>
              </m:r>
            </m:den>
          </m:f>
        </m:oMath>
      </m:oMathPara>
    </w:p>
    <w:p>
      <w:pPr>
        <w:pStyle w:val="FirstParagraph"/>
      </w:pPr>
      <w:r>
        <w:t xml:space="preserve">The strategy generates signals when</w:t>
      </w:r>
      <w:r>
        <w:t xml:space="preserve"> </w:t>
      </w:r>
      <m:oMath>
        <m:d>
          <m:dPr>
            <m:begChr m:val="|"/>
            <m:endChr m:val="|"/>
            <m:sepChr m:val=""/>
            <m:grow/>
          </m:dPr>
          <m:e>
            <m:r>
              <m:t>z</m:t>
            </m:r>
          </m:e>
        </m:d>
        <m:r>
          <m:rPr>
            <m:sty m:val="p"/>
          </m:rPr>
          <m:t>&gt;</m:t>
        </m:r>
        <m:r>
          <m:t>2</m:t>
        </m:r>
      </m:oMath>
      <w:r>
        <w:t xml:space="preserve">:</w:t>
      </w:r>
    </w:p>
    <w:p>
      <w:pPr>
        <w:numPr>
          <w:ilvl w:val="0"/>
          <w:numId w:val="1045"/>
        </w:numPr>
      </w:pPr>
      <w:r>
        <w:t xml:space="preserve">If</w:t>
      </w:r>
      <w:r>
        <w:t xml:space="preserve"> </w:t>
      </w:r>
      <m:oMath>
        <m:r>
          <m:t>z</m:t>
        </m:r>
        <m:r>
          <m:rPr>
            <m:sty m:val="p"/>
          </m:rPr>
          <m:t>&gt;</m:t>
        </m:r>
        <m:r>
          <m:t>2</m:t>
        </m:r>
      </m:oMath>
      <w:r>
        <w:t xml:space="preserve">: SELL (price is extended above mean)</w:t>
      </w:r>
    </w:p>
    <w:p>
      <w:pPr>
        <w:numPr>
          <w:ilvl w:val="0"/>
          <w:numId w:val="1045"/>
        </w:numPr>
      </w:pPr>
      <w:r>
        <w:t xml:space="preserve">If</w:t>
      </w:r>
      <w:r>
        <w:t xml:space="preserve"> </w:t>
      </w:r>
      <m:oMath>
        <m:r>
          <m:t>z</m:t>
        </m:r>
        <m:r>
          <m:rPr>
            <m:sty m:val="p"/>
          </m:rPr>
          <m:t>&lt;</m:t>
        </m:r>
        <m:r>
          <m:rPr>
            <m:sty m:val="p"/>
          </m:rPr>
          <m:t>−</m:t>
        </m:r>
        <m:r>
          <m:t>2</m:t>
        </m:r>
      </m:oMath>
      <w:r>
        <w:t xml:space="preserve">: BUY (price is depressed below mean)</w:t>
      </w:r>
    </w:p>
    <w:bookmarkEnd w:id="76"/>
    <w:bookmarkStart w:id="77" w:name="x402-middleware-architecture"/>
    <w:p>
      <w:pPr>
        <w:pStyle w:val="Heading3"/>
      </w:pPr>
      <w:r>
        <w:t xml:space="preserve">x402 Middleware Architecture</w:t>
      </w:r>
    </w:p>
    <w:p>
      <w:pPr>
        <w:pStyle w:val="FirstParagraph"/>
      </w:pPr>
      <w:r>
        <w:t xml:space="preserve">The x402 middleware is the critical component ensuring payment-execution atomicity. It wraps API route handlers to enforce payment verification.</w:t>
      </w:r>
    </w:p>
    <w:p>
      <w:pPr>
        <w:pStyle w:val="BodyText"/>
      </w:pPr>
      <w:r>
        <w:t xml:space="preserve">The middleware flow is shown in Figure</w:t>
      </w:r>
      <w:r>
        <w:t xml:space="preserve"> </w:t>
      </w:r>
      <w:hyperlink w:anchor="fig:middleware">
        <w:r>
          <w:rPr>
            <w:rStyle w:val="Hyperlink"/>
          </w:rPr>
          <w:t xml:space="preserve">2</w:t>
        </w:r>
      </w:hyperlink>
      <w:r>
        <w:t xml:space="preserve">.</w:t>
      </w:r>
    </w:p>
    <w:tbl>
      <w:tblPr>
        <w:tblStyle w:val="FigureTable"/>
        <w:tblW w:type="auto" w:w="0"/>
        <w:tblLook w:firstRow="0" w:lastRow="0" w:firstColumn="0" w:lastColumn="0"/>
        <w:jc w:val="center"/>
      </w:tblPr>
      <w:tblGrid/>
      <w:tr/>
    </w:tbl>
    <w:p>
      <w:pPr>
        <w:pStyle w:val="ImageCaption"/>
      </w:pPr>
      <w:r>
        <w:t xml:space="preserve">x402 Middleware Flow</w:t>
      </w:r>
    </w:p>
    <w:p>
      <w:pPr>
        <w:pStyle w:val="BodyText"/>
      </w:pPr>
      <w:r>
        <w:rPr>
          <w:bCs/>
          <w:b/>
        </w:rPr>
        <w:t xml:space="preserve">Payment Requirement Structure:</w:t>
      </w:r>
    </w:p>
    <w:p>
      <w:pPr>
        <w:pStyle w:val="BodyText"/>
      </w:pPr>
      <w:r>
        <w:t xml:space="preserve">When a client requests a trade without payment, the middleware returns HTTP 402 with payment requirements including</w:t>
      </w:r>
      <w:r>
        <w:t xml:space="preserve"> </w:t>
      </w:r>
      <w:r>
        <w:rPr>
          <w:rStyle w:val="VerbatimChar"/>
        </w:rPr>
        <w:t xml:space="preserve">x402Version</w:t>
      </w:r>
      <w:r>
        <w:t xml:space="preserve">,</w:t>
      </w:r>
      <w:r>
        <w:t xml:space="preserve"> </w:t>
      </w:r>
      <w:r>
        <w:rPr>
          <w:rStyle w:val="VerbatimChar"/>
        </w:rPr>
        <w:t xml:space="preserve">network</w:t>
      </w:r>
      <w:r>
        <w:t xml:space="preserve">,</w:t>
      </w:r>
      <w:r>
        <w:t xml:space="preserve"> </w:t>
      </w:r>
      <w:r>
        <w:rPr>
          <w:rStyle w:val="VerbatimChar"/>
        </w:rPr>
        <w:t xml:space="preserve">maxAmountRequired</w:t>
      </w:r>
      <w:r>
        <w:t xml:space="preserve">,</w:t>
      </w:r>
      <w:r>
        <w:t xml:space="preserve"> </w:t>
      </w:r>
      <w:r>
        <w:rPr>
          <w:rStyle w:val="VerbatimChar"/>
        </w:rPr>
        <w:t xml:space="preserve">payTo</w:t>
      </w:r>
      <w:r>
        <w:t xml:space="preserve"> </w:t>
      </w:r>
      <w:r>
        <w:t xml:space="preserve">address, and</w:t>
      </w:r>
      <w:r>
        <w:t xml:space="preserve"> </w:t>
      </w:r>
      <w:r>
        <w:rPr>
          <w:rStyle w:val="VerbatimChar"/>
        </w:rPr>
        <w:t xml:space="preserve">asset</w:t>
      </w:r>
      <w:r>
        <w:t xml:space="preserve"> </w:t>
      </w:r>
      <w:r>
        <w:t xml:space="preserve">contract address.</w:t>
      </w:r>
    </w:p>
    <w:p>
      <w:pPr>
        <w:pStyle w:val="BodyText"/>
      </w:pPr>
      <w:r>
        <w:t xml:space="preserve">The core middleware function validates payment headers, verifies with the facilitator, executes the trade, and only settles payment on success. The key invariant is that</w:t>
      </w:r>
      <w:r>
        <w:t xml:space="preserve"> </w:t>
      </w:r>
      <w:r>
        <w:rPr>
          <w:rStyle w:val="VerbatimChar"/>
        </w:rPr>
        <w:t xml:space="preserve">settlePayment()</w:t>
      </w:r>
      <w:r>
        <w:t xml:space="preserve"> </w:t>
      </w:r>
      <w:r>
        <w:t xml:space="preserve">is called</w:t>
      </w:r>
      <w:r>
        <w:t xml:space="preserve"> </w:t>
      </w:r>
      <w:r>
        <w:rPr>
          <w:iCs/>
          <w:i/>
        </w:rPr>
        <w:t xml:space="preserve">after</w:t>
      </w:r>
      <w:r>
        <w:t xml:space="preserve"> </w:t>
      </w:r>
      <w:r>
        <w:rPr>
          <w:rStyle w:val="VerbatimChar"/>
        </w:rPr>
        <w:t xml:space="preserve">handler()</w:t>
      </w:r>
      <w:r>
        <w:t xml:space="preserve"> </w:t>
      </w:r>
      <w:r>
        <w:t xml:space="preserve">returns successfully.</w:t>
      </w:r>
    </w:p>
    <w:p>
      <w:pPr>
        <w:pStyle w:val="BodyText"/>
      </w:pPr>
      <w:r>
        <w:rPr>
          <w:bCs/>
          <w:b/>
        </w:rPr>
        <w:t xml:space="preserve">Key Property:</w:t>
      </w:r>
      <w:r>
        <w:t xml:space="preserve"> </w:t>
      </w:r>
      <w:r>
        <w:t xml:space="preserve">Payment settlement occurs</w:t>
      </w:r>
      <w:r>
        <w:t xml:space="preserve"> </w:t>
      </w:r>
      <w:r>
        <w:rPr>
          <w:iCs/>
          <w:i/>
        </w:rPr>
        <w:t xml:space="preserve">after</w:t>
      </w:r>
      <w:r>
        <w:t xml:space="preserve"> </w:t>
      </w:r>
      <w:r>
        <w:t xml:space="preserve">successful swap execution, ensuring atomicity. If the swap reverts for any reason (insufficient liquidity, slippage exceeded, etc.), the payment is never settled and the user’s funds remain intact.</w:t>
      </w:r>
    </w:p>
    <w:bookmarkEnd w:id="77"/>
    <w:bookmarkStart w:id="78" w:name="uniswap-v3-integration"/>
    <w:p>
      <w:pPr>
        <w:pStyle w:val="Heading3"/>
      </w:pPr>
      <w:r>
        <w:t xml:space="preserve">Uniswap V3 Integration</w:t>
      </w:r>
    </w:p>
    <w:p>
      <w:pPr>
        <w:pStyle w:val="FirstParagraph"/>
      </w:pPr>
      <w:r>
        <w:t xml:space="preserve">The Uniswap integration handles the actual swap execution on the DEX.</w:t>
      </w:r>
    </w:p>
    <w:p>
      <w:pPr>
        <w:pStyle w:val="BodyText"/>
      </w:pPr>
      <w:r>
        <w:t xml:space="preserve">Swap execution follows a pipeline: (1) prepare parameters, (2) get quote, (3) calculate minimum output with slippage, (4) check/approve allowances, (5) execute</w:t>
      </w:r>
      <w:r>
        <w:t xml:space="preserve"> </w:t>
      </w:r>
      <w:r>
        <w:rPr>
          <w:rStyle w:val="VerbatimChar"/>
        </w:rPr>
        <w:t xml:space="preserve">exactInputSingle</w:t>
      </w:r>
      <w:r>
        <w:t xml:space="preserve">, (6) wait for receipt, (7) parse events.</w:t>
      </w:r>
    </w:p>
    <w:p>
      <w:pPr>
        <w:pStyle w:val="BodyText"/>
      </w:pPr>
      <w:r>
        <w:rPr>
          <w:bCs/>
          <w:b/>
        </w:rPr>
        <w:t xml:space="preserve">Swap Router Interaction:</w:t>
      </w:r>
    </w:p>
    <w:p>
      <w:pPr>
        <w:pStyle w:val="BodyText"/>
      </w:pPr>
      <w:r>
        <w:t xml:space="preserve">The system uses Uniswap V3’s</w:t>
      </w:r>
      <w:r>
        <w:t xml:space="preserve"> </w:t>
      </w:r>
      <w:r>
        <w:rPr>
          <w:rStyle w:val="VerbatimChar"/>
        </w:rPr>
        <w:t xml:space="preserve">exactInputSingle</w:t>
      </w:r>
      <w:r>
        <w:t xml:space="preserve"> </w:t>
      </w:r>
      <w:r>
        <w:t xml:space="preserve">function for atomic swaps:</w:t>
      </w:r>
    </w:p>
    <w:p>
      <w:pPr>
        <w:pStyle w:val="SourceCode"/>
      </w:pPr>
      <w:r>
        <w:rPr>
          <w:rStyle w:val="KeywordTok"/>
        </w:rPr>
        <w:t xml:space="preserve">const</w:t>
      </w:r>
      <w:r>
        <w:rPr>
          <w:rStyle w:val="NormalTok"/>
        </w:rPr>
        <w:t xml:space="preserve"> swapParams </w:t>
      </w:r>
      <w:r>
        <w:rPr>
          <w:rStyle w:val="OperatorTok"/>
        </w:rPr>
        <w:t xml:space="preserve">=</w:t>
      </w:r>
      <w:r>
        <w:rPr>
          <w:rStyle w:val="NormalTok"/>
        </w:rPr>
        <w:t xml:space="preserve"> {</w:t>
      </w:r>
      <w:r>
        <w:br/>
      </w:r>
      <w:r>
        <w:rPr>
          <w:rStyle w:val="NormalTok"/>
        </w:rPr>
        <w:t xml:space="preserve">  </w:t>
      </w:r>
      <w:r>
        <w:rPr>
          <w:rStyle w:val="DataTypeTok"/>
        </w:rPr>
        <w:t xml:space="preserve">tokenIn</w:t>
      </w:r>
      <w:r>
        <w:rPr>
          <w:rStyle w:val="OperatorTok"/>
        </w:rPr>
        <w:t xml:space="preserve">:</w:t>
      </w:r>
      <w:r>
        <w:rPr>
          <w:rStyle w:val="NormalTok"/>
        </w:rPr>
        <w:t xml:space="preserve"> USDC_ADDRESS</w:t>
      </w:r>
      <w:r>
        <w:rPr>
          <w:rStyle w:val="OperatorTok"/>
        </w:rPr>
        <w:t xml:space="preserve">,</w:t>
      </w:r>
      <w:r>
        <w:br/>
      </w:r>
      <w:r>
        <w:rPr>
          <w:rStyle w:val="NormalTok"/>
        </w:rPr>
        <w:t xml:space="preserve">  </w:t>
      </w:r>
      <w:r>
        <w:rPr>
          <w:rStyle w:val="DataTypeTok"/>
        </w:rPr>
        <w:t xml:space="preserve">tokenOut</w:t>
      </w:r>
      <w:r>
        <w:rPr>
          <w:rStyle w:val="OperatorTok"/>
        </w:rPr>
        <w:t xml:space="preserve">:</w:t>
      </w:r>
      <w:r>
        <w:rPr>
          <w:rStyle w:val="NormalTok"/>
        </w:rPr>
        <w:t xml:space="preserve"> WBTC_ADDRESS</w:t>
      </w:r>
      <w:r>
        <w:rPr>
          <w:rStyle w:val="OperatorTok"/>
        </w:rPr>
        <w:t xml:space="preserve">,</w:t>
      </w:r>
      <w:r>
        <w:br/>
      </w:r>
      <w:r>
        <w:rPr>
          <w:rStyle w:val="NormalTok"/>
        </w:rPr>
        <w:t xml:space="preserve">  </w:t>
      </w:r>
      <w:r>
        <w:rPr>
          <w:rStyle w:val="DataTypeTok"/>
        </w:rPr>
        <w:t xml:space="preserve">fee</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w:t>
      </w:r>
      <w:r>
        <w:rPr>
          <w:rStyle w:val="DataTypeTok"/>
        </w:rPr>
        <w:t xml:space="preserve">recipient</w:t>
      </w:r>
      <w:r>
        <w:rPr>
          <w:rStyle w:val="OperatorTok"/>
        </w:rPr>
        <w:t xml:space="preserve">:</w:t>
      </w:r>
      <w:r>
        <w:rPr>
          <w:rStyle w:val="NormalTok"/>
        </w:rPr>
        <w:t xml:space="preserve"> userAddress</w:t>
      </w:r>
      <w:r>
        <w:rPr>
          <w:rStyle w:val="OperatorTok"/>
        </w:rPr>
        <w:t xml:space="preserve">,</w:t>
      </w:r>
      <w:r>
        <w:br/>
      </w:r>
      <w:r>
        <w:rPr>
          <w:rStyle w:val="NormalTok"/>
        </w:rPr>
        <w:t xml:space="preserve">  </w:t>
      </w:r>
      <w:r>
        <w:rPr>
          <w:rStyle w:val="DataTypeTok"/>
        </w:rPr>
        <w:t xml:space="preserve">deadline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DecValTok"/>
        </w:rPr>
        <w:t xml:space="preserve">1000</w:t>
      </w:r>
      <w:r>
        <w:rPr>
          <w:rStyle w:val="NormalTok"/>
        </w:rPr>
        <w:t xml:space="preserve">)</w:t>
      </w:r>
      <w:r>
        <w:rPr>
          <w:rStyle w:val="OperatorTok"/>
        </w:rPr>
        <w:t xml:space="preserve">+</w:t>
      </w:r>
      <w:r>
        <w:rPr>
          <w:rStyle w:val="DecValTok"/>
        </w:rPr>
        <w:t xml:space="preserve">300</w:t>
      </w:r>
      <w:r>
        <w:rPr>
          <w:rStyle w:val="OperatorTok"/>
        </w:rPr>
        <w:t xml:space="preserve">,</w:t>
      </w:r>
      <w:r>
        <w:br/>
      </w:r>
      <w:r>
        <w:rPr>
          <w:rStyle w:val="NormalTok"/>
        </w:rPr>
        <w:t xml:space="preserve">  </w:t>
      </w:r>
      <w:r>
        <w:rPr>
          <w:rStyle w:val="DataTypeTok"/>
        </w:rPr>
        <w:t xml:space="preserve">amountIn</w:t>
      </w:r>
      <w:r>
        <w:rPr>
          <w:rStyle w:val="OperatorTok"/>
        </w:rPr>
        <w:t xml:space="preserve">:</w:t>
      </w:r>
      <w:r>
        <w:rPr>
          <w:rStyle w:val="NormalTok"/>
        </w:rPr>
        <w:t xml:space="preserve"> </w:t>
      </w:r>
      <w:r>
        <w:rPr>
          <w:rStyle w:val="FunctionTok"/>
        </w:rPr>
        <w:t xml:space="preserve">parseUnits</w:t>
      </w:r>
      <w:r>
        <w:rPr>
          <w:rStyle w:val="NormalTok"/>
        </w:rPr>
        <w:t xml:space="preserve">(amount</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NormalTok"/>
        </w:rPr>
        <w:t xml:space="preserve">  </w:t>
      </w:r>
      <w:r>
        <w:rPr>
          <w:rStyle w:val="DataTypeTok"/>
        </w:rPr>
        <w:t xml:space="preserve">amountOutMinimum</w:t>
      </w:r>
      <w:r>
        <w:rPr>
          <w:rStyle w:val="OperatorTok"/>
        </w:rPr>
        <w:t xml:space="preserve">:</w:t>
      </w:r>
      <w:r>
        <w:rPr>
          <w:rStyle w:val="NormalTok"/>
        </w:rPr>
        <w:t xml:space="preserve"> minAmountOut</w:t>
      </w:r>
      <w:r>
        <w:rPr>
          <w:rStyle w:val="OperatorTok"/>
        </w:rPr>
        <w:t xml:space="preserve">,</w:t>
      </w:r>
      <w:r>
        <w:br/>
      </w:r>
      <w:r>
        <w:rPr>
          <w:rStyle w:val="NormalTok"/>
        </w:rPr>
        <w:t xml:space="preserve">  </w:t>
      </w:r>
      <w:r>
        <w:rPr>
          <w:rStyle w:val="DataTypeTok"/>
        </w:rPr>
        <w:t xml:space="preserve">sqrtPriceLimitX96</w:t>
      </w:r>
      <w:r>
        <w:rPr>
          <w:rStyle w:val="OperatorTok"/>
        </w:rPr>
        <w:t xml:space="preserve">:</w:t>
      </w:r>
      <w:r>
        <w:rPr>
          <w:rStyle w:val="NormalTok"/>
        </w:rPr>
        <w:t xml:space="preserve"> </w:t>
      </w:r>
      <w:r>
        <w:rPr>
          <w:rStyle w:val="DecValTok"/>
        </w:rPr>
        <w:t xml:space="preserve">0</w:t>
      </w:r>
      <w:r>
        <w:br/>
      </w:r>
      <w:r>
        <w:rPr>
          <w:rStyle w:val="NormalTok"/>
        </w:rPr>
        <w:t xml:space="preserve">}</w:t>
      </w:r>
      <w:r>
        <w:br/>
      </w:r>
      <w:r>
        <w:rPr>
          <w:rStyle w:val="KeywordTok"/>
        </w:rPr>
        <w:t xml:space="preserve">const</w:t>
      </w:r>
      <w:r>
        <w:rPr>
          <w:rStyle w:val="NormalTok"/>
        </w:rPr>
        <w:t xml:space="preserve"> tx </w:t>
      </w:r>
      <w:r>
        <w:rPr>
          <w:rStyle w:val="OperatorTok"/>
        </w:rPr>
        <w:t xml:space="preserve">=</w:t>
      </w:r>
      <w:r>
        <w:rPr>
          <w:rStyle w:val="NormalTok"/>
        </w:rPr>
        <w:t xml:space="preserve"> </w:t>
      </w:r>
      <w:r>
        <w:rPr>
          <w:rStyle w:val="ControlFlowTok"/>
        </w:rPr>
        <w:t xml:space="preserve">await</w:t>
      </w:r>
      <w:r>
        <w:rPr>
          <w:rStyle w:val="NormalTok"/>
        </w:rPr>
        <w:t xml:space="preserve"> swapRouter</w:t>
      </w:r>
      <w:r>
        <w:br/>
      </w:r>
      <w:r>
        <w:rPr>
          <w:rStyle w:val="NormalTok"/>
        </w:rPr>
        <w:t xml:space="preserve">  </w:t>
      </w:r>
      <w:r>
        <w:rPr>
          <w:rStyle w:val="OperatorTok"/>
        </w:rPr>
        <w:t xml:space="preserve">.</w:t>
      </w:r>
      <w:r>
        <w:rPr>
          <w:rStyle w:val="AttributeTok"/>
        </w:rPr>
        <w:t xml:space="preserve">write</w:t>
      </w:r>
      <w:r>
        <w:rPr>
          <w:rStyle w:val="OperatorTok"/>
        </w:rPr>
        <w:t xml:space="preserve">.</w:t>
      </w:r>
      <w:r>
        <w:rPr>
          <w:rStyle w:val="FunctionTok"/>
        </w:rPr>
        <w:t xml:space="preserve">exactInputSingle</w:t>
      </w:r>
      <w:r>
        <w:rPr>
          <w:rStyle w:val="NormalTok"/>
        </w:rPr>
        <w:t xml:space="preserve">([swapParams])</w:t>
      </w:r>
    </w:p>
    <w:p>
      <w:pPr>
        <w:pStyle w:val="FirstParagraph"/>
      </w:pPr>
      <w:r>
        <w:rPr>
          <w:bCs/>
          <w:b/>
        </w:rPr>
        <w:t xml:space="preserve">Slippage Protection:</w:t>
      </w:r>
    </w:p>
    <w:p>
      <w:pPr>
        <w:pStyle w:val="BodyText"/>
      </w:pPr>
      <w:r>
        <w:t xml:space="preserve">The system implements configurable slippage tolerance (default 0.5%):</w:t>
      </w:r>
    </w:p>
    <w:p>
      <w:pPr>
        <w:pStyle w:val="BodyText"/>
      </w:pPr>
      <m:oMathPara>
        <m:oMathParaPr>
          <m:jc m:val="center"/>
        </m:oMathParaPr>
        <m:oMath>
          <m:r>
            <m:rPr>
              <m:nor/>
              <m:sty m:val="p"/>
            </m:rPr>
            <m:t>amountOutMinimum</m:t>
          </m:r>
          <m:r>
            <m:rPr>
              <m:sty m:val="p"/>
            </m:rPr>
            <m:t>=</m:t>
          </m:r>
          <m:r>
            <m:rPr>
              <m:nor/>
              <m:sty m:val="p"/>
            </m:rPr>
            <m:t>quotedAmount</m:t>
          </m:r>
          <m:r>
            <m:rPr>
              <m:sty m:val="p"/>
            </m:rPr>
            <m:t>×</m:t>
          </m:r>
          <m:d>
            <m:dPr>
              <m:begChr m:val="("/>
              <m:endChr m:val=")"/>
              <m:sepChr m:val=""/>
              <m:grow/>
            </m:dPr>
            <m:e>
              <m:r>
                <m:t>1</m:t>
              </m:r>
              <m:r>
                <m:rPr>
                  <m:sty m:val="p"/>
                </m:rPr>
                <m:t>−</m:t>
              </m:r>
              <m:r>
                <m:rPr>
                  <m:nor/>
                  <m:sty m:val="p"/>
                </m:rPr>
                <m:t>slippageTolerance</m:t>
              </m:r>
            </m:e>
          </m:d>
        </m:oMath>
      </m:oMathPara>
    </w:p>
    <w:p>
      <w:pPr>
        <w:pStyle w:val="FirstParagraph"/>
      </w:pPr>
      <w:r>
        <w:t xml:space="preserve">If the actual execution price deviates beyond this tolerance (due to price movement or MEV), the transaction reverts, protecting users from unfavorable fills.</w:t>
      </w:r>
    </w:p>
    <w:bookmarkEnd w:id="78"/>
    <w:bookmarkStart w:id="79" w:name="database-layer"/>
    <w:p>
      <w:pPr>
        <w:pStyle w:val="Heading3"/>
      </w:pPr>
      <w:r>
        <w:t xml:space="preserve">Database Layer</w:t>
      </w:r>
    </w:p>
    <w:p>
      <w:pPr>
        <w:pStyle w:val="FirstParagraph"/>
      </w:pPr>
      <w:r>
        <w:t xml:space="preserve">The system uses SQLite for lightweight, persistent storage of trade 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trade_intents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user_address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size</w:t>
      </w:r>
      <w:r>
        <w:rPr>
          <w:rStyle w:val="NormalTok"/>
        </w:rPr>
        <w:t xml:space="preserv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executed_trades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intent_id TEXT </w:t>
      </w:r>
      <w:r>
        <w:rPr>
          <w:rStyle w:val="KeywordTok"/>
        </w:rPr>
        <w:t xml:space="preserve">REFERENCES</w:t>
      </w:r>
      <w:r>
        <w:rPr>
          <w:rStyle w:val="NormalTok"/>
        </w:rPr>
        <w:t xml:space="preserve"> trade_intents(</w:t>
      </w:r>
      <w:r>
        <w:rPr>
          <w:rStyle w:val="KeywordTok"/>
        </w:rPr>
        <w:t xml:space="preserve">id</w:t>
      </w:r>
      <w:r>
        <w:rPr>
          <w:rStyle w:val="NormalTok"/>
        </w:rPr>
        <w:t xml:space="preserve">),</w:t>
      </w:r>
      <w:r>
        <w:br/>
      </w:r>
      <w:r>
        <w:rPr>
          <w:rStyle w:val="NormalTok"/>
        </w:rPr>
        <w:t xml:space="preserve">  tx_hash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execution_price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bCs/>
          <w:b/>
        </w:rPr>
        <w:t xml:space="preserve">Design Rationale:</w:t>
      </w:r>
    </w:p>
    <w:p>
      <w:pPr>
        <w:numPr>
          <w:ilvl w:val="0"/>
          <w:numId w:val="1046"/>
        </w:numPr>
      </w:pPr>
      <w:r>
        <w:rPr>
          <w:bCs/>
          <w:b/>
        </w:rPr>
        <w:t xml:space="preserve">SQLite</w:t>
      </w:r>
      <w:r>
        <w:t xml:space="preserve">: Zero-configuration, file-based storage suitable for single-server deployment</w:t>
      </w:r>
    </w:p>
    <w:p>
      <w:pPr>
        <w:numPr>
          <w:ilvl w:val="0"/>
          <w:numId w:val="1046"/>
        </w:numPr>
      </w:pPr>
      <w:r>
        <w:rPr>
          <w:bCs/>
          <w:b/>
        </w:rPr>
        <w:t xml:space="preserve">Integer timestamps</w:t>
      </w:r>
      <w:r>
        <w:t xml:space="preserve">: Unix timestamps for efficient range queries</w:t>
      </w:r>
    </w:p>
    <w:p>
      <w:pPr>
        <w:numPr>
          <w:ilvl w:val="0"/>
          <w:numId w:val="1046"/>
        </w:numPr>
      </w:pPr>
      <w:r>
        <w:rPr>
          <w:bCs/>
          <w:b/>
        </w:rPr>
        <w:t xml:space="preserve">Indexed foreign keys</w:t>
      </w:r>
      <w:r>
        <w:t xml:space="preserve">: Efficient joins for trade history retrieval</w:t>
      </w:r>
    </w:p>
    <w:p>
      <w:pPr>
        <w:numPr>
          <w:ilvl w:val="0"/>
          <w:numId w:val="1046"/>
        </w:numPr>
      </w:pPr>
      <w:r>
        <w:rPr>
          <w:bCs/>
          <w:b/>
        </w:rPr>
        <w:t xml:space="preserve">Status enumeration</w:t>
      </w:r>
      <w:r>
        <w:t xml:space="preserve">: String-based for flexibility and debugging</w:t>
      </w:r>
    </w:p>
    <w:bookmarkEnd w:id="79"/>
    <w:bookmarkEnd w:id="80"/>
    <w:bookmarkStart w:id="84" w:name="smart-contract-architecture"/>
    <w:p>
      <w:pPr>
        <w:pStyle w:val="Heading2"/>
      </w:pPr>
      <w:r>
        <w:t xml:space="preserve">Smart Contract Architecture</w:t>
      </w:r>
    </w:p>
    <w:bookmarkStart w:id="82" w:name="token-contracts"/>
    <w:p>
      <w:pPr>
        <w:pStyle w:val="Heading3"/>
      </w:pPr>
      <w:r>
        <w:t xml:space="preserve">Token Contracts</w:t>
      </w:r>
    </w:p>
    <w:p>
      <w:pPr>
        <w:pStyle w:val="FirstParagraph"/>
      </w:pPr>
      <w:r>
        <w:t xml:space="preserve">For testnet deployment, we use mock ERC20 tokens that simulate production behavior:</w:t>
      </w:r>
    </w:p>
    <w:p>
      <w:pPr>
        <w:pStyle w:val="SourceCode"/>
      </w:pPr>
      <w:r>
        <w:rPr>
          <w:rStyle w:val="VerbatimChar"/>
        </w:rPr>
        <w:t xml:space="preserve">// SPDX-License-Identifier: MIT</w:t>
      </w:r>
      <w:r>
        <w:br/>
      </w:r>
      <w:r>
        <w:rPr>
          <w:rStyle w:val="VerbatimChar"/>
        </w:rPr>
        <w:t xml:space="preserve">pragma solidity ^0.8.19;</w:t>
      </w:r>
      <w:r>
        <w:br/>
      </w:r>
      <w:r>
        <w:rPr>
          <w:rStyle w:val="VerbatimChar"/>
        </w:rPr>
        <w:t xml:space="preserve">contract MockERC20 is ERC20 {</w:t>
      </w:r>
      <w:r>
        <w:br/>
      </w:r>
      <w:r>
        <w:rPr>
          <w:rStyle w:val="VerbatimChar"/>
        </w:rPr>
        <w:t xml:space="preserve">  uint8 private _decimals;</w:t>
      </w:r>
      <w:r>
        <w:br/>
      </w:r>
      <w:r>
        <w:rPr>
          <w:rStyle w:val="VerbatimChar"/>
        </w:rPr>
        <w:t xml:space="preserve">  constructor(string memory name,</w:t>
      </w:r>
      <w:r>
        <w:br/>
      </w:r>
      <w:r>
        <w:rPr>
          <w:rStyle w:val="VerbatimChar"/>
        </w:rPr>
        <w:t xml:space="preserve">    string memory symbol, uint8 dec</w:t>
      </w:r>
      <w:r>
        <w:br/>
      </w:r>
      <w:r>
        <w:rPr>
          <w:rStyle w:val="VerbatimChar"/>
        </w:rPr>
        <w:t xml:space="preserve">  ) ERC20(name, symbol) {</w:t>
      </w:r>
      <w:r>
        <w:br/>
      </w:r>
      <w:r>
        <w:rPr>
          <w:rStyle w:val="VerbatimChar"/>
        </w:rPr>
        <w:t xml:space="preserve">    _decimals = dec;</w:t>
      </w:r>
      <w:r>
        <w:br/>
      </w:r>
      <w:r>
        <w:rPr>
          <w:rStyle w:val="VerbatimChar"/>
        </w:rPr>
        <w:t xml:space="preserve">  }</w:t>
      </w:r>
      <w:r>
        <w:br/>
      </w:r>
      <w:r>
        <w:rPr>
          <w:rStyle w:val="VerbatimChar"/>
        </w:rPr>
        <w:t xml:space="preserve">  function decimals() public view</w:t>
      </w:r>
      <w:r>
        <w:br/>
      </w:r>
      <w:r>
        <w:rPr>
          <w:rStyle w:val="VerbatimChar"/>
        </w:rPr>
        <w:t xml:space="preserve">    override returns (uint8) {</w:t>
      </w:r>
      <w:r>
        <w:br/>
      </w:r>
      <w:r>
        <w:rPr>
          <w:rStyle w:val="VerbatimChar"/>
        </w:rPr>
        <w:t xml:space="preserve">    return _decimals;</w:t>
      </w:r>
      <w:r>
        <w:br/>
      </w:r>
      <w:r>
        <w:rPr>
          <w:rStyle w:val="VerbatimChar"/>
        </w:rPr>
        <w:t xml:space="preserve">  }</w:t>
      </w:r>
      <w:r>
        <w:br/>
      </w:r>
      <w:r>
        <w:rPr>
          <w:rStyle w:val="VerbatimChar"/>
        </w:rPr>
        <w:t xml:space="preserve">  function faucet(address to,</w:t>
      </w:r>
      <w:r>
        <w:br/>
      </w:r>
      <w:r>
        <w:rPr>
          <w:rStyle w:val="VerbatimChar"/>
        </w:rPr>
        <w:t xml:space="preserve">    uint256 amount) external {</w:t>
      </w:r>
      <w:r>
        <w:br/>
      </w:r>
      <w:r>
        <w:rPr>
          <w:rStyle w:val="VerbatimChar"/>
        </w:rPr>
        <w:t xml:space="preserve">    _mint(to, amount);</w:t>
      </w:r>
      <w:r>
        <w:br/>
      </w:r>
      <w:r>
        <w:rPr>
          <w:rStyle w:val="VerbatimChar"/>
        </w:rPr>
        <w:t xml:space="preserve">  }</w:t>
      </w:r>
      <w:r>
        <w:br/>
      </w:r>
      <w:r>
        <w:rPr>
          <w:rStyle w:val="VerbatimChar"/>
        </w:rPr>
        <w:t xml:space="preserve">}</w:t>
      </w:r>
    </w:p>
    <w:p>
      <w:pPr>
        <w:pStyle w:val="FirstParagraph"/>
      </w:pPr>
      <w:r>
        <w:rPr>
          <w:bCs/>
          <w:b/>
        </w:rPr>
        <w:t xml:space="preserve">Deployed Token Configurations:</w:t>
      </w:r>
    </w:p>
    <w:bookmarkStart w:id="81" w:name="tab:tokens"/>
    <w:p>
      <w:pPr>
        <w:pStyle w:val="TableCaption"/>
      </w:pPr>
      <w:r>
        <w:t xml:space="preserve">Mock Token Deployments on Base Sepolia</w:t>
      </w:r>
    </w:p>
    <w:tbl>
      <w:tblPr>
        <w:tblStyle w:val="Table"/>
        <w:tblW w:type="auto" w:w="0"/>
        <w:tblLook w:firstRow="1" w:lastRow="0" w:firstColumn="0" w:lastColumn="0" w:noHBand="0" w:noVBand="0" w:val="0020"/>
        <w:jc w:val="start"/>
        <w:tblCaption w:val="Mock Token Deployments on Base Sepolia"/>
      </w:tblPr>
      <w:tblGrid>
        <w:gridCol w:w="1980"/>
        <w:gridCol w:w="1980"/>
        <w:gridCol w:w="1980"/>
        <w:gridCol w:w="1980"/>
      </w:tblGrid>
      <w:tr>
        <w:trPr>
          <w:tblHeader w:val="true"/>
        </w:trPr>
        <w:tc>
          <w:tcPr/>
          <w:p>
            <w:pPr>
              <w:pStyle w:val="Compact"/>
              <w:jc w:val="left"/>
            </w:pPr>
            <w:r>
              <w:rPr>
                <w:bCs/>
                <w:b/>
              </w:rPr>
              <w:t xml:space="preserve">Token</w:t>
            </w:r>
          </w:p>
        </w:tc>
        <w:tc>
          <w:tcPr/>
          <w:p>
            <w:pPr>
              <w:pStyle w:val="Compact"/>
              <w:jc w:val="center"/>
            </w:pPr>
            <w:r>
              <w:rPr>
                <w:bCs/>
                <w:b/>
              </w:rPr>
              <w:t xml:space="preserve">Symbol</w:t>
            </w:r>
          </w:p>
        </w:tc>
        <w:tc>
          <w:tcPr/>
          <w:p>
            <w:pPr>
              <w:pStyle w:val="Compact"/>
              <w:jc w:val="center"/>
            </w:pPr>
            <w:r>
              <w:rPr>
                <w:bCs/>
                <w:b/>
              </w:rPr>
              <w:t xml:space="preserve">Decimals</w:t>
            </w:r>
          </w:p>
        </w:tc>
        <w:tc>
          <w:tcPr/>
          <w:p>
            <w:pPr>
              <w:pStyle w:val="Compact"/>
              <w:jc w:val="center"/>
            </w:pPr>
            <w:r>
              <w:rPr>
                <w:bCs/>
                <w:b/>
              </w:rPr>
              <w:t xml:space="preserve">Address</w:t>
            </w:r>
          </w:p>
        </w:tc>
      </w:tr>
      <w:tr>
        <w:tc>
          <w:tcPr/>
          <w:p>
            <w:pPr>
              <w:pStyle w:val="Compact"/>
              <w:jc w:val="left"/>
            </w:pPr>
            <w:r>
              <w:t xml:space="preserve">USD Coin</w:t>
            </w:r>
          </w:p>
        </w:tc>
        <w:tc>
          <w:tcPr/>
          <w:p>
            <w:pPr>
              <w:pStyle w:val="Compact"/>
              <w:jc w:val="center"/>
            </w:pPr>
            <w:r>
              <w:t xml:space="preserve">USDC</w:t>
            </w:r>
          </w:p>
        </w:tc>
        <w:tc>
          <w:tcPr/>
          <w:p>
            <w:pPr>
              <w:pStyle w:val="Compact"/>
              <w:jc w:val="center"/>
            </w:pPr>
            <w:r>
              <w:t xml:space="preserve">6</w:t>
            </w:r>
          </w:p>
        </w:tc>
        <w:tc>
          <w:tcPr/>
          <w:p>
            <w:pPr>
              <w:pStyle w:val="Compact"/>
              <w:jc w:val="center"/>
            </w:pPr>
            <w:r>
              <w:t xml:space="preserve">0x036...F89</w:t>
            </w:r>
          </w:p>
        </w:tc>
      </w:tr>
      <w:tr>
        <w:tc>
          <w:tcPr/>
          <w:p>
            <w:pPr>
              <w:pStyle w:val="Compact"/>
              <w:jc w:val="left"/>
            </w:pPr>
            <w:r>
              <w:t xml:space="preserve">Wrapped Bitcoin</w:t>
            </w:r>
          </w:p>
        </w:tc>
        <w:tc>
          <w:tcPr/>
          <w:p>
            <w:pPr>
              <w:pStyle w:val="Compact"/>
              <w:jc w:val="center"/>
            </w:pPr>
            <w:r>
              <w:t xml:space="preserve">WBTC</w:t>
            </w:r>
          </w:p>
        </w:tc>
        <w:tc>
          <w:tcPr/>
          <w:p>
            <w:pPr>
              <w:pStyle w:val="Compact"/>
              <w:jc w:val="center"/>
            </w:pPr>
            <w:r>
              <w:t xml:space="preserve">8</w:t>
            </w:r>
          </w:p>
        </w:tc>
        <w:tc>
          <w:tcPr/>
          <w:p>
            <w:pPr>
              <w:pStyle w:val="Compact"/>
              <w:jc w:val="center"/>
            </w:pPr>
            <w:r>
              <w:t xml:space="preserve">0x123...abc</w:t>
            </w:r>
          </w:p>
        </w:tc>
      </w:tr>
      <w:tr>
        <w:tc>
          <w:tcPr/>
          <w:p>
            <w:pPr>
              <w:pStyle w:val="Compact"/>
              <w:jc w:val="left"/>
            </w:pPr>
            <w:r>
              <w:t xml:space="preserve">Wrapped Ether</w:t>
            </w:r>
          </w:p>
        </w:tc>
        <w:tc>
          <w:tcPr/>
          <w:p>
            <w:pPr>
              <w:pStyle w:val="Compact"/>
              <w:jc w:val="center"/>
            </w:pPr>
            <w:r>
              <w:t xml:space="preserve">WETH</w:t>
            </w:r>
          </w:p>
        </w:tc>
        <w:tc>
          <w:tcPr/>
          <w:p>
            <w:pPr>
              <w:pStyle w:val="Compact"/>
              <w:jc w:val="center"/>
            </w:pPr>
            <w:r>
              <w:t xml:space="preserve">18</w:t>
            </w:r>
          </w:p>
        </w:tc>
        <w:tc>
          <w:tcPr/>
          <w:p>
            <w:pPr>
              <w:pStyle w:val="Compact"/>
              <w:jc w:val="center"/>
            </w:pPr>
            <w:r>
              <w:t xml:space="preserve">0x456...def</w:t>
            </w:r>
          </w:p>
        </w:tc>
      </w:tr>
    </w:tbl>
    <w:bookmarkEnd w:id="81"/>
    <w:bookmarkEnd w:id="82"/>
    <w:bookmarkStart w:id="83" w:name="uniswap-v3-pool-configuration"/>
    <w:p>
      <w:pPr>
        <w:pStyle w:val="Heading3"/>
      </w:pPr>
      <w:r>
        <w:t xml:space="preserve">Uniswap V3 Pool Configuration</w:t>
      </w:r>
    </w:p>
    <w:p>
      <w:pPr>
        <w:pStyle w:val="FirstParagraph"/>
      </w:pPr>
      <w:r>
        <w:t xml:space="preserve">The system interacts with Uniswap V3 pools configured with:</w:t>
      </w:r>
    </w:p>
    <w:p>
      <w:pPr>
        <w:pStyle w:val="BodyText"/>
      </w:pPr>
      <w:r>
        <w:t xml:space="preserve">Pool fee is set to 3000 (0.3%), tick spacing is 60. The SwapRouter address on Base Sepolia is</w:t>
      </w:r>
      <w:r>
        <w:t xml:space="preserve"> </w:t>
      </w:r>
      <w:r>
        <w:rPr>
          <w:rStyle w:val="VerbatimChar"/>
        </w:rPr>
        <w:t xml:space="preserve">0xE592...1564</w:t>
      </w:r>
      <w:r>
        <w:t xml:space="preserve">.</w:t>
      </w:r>
    </w:p>
    <w:bookmarkEnd w:id="83"/>
    <w:bookmarkEnd w:id="84"/>
    <w:bookmarkStart w:id="87" w:name="data-flow-and-message-sequence"/>
    <w:p>
      <w:pPr>
        <w:pStyle w:val="Heading2"/>
      </w:pPr>
      <w:r>
        <w:t xml:space="preserve">Data Flow and Message Sequence</w:t>
      </w:r>
    </w:p>
    <w:bookmarkStart w:id="85" w:name="complete-trade-execution-sequence"/>
    <w:p>
      <w:pPr>
        <w:pStyle w:val="Heading3"/>
      </w:pPr>
      <w:r>
        <w:t xml:space="preserve">Complete Trade Execution Sequence</w:t>
      </w:r>
    </w:p>
    <w:p>
      <w:pPr>
        <w:pStyle w:val="FirstParagraph"/>
      </w:pPr>
      <w:r>
        <w:t xml:space="preserve">The trade execution follows an 11-step sequence: (1) Client sends POST without payment, (2) Relay returns 402, (3) Client signs payment, (4) Client retries with x-payment header, (5) Relay calls</w:t>
      </w:r>
      <w:r>
        <w:t xml:space="preserve"> </w:t>
      </w:r>
      <w:r>
        <w:rPr>
          <w:rStyle w:val="VerbatimChar"/>
        </w:rPr>
        <w:t xml:space="preserve">verify()</w:t>
      </w:r>
      <w:r>
        <w:t xml:space="preserve">, (6) Facilitator confirms validity, (7) Relay executes</w:t>
      </w:r>
      <w:r>
        <w:t xml:space="preserve"> </w:t>
      </w:r>
      <w:r>
        <w:rPr>
          <w:rStyle w:val="VerbatimChar"/>
        </w:rPr>
        <w:t xml:space="preserve">exactInputSingle()</w:t>
      </w:r>
      <w:r>
        <w:t xml:space="preserve">, (8) Uniswap returns receipt, (9) Relay calls</w:t>
      </w:r>
      <w:r>
        <w:t xml:space="preserve"> </w:t>
      </w:r>
      <w:r>
        <w:rPr>
          <w:rStyle w:val="VerbatimChar"/>
        </w:rPr>
        <w:t xml:space="preserve">settle()</w:t>
      </w:r>
      <w:r>
        <w:t xml:space="preserve">, (10) Facilitator confirms, (11) Client receives 200 with trade details.</w:t>
      </w:r>
    </w:p>
    <w:p>
      <w:pPr>
        <w:pStyle w:val="BodyText"/>
      </w:pPr>
      <w:r>
        <w:rPr>
          <w:bCs/>
          <w:b/>
        </w:rPr>
        <w:t xml:space="preserve">Step-by-Step Breakdown:</w:t>
      </w:r>
    </w:p>
    <w:p>
      <w:pPr>
        <w:numPr>
          <w:ilvl w:val="0"/>
          <w:numId w:val="1047"/>
        </w:numPr>
      </w:pPr>
      <w:r>
        <w:t xml:space="preserve">Client sends trade request without payment</w:t>
      </w:r>
    </w:p>
    <w:p>
      <w:pPr>
        <w:numPr>
          <w:ilvl w:val="0"/>
          <w:numId w:val="1047"/>
        </w:numPr>
      </w:pPr>
      <w:r>
        <w:t xml:space="preserve">Relay returns 402 with payment requirements</w:t>
      </w:r>
    </w:p>
    <w:p>
      <w:pPr>
        <w:numPr>
          <w:ilvl w:val="0"/>
          <w:numId w:val="1047"/>
        </w:numPr>
      </w:pPr>
      <w:r>
        <w:t xml:space="preserve">Client signs payment with their wallet (EIP-712)</w:t>
      </w:r>
    </w:p>
    <w:p>
      <w:pPr>
        <w:numPr>
          <w:ilvl w:val="0"/>
          <w:numId w:val="1047"/>
        </w:numPr>
      </w:pPr>
      <w:r>
        <w:t xml:space="preserve">Client retries with signed payment in x-payment header</w:t>
      </w:r>
    </w:p>
    <w:p>
      <w:pPr>
        <w:numPr>
          <w:ilvl w:val="0"/>
          <w:numId w:val="1047"/>
        </w:numPr>
      </w:pPr>
      <w:r>
        <w:t xml:space="preserve">Relay verifies payment with facilitator</w:t>
      </w:r>
    </w:p>
    <w:p>
      <w:pPr>
        <w:numPr>
          <w:ilvl w:val="0"/>
          <w:numId w:val="1047"/>
        </w:numPr>
      </w:pPr>
      <w:r>
        <w:t xml:space="preserve">Facilitator confirms payment validity</w:t>
      </w:r>
    </w:p>
    <w:p>
      <w:pPr>
        <w:numPr>
          <w:ilvl w:val="0"/>
          <w:numId w:val="1047"/>
        </w:numPr>
      </w:pPr>
      <w:r>
        <w:t xml:space="preserve">Relay executes swap on Uniswap V3</w:t>
      </w:r>
    </w:p>
    <w:p>
      <w:pPr>
        <w:numPr>
          <w:ilvl w:val="0"/>
          <w:numId w:val="1047"/>
        </w:numPr>
      </w:pPr>
      <w:r>
        <w:t xml:space="preserve">Uniswap returns transaction receipt</w:t>
      </w:r>
    </w:p>
    <w:p>
      <w:pPr>
        <w:numPr>
          <w:ilvl w:val="0"/>
          <w:numId w:val="1047"/>
        </w:numPr>
      </w:pPr>
      <w:r>
        <w:t xml:space="preserve">Relay settles payment with facilitator (only after success)</w:t>
      </w:r>
    </w:p>
    <w:p>
      <w:pPr>
        <w:numPr>
          <w:ilvl w:val="0"/>
          <w:numId w:val="1047"/>
        </w:numPr>
      </w:pPr>
      <w:r>
        <w:t xml:space="preserve">Facilitator confirms settlement</w:t>
      </w:r>
    </w:p>
    <w:p>
      <w:pPr>
        <w:numPr>
          <w:ilvl w:val="0"/>
          <w:numId w:val="1047"/>
        </w:numPr>
      </w:pPr>
      <w:r>
        <w:t xml:space="preserve">Relay returns success response to client</w:t>
      </w:r>
    </w:p>
    <w:bookmarkEnd w:id="85"/>
    <w:bookmarkStart w:id="86" w:name="error-handling-flows"/>
    <w:p>
      <w:pPr>
        <w:pStyle w:val="Heading3"/>
      </w:pPr>
      <w:r>
        <w:t xml:space="preserve">Error Handling Flows</w:t>
      </w:r>
    </w:p>
    <w:p>
      <w:pPr>
        <w:pStyle w:val="FirstParagraph"/>
      </w:pPr>
      <w:r>
        <w:t xml:space="preserve">The system handles several error scenarios gracefully:</w:t>
      </w:r>
    </w:p>
    <w:p>
      <w:pPr>
        <w:pStyle w:val="BodyText"/>
      </w:pPr>
      <w:r>
        <w:rPr>
          <w:bCs/>
          <w:b/>
        </w:rPr>
        <w:t xml:space="preserve">Payment Verification Failure:</w:t>
      </w:r>
      <w:r>
        <w:t xml:space="preserve"> </w:t>
      </w:r>
      <w:r>
        <w:t xml:space="preserve">Client sends invalid payment</w:t>
      </w:r>
      <w:r>
        <w:t xml:space="preserve"> </w:t>
      </w:r>
      <m:oMath>
        <m:r>
          <m:rPr>
            <m:sty m:val="p"/>
          </m:rPr>
          <m:t>→</m:t>
        </m:r>
      </m:oMath>
      <w:r>
        <w:t xml:space="preserve"> </w:t>
      </w:r>
      <w:r>
        <w:t xml:space="preserve">Relay verifies</w:t>
      </w:r>
      <w:r>
        <w:t xml:space="preserve"> </w:t>
      </w:r>
      <m:oMath>
        <m:r>
          <m:rPr>
            <m:sty m:val="p"/>
          </m:rPr>
          <m:t>→</m:t>
        </m:r>
      </m:oMath>
      <w:r>
        <w:t xml:space="preserve"> </w:t>
      </w:r>
      <w:r>
        <w:t xml:space="preserve">Facilitator returns invalid</w:t>
      </w:r>
      <w:r>
        <w:t xml:space="preserve"> </w:t>
      </w:r>
      <m:oMath>
        <m:r>
          <m:rPr>
            <m:sty m:val="p"/>
          </m:rPr>
          <m:t>→</m:t>
        </m:r>
      </m:oMath>
      <w:r>
        <w:t xml:space="preserve"> </w:t>
      </w:r>
      <w:r>
        <w:t xml:space="preserve">Client receives 402 error.</w:t>
      </w:r>
    </w:p>
    <w:p>
      <w:pPr>
        <w:pStyle w:val="BodyText"/>
      </w:pPr>
      <w:r>
        <w:rPr>
          <w:bCs/>
          <w:b/>
        </w:rPr>
        <w:t xml:space="preserve">Swap Execution Failure:</w:t>
      </w:r>
      <w:r>
        <w:t xml:space="preserve"> </w:t>
      </w:r>
      <w:r>
        <w:t xml:space="preserve">Client sends valid payment</w:t>
      </w:r>
      <w:r>
        <w:t xml:space="preserve"> </w:t>
      </w:r>
      <m:oMath>
        <m:r>
          <m:rPr>
            <m:sty m:val="p"/>
          </m:rPr>
          <m:t>→</m:t>
        </m:r>
      </m:oMath>
      <w:r>
        <w:t xml:space="preserve"> </w:t>
      </w:r>
      <w:r>
        <w:t xml:space="preserve">Facilitator validates</w:t>
      </w:r>
      <w:r>
        <w:t xml:space="preserve"> </w:t>
      </w:r>
      <m:oMath>
        <m:r>
          <m:rPr>
            <m:sty m:val="p"/>
          </m:rPr>
          <m:t>→</m:t>
        </m:r>
      </m:oMath>
      <w:r>
        <w:t xml:space="preserve"> </w:t>
      </w:r>
      <w:r>
        <w:t xml:space="preserve">Uniswap reverts (insufficient liquidity)</w:t>
      </w:r>
      <w:r>
        <w:t xml:space="preserve"> </w:t>
      </w:r>
      <m:oMath>
        <m:r>
          <m:rPr>
            <m:sty m:val="p"/>
          </m:rPr>
          <m:t>→</m:t>
        </m:r>
      </m:oMath>
      <w:r>
        <w:t xml:space="preserve"> </w:t>
      </w:r>
      <w:r>
        <w:rPr>
          <w:bCs/>
          <w:b/>
        </w:rPr>
        <w:t xml:space="preserve">NO settlement occurs</w:t>
      </w:r>
      <w:r>
        <w:t xml:space="preserve"> </w:t>
      </w:r>
      <m:oMath>
        <m:r>
          <m:rPr>
            <m:sty m:val="p"/>
          </m:rPr>
          <m:t>→</m:t>
        </m:r>
      </m:oMath>
      <w:r>
        <w:t xml:space="preserve"> </w:t>
      </w:r>
      <w:r>
        <w:t xml:space="preserve">Client receives 500 error but payment funds remain intact.</w:t>
      </w:r>
    </w:p>
    <w:p>
      <w:pPr>
        <w:pStyle w:val="BodyText"/>
      </w:pPr>
      <w:r>
        <w:rPr>
          <w:bCs/>
          <w:b/>
        </w:rPr>
        <w:t xml:space="preserve">Key Guarantee:</w:t>
      </w:r>
      <w:r>
        <w:t xml:space="preserve"> </w:t>
      </w:r>
      <w:r>
        <w:t xml:space="preserve">In the swap failure case, settlement is</w:t>
      </w:r>
      <w:r>
        <w:t xml:space="preserve"> </w:t>
      </w:r>
      <w:r>
        <w:rPr>
          <w:iCs/>
          <w:i/>
        </w:rPr>
        <w:t xml:space="preserve">never</w:t>
      </w:r>
      <w:r>
        <w:t xml:space="preserve"> </w:t>
      </w:r>
      <w:r>
        <w:t xml:space="preserve">called, ensuring the user’s payment funds remain unspent.</w:t>
      </w:r>
    </w:p>
    <w:bookmarkEnd w:id="86"/>
    <w:bookmarkEnd w:id="87"/>
    <w:bookmarkStart w:id="89" w:name="api-design"/>
    <w:p>
      <w:pPr>
        <w:pStyle w:val="Heading2"/>
      </w:pPr>
      <w:r>
        <w:t xml:space="preserve">API Design</w:t>
      </w:r>
    </w:p>
    <w:p>
      <w:pPr>
        <w:pStyle w:val="FirstParagraph"/>
      </w:pPr>
      <w:r>
        <w:t xml:space="preserve">The system exposes a RESTful API for client interactions:</w:t>
      </w:r>
    </w:p>
    <w:bookmarkStart w:id="88" w:name="tab:api"/>
    <w:p>
      <w:pPr>
        <w:pStyle w:val="TableCaption"/>
      </w:pPr>
      <w:r>
        <w:t xml:space="preserve">API Endpoints</w:t>
      </w:r>
    </w:p>
    <w:tbl>
      <w:tblPr>
        <w:tblStyle w:val="Table"/>
        <w:tblW w:type="auto" w:w="0"/>
        <w:tblLook w:firstRow="1" w:lastRow="0" w:firstColumn="0" w:lastColumn="0" w:noHBand="0" w:noVBand="0" w:val="0020"/>
        <w:jc w:val="start"/>
        <w:tblCaption w:val="API Endpoints"/>
      </w:tblPr>
      <w:tblGrid>
        <w:gridCol w:w="2640"/>
        <w:gridCol w:w="2640"/>
        <w:gridCol w:w="2640"/>
      </w:tblGrid>
      <w:tr>
        <w:trPr>
          <w:tblHeader w:val="true"/>
        </w:trPr>
        <w:tc>
          <w:tcPr/>
          <w:p>
            <w:pPr>
              <w:pStyle w:val="Compact"/>
              <w:jc w:val="left"/>
            </w:pPr>
            <w:r>
              <w:rPr>
                <w:bCs/>
                <w:b/>
              </w:rPr>
              <w:t xml:space="preserve">Endpoint</w:t>
            </w:r>
          </w:p>
        </w:tc>
        <w:tc>
          <w:tcPr/>
          <w:p>
            <w:pPr>
              <w:pStyle w:val="Compact"/>
              <w:jc w:val="left"/>
            </w:pPr>
            <w:r>
              <w:rPr>
                <w:bCs/>
                <w:b/>
              </w:rPr>
              <w:t xml:space="preserve">Method</w:t>
            </w:r>
          </w:p>
        </w:tc>
        <w:tc>
          <w:tcPr/>
          <w:p>
            <w:pPr>
              <w:pStyle w:val="Compact"/>
              <w:jc w:val="left"/>
            </w:pPr>
            <w:r>
              <w:rPr>
                <w:bCs/>
                <w:b/>
              </w:rPr>
              <w:t xml:space="preserve">Description</w:t>
            </w:r>
          </w:p>
        </w:tc>
      </w:tr>
      <w:tr>
        <w:tc>
          <w:tcPr/>
          <w:p>
            <w:pPr>
              <w:pStyle w:val="Compact"/>
              <w:jc w:val="left"/>
            </w:pPr>
            <w:r>
              <w:rPr>
                <w:rStyle w:val="VerbatimChar"/>
              </w:rPr>
              <w:t xml:space="preserve">/api/agents</w:t>
            </w:r>
          </w:p>
        </w:tc>
        <w:tc>
          <w:tcPr/>
          <w:p>
            <w:pPr>
              <w:pStyle w:val="Compact"/>
              <w:jc w:val="left"/>
            </w:pPr>
            <w:r>
              <w:t xml:space="preserve">GET</w:t>
            </w:r>
          </w:p>
        </w:tc>
        <w:tc>
          <w:tcPr/>
          <w:p>
            <w:pPr>
              <w:pStyle w:val="Compact"/>
              <w:jc w:val="left"/>
            </w:pPr>
            <w:r>
              <w:t xml:space="preserve">List available agents</w:t>
            </w:r>
          </w:p>
        </w:tc>
      </w:tr>
      <w:tr>
        <w:tc>
          <w:tcPr/>
          <w:p>
            <w:pPr>
              <w:pStyle w:val="Compact"/>
              <w:jc w:val="left"/>
            </w:pPr>
            <w:r>
              <w:rPr>
                <w:rStyle w:val="VerbatimChar"/>
              </w:rPr>
              <w:t xml:space="preserve">/api/agents/[id]</w:t>
            </w:r>
          </w:p>
        </w:tc>
        <w:tc>
          <w:tcPr/>
          <w:p>
            <w:pPr>
              <w:pStyle w:val="Compact"/>
              <w:jc w:val="left"/>
            </w:pPr>
            <w:r>
              <w:t xml:space="preserve">POST</w:t>
            </w:r>
          </w:p>
        </w:tc>
        <w:tc>
          <w:tcPr/>
          <w:p>
            <w:pPr>
              <w:pStyle w:val="Compact"/>
              <w:jc w:val="left"/>
            </w:pPr>
            <w:r>
              <w:t xml:space="preserve">Execute agent strategy</w:t>
            </w:r>
          </w:p>
        </w:tc>
      </w:tr>
      <w:tr>
        <w:tc>
          <w:tcPr/>
          <w:p>
            <w:pPr>
              <w:pStyle w:val="Compact"/>
              <w:jc w:val="left"/>
            </w:pPr>
            <w:r>
              <w:rPr>
                <w:rStyle w:val="VerbatimChar"/>
              </w:rPr>
              <w:t xml:space="preserve">/api/trades/intent</w:t>
            </w:r>
          </w:p>
        </w:tc>
        <w:tc>
          <w:tcPr/>
          <w:p>
            <w:pPr>
              <w:pStyle w:val="Compact"/>
              <w:jc w:val="left"/>
            </w:pPr>
            <w:r>
              <w:t xml:space="preserve">POST</w:t>
            </w:r>
          </w:p>
        </w:tc>
        <w:tc>
          <w:tcPr/>
          <w:p>
            <w:pPr>
              <w:pStyle w:val="Compact"/>
              <w:jc w:val="left"/>
            </w:pPr>
            <w:r>
              <w:t xml:space="preserve">Create trade intent</w:t>
            </w:r>
          </w:p>
        </w:tc>
      </w:tr>
      <w:tr>
        <w:tc>
          <w:tcPr/>
          <w:p>
            <w:pPr>
              <w:pStyle w:val="Compact"/>
              <w:jc w:val="left"/>
            </w:pPr>
            <w:r>
              <w:rPr>
                <w:rStyle w:val="VerbatimChar"/>
              </w:rPr>
              <w:t xml:space="preserve">/api/trades/execute</w:t>
            </w:r>
          </w:p>
        </w:tc>
        <w:tc>
          <w:tcPr/>
          <w:p>
            <w:pPr>
              <w:pStyle w:val="Compact"/>
              <w:jc w:val="left"/>
            </w:pPr>
            <w:r>
              <w:t xml:space="preserve">POST</w:t>
            </w:r>
          </w:p>
        </w:tc>
        <w:tc>
          <w:tcPr/>
          <w:p>
            <w:pPr>
              <w:pStyle w:val="Compact"/>
              <w:jc w:val="left"/>
            </w:pPr>
            <w:r>
              <w:t xml:space="preserve">Execute trade (x402)</w:t>
            </w:r>
          </w:p>
        </w:tc>
      </w:tr>
      <w:tr>
        <w:tc>
          <w:tcPr/>
          <w:p>
            <w:pPr>
              <w:pStyle w:val="Compact"/>
              <w:jc w:val="left"/>
            </w:pPr>
            <w:r>
              <w:rPr>
                <w:rStyle w:val="VerbatimChar"/>
              </w:rPr>
              <w:t xml:space="preserve">/api/trades/history</w:t>
            </w:r>
          </w:p>
        </w:tc>
        <w:tc>
          <w:tcPr/>
          <w:p>
            <w:pPr>
              <w:pStyle w:val="Compact"/>
              <w:jc w:val="left"/>
            </w:pPr>
            <w:r>
              <w:t xml:space="preserve">GET</w:t>
            </w:r>
          </w:p>
        </w:tc>
        <w:tc>
          <w:tcPr/>
          <w:p>
            <w:pPr>
              <w:pStyle w:val="Compact"/>
              <w:jc w:val="left"/>
            </w:pPr>
            <w:r>
              <w:t xml:space="preserve">Get user trade history</w:t>
            </w:r>
          </w:p>
        </w:tc>
      </w:tr>
      <w:tr>
        <w:tc>
          <w:tcPr/>
          <w:p>
            <w:pPr>
              <w:pStyle w:val="Compact"/>
              <w:jc w:val="left"/>
            </w:pPr>
            <w:r>
              <w:rPr>
                <w:rStyle w:val="VerbatimChar"/>
              </w:rPr>
              <w:t xml:space="preserve">/api/quote</w:t>
            </w:r>
          </w:p>
        </w:tc>
        <w:tc>
          <w:tcPr/>
          <w:p>
            <w:pPr>
              <w:pStyle w:val="Compact"/>
              <w:jc w:val="left"/>
            </w:pPr>
            <w:r>
              <w:t xml:space="preserve">GET</w:t>
            </w:r>
          </w:p>
        </w:tc>
        <w:tc>
          <w:tcPr/>
          <w:p>
            <w:pPr>
              <w:pStyle w:val="Compact"/>
              <w:jc w:val="left"/>
            </w:pPr>
            <w:r>
              <w:t xml:space="preserve">Get swap quote</w:t>
            </w:r>
          </w:p>
        </w:tc>
      </w:tr>
    </w:tbl>
    <w:bookmarkEnd w:id="88"/>
    <w:p>
      <w:pPr>
        <w:pStyle w:val="BodyText"/>
      </w:pPr>
      <w:r>
        <w:t xml:space="preserve">Requests to</w:t>
      </w:r>
      <w:r>
        <w:t xml:space="preserve"> </w:t>
      </w:r>
      <w:r>
        <w:rPr>
          <w:rStyle w:val="VerbatimChar"/>
        </w:rPr>
        <w:t xml:space="preserve">POST /api/trades/execute</w:t>
      </w:r>
      <w:r>
        <w:t xml:space="preserve"> </w:t>
      </w:r>
      <w:r>
        <w:t xml:space="preserve">include headers (</w:t>
      </w:r>
      <w:r>
        <w:rPr>
          <w:rStyle w:val="VerbatimChar"/>
        </w:rPr>
        <w:t xml:space="preserve">Content-Type</w:t>
      </w:r>
      <w:r>
        <w:t xml:space="preserve">,</w:t>
      </w:r>
      <w:r>
        <w:t xml:space="preserve"> </w:t>
      </w:r>
      <w:r>
        <w:rPr>
          <w:rStyle w:val="VerbatimChar"/>
        </w:rPr>
        <w:t xml:space="preserve">x-payment</w:t>
      </w:r>
      <w:r>
        <w:t xml:space="preserve">) and body with</w:t>
      </w:r>
      <w:r>
        <w:t xml:space="preserve"> </w:t>
      </w:r>
      <w:r>
        <w:rPr>
          <w:rStyle w:val="VerbatimChar"/>
        </w:rPr>
        <w:t xml:space="preserve">intentId</w:t>
      </w:r>
      <w:r>
        <w:t xml:space="preserve">,</w:t>
      </w:r>
      <w:r>
        <w:t xml:space="preserve"> </w:t>
      </w:r>
      <w:r>
        <w:rPr>
          <w:rStyle w:val="VerbatimChar"/>
        </w:rPr>
        <w:t xml:space="preserve">userAddress</w:t>
      </w:r>
      <w:r>
        <w:t xml:space="preserve">,</w:t>
      </w:r>
      <w:r>
        <w:t xml:space="preserve"> </w:t>
      </w:r>
      <w:r>
        <w:rPr>
          <w:rStyle w:val="VerbatimChar"/>
        </w:rPr>
        <w:t xml:space="preserve">symbol</w:t>
      </w:r>
      <w:r>
        <w:t xml:space="preserve">,</w:t>
      </w:r>
      <w:r>
        <w:t xml:space="preserve"> </w:t>
      </w:r>
      <w:r>
        <w:rPr>
          <w:rStyle w:val="VerbatimChar"/>
        </w:rPr>
        <w:t xml:space="preserve">side</w:t>
      </w:r>
      <w:r>
        <w:t xml:space="preserve">,</w:t>
      </w:r>
      <w:r>
        <w:t xml:space="preserve"> </w:t>
      </w:r>
      <w:r>
        <w:rPr>
          <w:rStyle w:val="VerbatimChar"/>
        </w:rPr>
        <w:t xml:space="preserve">amount</w:t>
      </w:r>
      <w:r>
        <w:t xml:space="preserve">, and</w:t>
      </w:r>
      <w:r>
        <w:t xml:space="preserve"> </w:t>
      </w:r>
      <w:r>
        <w:rPr>
          <w:rStyle w:val="VerbatimChar"/>
        </w:rPr>
        <w:t xml:space="preserve">slippage</w:t>
      </w:r>
      <w:r>
        <w:t xml:space="preserve">.</w:t>
      </w:r>
    </w:p>
    <w:p>
      <w:pPr>
        <w:pStyle w:val="BodyText"/>
      </w:pPr>
      <w:r>
        <w:t xml:space="preserve">Success responses include</w:t>
      </w:r>
      <w:r>
        <w:t xml:space="preserve"> </w:t>
      </w:r>
      <w:r>
        <w:rPr>
          <w:rStyle w:val="VerbatimChar"/>
        </w:rPr>
        <w:t xml:space="preserve">txHash</w:t>
      </w:r>
      <w:r>
        <w:t xml:space="preserve">,</w:t>
      </w:r>
      <w:r>
        <w:t xml:space="preserve"> </w:t>
      </w:r>
      <w:r>
        <w:rPr>
          <w:rStyle w:val="VerbatimChar"/>
        </w:rPr>
        <w:t xml:space="preserve">executionPrice</w:t>
      </w:r>
      <w:r>
        <w:t xml:space="preserve">,</w:t>
      </w:r>
      <w:r>
        <w:t xml:space="preserve"> </w:t>
      </w:r>
      <w:r>
        <w:rPr>
          <w:rStyle w:val="VerbatimChar"/>
        </w:rPr>
        <w:t xml:space="preserve">amountIn</w:t>
      </w:r>
      <w:r>
        <w:t xml:space="preserve">,</w:t>
      </w:r>
      <w:r>
        <w:t xml:space="preserve"> </w:t>
      </w:r>
      <w:r>
        <w:rPr>
          <w:rStyle w:val="VerbatimChar"/>
        </w:rPr>
        <w:t xml:space="preserve">amountOut</w:t>
      </w:r>
      <w:r>
        <w:t xml:space="preserve">,</w:t>
      </w:r>
      <w:r>
        <w:t xml:space="preserve"> </w:t>
      </w:r>
      <w:r>
        <w:rPr>
          <w:rStyle w:val="VerbatimChar"/>
        </w:rPr>
        <w:t xml:space="preserve">gasUsed</w:t>
      </w:r>
      <w:r>
        <w:t xml:space="preserve">, and</w:t>
      </w:r>
      <w:r>
        <w:t xml:space="preserve"> </w:t>
      </w:r>
      <w:r>
        <w:rPr>
          <w:rStyle w:val="VerbatimChar"/>
        </w:rPr>
        <w:t xml:space="preserve">timestamp</w:t>
      </w:r>
      <w:r>
        <w:t xml:space="preserve">.</w:t>
      </w:r>
    </w:p>
    <w:bookmarkEnd w:id="89"/>
    <w:bookmarkEnd w:id="90"/>
    <w:bookmarkStart w:id="117" w:name="sec:implementation"/>
    <w:p>
      <w:pPr>
        <w:pStyle w:val="Heading1"/>
      </w:pPr>
      <w:r>
        <w:t xml:space="preserve">Implementation Details</w:t>
      </w:r>
    </w:p>
    <w:p>
      <w:pPr>
        <w:pStyle w:val="FirstParagraph"/>
      </w:pPr>
      <w:r>
        <w:t xml:space="preserve">This section provides comprehensive implementation details including full code listings, configuration specifications, and deployment procedures. The complete source code is available at</w:t>
      </w:r>
      <w:r>
        <w:t xml:space="preserve"> </w:t>
      </w:r>
      <w:hyperlink r:id="rId91">
        <w:r>
          <w:rPr>
            <w:rStyle w:val="Hyperlink"/>
          </w:rPr>
          <w:t xml:space="preserve">https://github.com/VedantAnand17/AgentPay</w:t>
        </w:r>
      </w:hyperlink>
      <w:r>
        <w:t xml:space="preserve">.</w:t>
      </w:r>
    </w:p>
    <w:bookmarkStart w:id="93" w:name="technology-stack"/>
    <w:p>
      <w:pPr>
        <w:pStyle w:val="Heading2"/>
      </w:pPr>
      <w:r>
        <w:t xml:space="preserve">Technology Stack</w:t>
      </w:r>
    </w:p>
    <w:p>
      <w:pPr>
        <w:pStyle w:val="FirstParagraph"/>
      </w:pPr>
      <w:r>
        <w:t xml:space="preserve">AgentPay Relay is built using a modern Web3 development stack optimized for performance and developer experience:</w:t>
      </w:r>
    </w:p>
    <w:bookmarkStart w:id="92" w:name="tab:techstack"/>
    <w:p>
      <w:pPr>
        <w:pStyle w:val="TableCaption"/>
      </w:pPr>
      <w:r>
        <w:t xml:space="preserve">Technology Stack Components</w:t>
      </w:r>
    </w:p>
    <w:tbl>
      <w:tblPr>
        <w:tblStyle w:val="Table"/>
        <w:tblW w:type="auto" w:w="0"/>
        <w:tblLook w:firstRow="1" w:lastRow="0" w:firstColumn="0" w:lastColumn="0" w:noHBand="0" w:noVBand="0" w:val="0020"/>
        <w:jc w:val="start"/>
        <w:tblCaption w:val="Technology Stack Components"/>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c>
          <w:tcPr/>
          <w:p>
            <w:pPr>
              <w:pStyle w:val="Compact"/>
              <w:jc w:val="left"/>
            </w:pPr>
            <w:r>
              <w:rPr>
                <w:bCs/>
                <w:b/>
              </w:rPr>
              <w:t xml:space="preserve">Version</w:t>
            </w:r>
          </w:p>
        </w:tc>
      </w:tr>
      <w:tr>
        <w:tc>
          <w:tcPr/>
          <w:p>
            <w:pPr>
              <w:pStyle w:val="Compact"/>
              <w:jc w:val="left"/>
            </w:pPr>
            <w:r>
              <w:t xml:space="preserve">Runtime</w:t>
            </w:r>
          </w:p>
        </w:tc>
        <w:tc>
          <w:tcPr/>
          <w:p>
            <w:pPr>
              <w:pStyle w:val="Compact"/>
              <w:jc w:val="left"/>
            </w:pPr>
            <w:r>
              <w:t xml:space="preserve">Bun</w:t>
            </w:r>
          </w:p>
        </w:tc>
        <w:tc>
          <w:tcPr/>
          <w:p>
            <w:pPr>
              <w:pStyle w:val="Compact"/>
              <w:jc w:val="left"/>
            </w:pPr>
            <w:r>
              <w:t xml:space="preserve">1.0+</w:t>
            </w:r>
          </w:p>
        </w:tc>
      </w:tr>
      <w:tr>
        <w:tc>
          <w:tcPr/>
          <w:p>
            <w:pPr>
              <w:pStyle w:val="Compact"/>
              <w:jc w:val="left"/>
            </w:pPr>
            <w:r>
              <w:t xml:space="preserve">Framework</w:t>
            </w:r>
          </w:p>
        </w:tc>
        <w:tc>
          <w:tcPr/>
          <w:p>
            <w:pPr>
              <w:pStyle w:val="Compact"/>
              <w:jc w:val="left"/>
            </w:pPr>
            <w:r>
              <w:t xml:space="preserve">Next.js</w:t>
            </w:r>
          </w:p>
        </w:tc>
        <w:tc>
          <w:tcPr/>
          <w:p>
            <w:pPr>
              <w:pStyle w:val="Compact"/>
              <w:jc w:val="left"/>
            </w:pPr>
            <w:r>
              <w:t xml:space="preserve">14.x</w:t>
            </w:r>
          </w:p>
        </w:tc>
      </w:tr>
      <w:tr>
        <w:tc>
          <w:tcPr/>
          <w:p>
            <w:pPr>
              <w:pStyle w:val="Compact"/>
              <w:jc w:val="left"/>
            </w:pPr>
            <w:r>
              <w:t xml:space="preserve">Language</w:t>
            </w:r>
          </w:p>
        </w:tc>
        <w:tc>
          <w:tcPr/>
          <w:p>
            <w:pPr>
              <w:pStyle w:val="Compact"/>
              <w:jc w:val="left"/>
            </w:pPr>
            <w:r>
              <w:t xml:space="preserve">TypeScript</w:t>
            </w:r>
          </w:p>
        </w:tc>
        <w:tc>
          <w:tcPr/>
          <w:p>
            <w:pPr>
              <w:pStyle w:val="Compact"/>
              <w:jc w:val="left"/>
            </w:pPr>
            <w:r>
              <w:t xml:space="preserve">5.x</w:t>
            </w:r>
          </w:p>
        </w:tc>
      </w:tr>
      <w:tr>
        <w:tc>
          <w:tcPr/>
          <w:p>
            <w:pPr>
              <w:pStyle w:val="Compact"/>
              <w:jc w:val="left"/>
            </w:pPr>
            <w:r>
              <w:t xml:space="preserve">Web3 Library</w:t>
            </w:r>
          </w:p>
        </w:tc>
        <w:tc>
          <w:tcPr/>
          <w:p>
            <w:pPr>
              <w:pStyle w:val="Compact"/>
              <w:jc w:val="left"/>
            </w:pPr>
            <w:r>
              <w:t xml:space="preserve">viem</w:t>
            </w:r>
          </w:p>
        </w:tc>
        <w:tc>
          <w:tcPr/>
          <w:p>
            <w:pPr>
              <w:pStyle w:val="Compact"/>
              <w:jc w:val="left"/>
            </w:pPr>
            <w:r>
              <w:t xml:space="preserve">2.x</w:t>
            </w:r>
          </w:p>
        </w:tc>
      </w:tr>
      <w:tr>
        <w:tc>
          <w:tcPr/>
          <w:p>
            <w:pPr>
              <w:pStyle w:val="Compact"/>
              <w:jc w:val="left"/>
            </w:pPr>
            <w:r>
              <w:t xml:space="preserve">Wallet Connect</w:t>
            </w:r>
          </w:p>
        </w:tc>
        <w:tc>
          <w:tcPr/>
          <w:p>
            <w:pPr>
              <w:pStyle w:val="Compact"/>
              <w:jc w:val="left"/>
            </w:pPr>
            <w:r>
              <w:t xml:space="preserve">wagmi</w:t>
            </w:r>
          </w:p>
        </w:tc>
        <w:tc>
          <w:tcPr/>
          <w:p>
            <w:pPr>
              <w:pStyle w:val="Compact"/>
              <w:jc w:val="left"/>
            </w:pPr>
            <w:r>
              <w:t xml:space="preserve">2.x</w:t>
            </w:r>
          </w:p>
        </w:tc>
      </w:tr>
      <w:tr>
        <w:tc>
          <w:tcPr/>
          <w:p>
            <w:pPr>
              <w:pStyle w:val="Compact"/>
              <w:jc w:val="left"/>
            </w:pPr>
            <w:r>
              <w:t xml:space="preserve">Database</w:t>
            </w:r>
          </w:p>
        </w:tc>
        <w:tc>
          <w:tcPr/>
          <w:p>
            <w:pPr>
              <w:pStyle w:val="Compact"/>
              <w:jc w:val="left"/>
            </w:pPr>
            <w:r>
              <w:t xml:space="preserve">better-sqlite3</w:t>
            </w:r>
          </w:p>
        </w:tc>
        <w:tc>
          <w:tcPr/>
          <w:p>
            <w:pPr>
              <w:pStyle w:val="Compact"/>
              <w:jc w:val="left"/>
            </w:pPr>
            <w:r>
              <w:t xml:space="preserve">9.x</w:t>
            </w:r>
          </w:p>
        </w:tc>
      </w:tr>
      <w:tr>
        <w:tc>
          <w:tcPr/>
          <w:p>
            <w:pPr>
              <w:pStyle w:val="Compact"/>
              <w:jc w:val="left"/>
            </w:pPr>
            <w:r>
              <w:t xml:space="preserve">Smart Contracts</w:t>
            </w:r>
          </w:p>
        </w:tc>
        <w:tc>
          <w:tcPr/>
          <w:p>
            <w:pPr>
              <w:pStyle w:val="Compact"/>
              <w:jc w:val="left"/>
            </w:pPr>
            <w:r>
              <w:t xml:space="preserve">Foundry</w:t>
            </w:r>
          </w:p>
        </w:tc>
        <w:tc>
          <w:tcPr/>
          <w:p>
            <w:pPr>
              <w:pStyle w:val="Compact"/>
              <w:jc w:val="left"/>
            </w:pPr>
            <w:r>
              <w:t xml:space="preserve">Latest</w:t>
            </w:r>
          </w:p>
        </w:tc>
      </w:tr>
      <w:tr>
        <w:tc>
          <w:tcPr/>
          <w:p>
            <w:pPr>
              <w:pStyle w:val="Compact"/>
              <w:jc w:val="left"/>
            </w:pPr>
            <w:r>
              <w:t xml:space="preserve">Payment Protocol</w:t>
            </w:r>
          </w:p>
        </w:tc>
        <w:tc>
          <w:tcPr/>
          <w:p>
            <w:pPr>
              <w:pStyle w:val="Compact"/>
              <w:jc w:val="left"/>
            </w:pPr>
            <w:r>
              <w:t xml:space="preserve">@coinbase/x402</w:t>
            </w:r>
          </w:p>
        </w:tc>
        <w:tc>
          <w:tcPr/>
          <w:p>
            <w:pPr>
              <w:pStyle w:val="Compact"/>
              <w:jc w:val="left"/>
            </w:pPr>
            <w:r>
              <w:t xml:space="preserve">Latest</w:t>
            </w:r>
          </w:p>
        </w:tc>
      </w:tr>
    </w:tbl>
    <w:bookmarkEnd w:id="92"/>
    <w:bookmarkEnd w:id="93"/>
    <w:bookmarkStart w:id="94" w:name="project-structure"/>
    <w:p>
      <w:pPr>
        <w:pStyle w:val="Heading2"/>
      </w:pPr>
      <w:r>
        <w:t xml:space="preserve">Project Structure</w:t>
      </w:r>
    </w:p>
    <w:p>
      <w:pPr>
        <w:pStyle w:val="FirstParagraph"/>
      </w:pPr>
      <w:r>
        <w:t xml:space="preserve">The repository follows a standard Next.js App Router structure with additional directories for Web3 components:</w:t>
      </w:r>
    </w:p>
    <w:p>
      <w:pPr>
        <w:pStyle w:val="SourceCode"/>
      </w:pPr>
      <w:r>
        <w:rPr>
          <w:rStyle w:val="ExtensionTok"/>
        </w:rPr>
        <w:t xml:space="preserve">agentpay-relay/</w:t>
      </w:r>
      <w:r>
        <w:br/>
      </w:r>
      <w:r>
        <w:rPr>
          <w:rStyle w:val="KeywordTok"/>
        </w:rPr>
        <w:t xml:space="preserve">|</w:t>
      </w:r>
      <w:r>
        <w:rPr>
          <w:rStyle w:val="ExtensionTok"/>
        </w:rPr>
        <w:t xml:space="preserve">--</w:t>
      </w:r>
      <w:r>
        <w:rPr>
          <w:rStyle w:val="NormalTok"/>
        </w:rPr>
        <w:t xml:space="preserve"> app/</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api/</w:t>
      </w:r>
      <w:r>
        <w:br/>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agents/route.ts</w:t>
      </w:r>
      <w:r>
        <w:br/>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trades/</w:t>
      </w:r>
      <w:r>
        <w:br/>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intent/route.ts</w:t>
      </w:r>
      <w:r>
        <w:br/>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execute/route.ts</w:t>
      </w:r>
      <w:r>
        <w:br/>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history/route.ts</w:t>
      </w:r>
      <w:r>
        <w:br/>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quote/route.ts</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page.tsx</w:t>
      </w:r>
      <w:r>
        <w:br/>
      </w:r>
      <w:r>
        <w:rPr>
          <w:rStyle w:val="KeywordTok"/>
        </w:rPr>
        <w:t xml:space="preserve">|</w:t>
      </w:r>
      <w:r>
        <w:rPr>
          <w:rStyle w:val="ExtensionTok"/>
        </w:rPr>
        <w:t xml:space="preserve">--</w:t>
      </w:r>
      <w:r>
        <w:rPr>
          <w:rStyle w:val="NormalTok"/>
        </w:rPr>
        <w:t xml:space="preserve"> lib/</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agents.ts</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db.ts</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types.ts</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uniswap-v3.ts</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x402-middleware.ts</w:t>
      </w:r>
      <w:r>
        <w:br/>
      </w:r>
      <w:r>
        <w:rPr>
          <w:rStyle w:val="KeywordTok"/>
        </w:rPr>
        <w:t xml:space="preserve">|</w:t>
      </w:r>
      <w:r>
        <w:rPr>
          <w:rStyle w:val="ExtensionTok"/>
        </w:rPr>
        <w:t xml:space="preserve">--</w:t>
      </w:r>
      <w:r>
        <w:rPr>
          <w:rStyle w:val="NormalTok"/>
        </w:rPr>
        <w:t xml:space="preserve"> contracts/</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src/MockERC20.sol</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script/Deploy.s.sol</w:t>
      </w:r>
      <w:r>
        <w:br/>
      </w:r>
      <w:r>
        <w:rPr>
          <w:rStyle w:val="KeywordTok"/>
        </w:rPr>
        <w:t xml:space="preserve">|</w:t>
      </w:r>
      <w:r>
        <w:rPr>
          <w:rStyle w:val="ExtensionTok"/>
        </w:rPr>
        <w:t xml:space="preserve">--</w:t>
      </w:r>
      <w:r>
        <w:rPr>
          <w:rStyle w:val="NormalTok"/>
        </w:rPr>
        <w:t xml:space="preserve"> public/</w:t>
      </w:r>
      <w:r>
        <w:br/>
      </w:r>
      <w:r>
        <w:rPr>
          <w:rStyle w:val="KeywordTok"/>
        </w:rPr>
        <w:t xml:space="preserve">|</w:t>
      </w:r>
      <w:r>
        <w:rPr>
          <w:rStyle w:val="ExtensionTok"/>
        </w:rPr>
        <w:t xml:space="preserve">--</w:t>
      </w:r>
      <w:r>
        <w:rPr>
          <w:rStyle w:val="NormalTok"/>
        </w:rPr>
        <w:t xml:space="preserve"> package.json</w:t>
      </w:r>
      <w:r>
        <w:br/>
      </w:r>
      <w:r>
        <w:rPr>
          <w:rStyle w:val="KeywordTok"/>
        </w:rPr>
        <w:t xml:space="preserve">|</w:t>
      </w:r>
      <w:r>
        <w:rPr>
          <w:rStyle w:val="ExtensionTok"/>
        </w:rPr>
        <w:t xml:space="preserve">--</w:t>
      </w:r>
      <w:r>
        <w:rPr>
          <w:rStyle w:val="NormalTok"/>
        </w:rPr>
        <w:t xml:space="preserve"> next.config.js</w:t>
      </w:r>
    </w:p>
    <w:bookmarkEnd w:id="94"/>
    <w:bookmarkStart w:id="103" w:name="core-implementation"/>
    <w:p>
      <w:pPr>
        <w:pStyle w:val="Heading2"/>
      </w:pPr>
      <w:r>
        <w:t xml:space="preserve">Core Implementation</w:t>
      </w:r>
    </w:p>
    <w:bookmarkStart w:id="96" w:name="trading-agent-implementation"/>
    <w:p>
      <w:pPr>
        <w:pStyle w:val="Heading3"/>
      </w:pPr>
      <w:r>
        <w:t xml:space="preserve">Trading Agent Implementation</w:t>
      </w:r>
    </w:p>
    <w:p>
      <w:pPr>
        <w:pStyle w:val="FirstParagraph"/>
      </w:pPr>
      <w:r>
        <w:t xml:space="preserve">The trading agents are implemented as pure functions in</w:t>
      </w:r>
      <w:r>
        <w:t xml:space="preserve"> </w:t>
      </w:r>
      <w:r>
        <w:rPr>
          <w:rStyle w:val="VerbatimChar"/>
        </w:rPr>
        <w:t xml:space="preserve">lib/agents.ts</w:t>
      </w:r>
      <w:r>
        <w:t xml:space="preserve">. Listing</w:t>
      </w:r>
      <w:r>
        <w:t xml:space="preserve"> </w:t>
      </w:r>
      <w:hyperlink w:anchor="lst:agents">
        <w:r>
          <w:rPr>
            <w:rStyle w:val="Hyperlink"/>
          </w:rPr>
          <w:t xml:space="preserve">[lst:agents]</w:t>
        </w:r>
      </w:hyperlink>
      <w:r>
        <w:t xml:space="preserve"> </w:t>
      </w:r>
      <w:r>
        <w:t xml:space="preserve">shows the complete implementation:</w:t>
      </w:r>
    </w:p>
    <w:bookmarkStart w:id="95" w:name="lst:agents"/>
    <w:p>
      <w:pPr>
        <w:pStyle w:val="SourceCode"/>
      </w:pPr>
      <w:r>
        <w:rPr>
          <w:rStyle w:val="CommentTok"/>
        </w:rPr>
        <w:t xml:space="preserve">// Agent type definitions</w:t>
      </w:r>
      <w:r>
        <w:br/>
      </w:r>
      <w:r>
        <w:rPr>
          <w:rStyle w:val="NormalTok"/>
        </w:rPr>
        <w:t xml:space="preserve">type TradeSignal </w:t>
      </w:r>
      <w:r>
        <w:rPr>
          <w:rStyle w:val="OperatorTok"/>
        </w:rPr>
        <w:t xml:space="preserve">=</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'buy'</w:t>
      </w:r>
      <w:r>
        <w:rPr>
          <w:rStyle w:val="NormalTok"/>
        </w:rPr>
        <w:t xml:space="preserve"> </w:t>
      </w:r>
      <w:r>
        <w:rPr>
          <w:rStyle w:val="OperatorTok"/>
        </w:rPr>
        <w:t xml:space="preserve">|</w:t>
      </w:r>
      <w:r>
        <w:rPr>
          <w:rStyle w:val="NormalTok"/>
        </w:rPr>
        <w:t xml:space="preserve"> </w:t>
      </w:r>
      <w:r>
        <w:rPr>
          <w:rStyle w:val="StringTok"/>
        </w:rPr>
        <w:t xml:space="preserve">'sell'</w:t>
      </w:r>
      <w:r>
        <w:rPr>
          <w:rStyle w:val="NormalTok"/>
        </w:rPr>
        <w:t xml:space="preserve"> </w:t>
      </w:r>
      <w:r>
        <w:rPr>
          <w:rStyle w:val="OperatorTok"/>
        </w:rPr>
        <w:t xml:space="preserve">|</w:t>
      </w:r>
      <w:r>
        <w:rPr>
          <w:rStyle w:val="NormalTok"/>
        </w:rPr>
        <w:t xml:space="preserve"> </w:t>
      </w:r>
      <w:r>
        <w:rPr>
          <w:rStyle w:val="StringTok"/>
        </w:rPr>
        <w:t xml:space="preserve">'hold'</w:t>
      </w:r>
      <w:r>
        <w:br/>
      </w:r>
      <w:r>
        <w:rPr>
          <w:rStyle w:val="NormalTok"/>
        </w:rPr>
        <w:t xml:space="preserve">  </w:t>
      </w:r>
      <w:r>
        <w:rPr>
          <w:rStyle w:val="DataTypeTok"/>
        </w:rPr>
        <w:t xml:space="preserve">size</w:t>
      </w:r>
      <w:r>
        <w:rPr>
          <w:rStyle w:val="OperatorTok"/>
        </w:rPr>
        <w:t xml:space="preserve">:</w:t>
      </w:r>
      <w:r>
        <w:rPr>
          <w:rStyle w:val="NormalTok"/>
        </w:rPr>
        <w:t xml:space="preserve"> number</w:t>
      </w:r>
      <w:r>
        <w:br/>
      </w:r>
      <w:r>
        <w:rPr>
          <w:rStyle w:val="NormalTok"/>
        </w:rPr>
        <w:t xml:space="preserve">  </w:t>
      </w:r>
      <w:r>
        <w:rPr>
          <w:rStyle w:val="DataTypeTok"/>
        </w:rPr>
        <w:t xml:space="preserve">reason</w:t>
      </w:r>
      <w:r>
        <w:rPr>
          <w:rStyle w:val="OperatorTok"/>
        </w:rPr>
        <w:t xml:space="preserve">:</w:t>
      </w:r>
      <w:r>
        <w:rPr>
          <w:rStyle w:val="NormalTok"/>
        </w:rPr>
        <w:t xml:space="preserve"> string</w:t>
      </w:r>
      <w:r>
        <w:br/>
      </w:r>
      <w:r>
        <w:rPr>
          <w:rStyle w:val="NormalTok"/>
        </w:rPr>
        <w:t xml:space="preserve">  </w:t>
      </w:r>
      <w:r>
        <w:rPr>
          <w:rStyle w:val="DataTypeTok"/>
        </w:rPr>
        <w:t xml:space="preserve">confidence</w:t>
      </w:r>
      <w:r>
        <w:rPr>
          <w:rStyle w:val="OperatorTok"/>
        </w:rPr>
        <w:t xml:space="preserve">:</w:t>
      </w:r>
      <w:r>
        <w:rPr>
          <w:rStyle w:val="NormalTok"/>
        </w:rPr>
        <w:t xml:space="preserve"> number</w:t>
      </w:r>
      <w:r>
        <w:br/>
      </w:r>
      <w:r>
        <w:rPr>
          <w:rStyle w:val="NormalTok"/>
        </w:rPr>
        <w:t xml:space="preserve">}</w:t>
      </w:r>
      <w:r>
        <w:br/>
      </w:r>
      <w:r>
        <w:br/>
      </w:r>
      <w:r>
        <w:rPr>
          <w:rStyle w:val="NormalTok"/>
        </w:rPr>
        <w:t xml:space="preserve">type AgentContext </w:t>
      </w:r>
      <w:r>
        <w:rPr>
          <w:rStyle w:val="OperatorTok"/>
        </w:rPr>
        <w:t xml:space="preserve">=</w:t>
      </w:r>
      <w:r>
        <w:rPr>
          <w:rStyle w:val="NormalTok"/>
        </w:rPr>
        <w:t xml:space="preserve"> {</w:t>
      </w:r>
      <w:r>
        <w:br/>
      </w:r>
      <w:r>
        <w:rPr>
          <w:rStyle w:val="NormalTok"/>
        </w:rPr>
        <w:t xml:space="preserve">  </w:t>
      </w:r>
      <w:r>
        <w:rPr>
          <w:rStyle w:val="DataTypeTok"/>
        </w:rPr>
        <w:t xml:space="preserve">symbol</w:t>
      </w:r>
      <w:r>
        <w:rPr>
          <w:rStyle w:val="OperatorTok"/>
        </w:rPr>
        <w:t xml:space="preserve">:</w:t>
      </w:r>
      <w:r>
        <w:rPr>
          <w:rStyle w:val="NormalTok"/>
        </w:rPr>
        <w:t xml:space="preserve"> string</w:t>
      </w:r>
      <w:r>
        <w:br/>
      </w:r>
      <w:r>
        <w:rPr>
          <w:rStyle w:val="NormalTok"/>
        </w:rPr>
        <w:t xml:space="preserve">  </w:t>
      </w:r>
      <w:r>
        <w:rPr>
          <w:rStyle w:val="DataTypeTok"/>
        </w:rPr>
        <w:t xml:space="preserve">prices</w:t>
      </w:r>
      <w:r>
        <w:rPr>
          <w:rStyle w:val="OperatorTok"/>
        </w:rPr>
        <w:t xml:space="preserve">:</w:t>
      </w:r>
      <w:r>
        <w:rPr>
          <w:rStyle w:val="NormalTok"/>
        </w:rPr>
        <w:t xml:space="preserve"> number[]</w:t>
      </w:r>
      <w:r>
        <w:br/>
      </w:r>
      <w:r>
        <w:rPr>
          <w:rStyle w:val="NormalTok"/>
        </w:rPr>
        <w:t xml:space="preserve">  </w:t>
      </w:r>
      <w:r>
        <w:rPr>
          <w:rStyle w:val="DataTypeTok"/>
        </w:rPr>
        <w:t xml:space="preserve">volatility</w:t>
      </w:r>
      <w:r>
        <w:rPr>
          <w:rStyle w:val="OperatorTok"/>
        </w:rPr>
        <w:t xml:space="preserve">:</w:t>
      </w:r>
      <w:r>
        <w:rPr>
          <w:rStyle w:val="NormalTok"/>
        </w:rPr>
        <w:t xml:space="preserve"> number</w:t>
      </w:r>
      <w:r>
        <w:br/>
      </w:r>
      <w:r>
        <w:rPr>
          <w:rStyle w:val="NormalTok"/>
        </w:rPr>
        <w:t xml:space="preserve">}</w:t>
      </w:r>
      <w:r>
        <w:br/>
      </w:r>
      <w:r>
        <w:br/>
      </w:r>
      <w:r>
        <w:rPr>
          <w:rStyle w:val="CommentTok"/>
        </w:rPr>
        <w:t xml:space="preserve">// Trend Follower Agent</w:t>
      </w:r>
      <w:r>
        <w:br/>
      </w:r>
      <w:r>
        <w:rPr>
          <w:rStyle w:val="KeywordTok"/>
        </w:rPr>
        <w:t xml:space="preserve">function</w:t>
      </w:r>
      <w:r>
        <w:rPr>
          <w:rStyle w:val="NormalTok"/>
        </w:rPr>
        <w:t xml:space="preserve"> </w:t>
      </w:r>
      <w:r>
        <w:rPr>
          <w:rStyle w:val="FunctionTok"/>
        </w:rPr>
        <w:t xml:space="preserve">trendFollower</w:t>
      </w:r>
      <w:r>
        <w:rPr>
          <w:rStyle w:val="NormalTok"/>
        </w:rPr>
        <w:t xml:space="preserve">(ctx</w:t>
      </w:r>
      <w:r>
        <w:rPr>
          <w:rStyle w:val="OperatorTok"/>
        </w:rPr>
        <w:t xml:space="preserve">:</w:t>
      </w:r>
      <w:r>
        <w:rPr>
          <w:rStyle w:val="NormalTok"/>
        </w:rPr>
        <w:t xml:space="preserve"> AgentContext)</w:t>
      </w:r>
      <w:r>
        <w:br/>
      </w:r>
      <w:r>
        <w:rPr>
          <w:rStyle w:val="NormalTok"/>
        </w:rPr>
        <w:t xml:space="preserve">  </w:t>
      </w:r>
      <w:r>
        <w:rPr>
          <w:rStyle w:val="OperatorTok"/>
        </w:rPr>
        <w:t xml:space="preserve">:</w:t>
      </w:r>
      <w:r>
        <w:rPr>
          <w:rStyle w:val="NormalTok"/>
        </w:rPr>
        <w:t xml:space="preserve"> TradeSignal {</w:t>
      </w:r>
      <w:r>
        <w:br/>
      </w:r>
      <w:r>
        <w:rPr>
          <w:rStyle w:val="NormalTok"/>
        </w:rPr>
        <w:t xml:space="preserve">  </w:t>
      </w:r>
      <w:r>
        <w:rPr>
          <w:rStyle w:val="KeywordTok"/>
        </w:rPr>
        <w:t xml:space="preserve">const</w:t>
      </w:r>
      <w:r>
        <w:rPr>
          <w:rStyle w:val="NormalTok"/>
        </w:rPr>
        <w:t xml:space="preserve"> recent </w:t>
      </w:r>
      <w:r>
        <w:rPr>
          <w:rStyle w:val="OperatorTok"/>
        </w:rPr>
        <w:t xml:space="preserve">=</w:t>
      </w:r>
      <w:r>
        <w:rPr>
          <w:rStyle w:val="NormalTok"/>
        </w:rPr>
        <w:t xml:space="preserve"> ctx</w:t>
      </w:r>
      <w:r>
        <w:rPr>
          <w:rStyle w:val="OperatorTok"/>
        </w:rPr>
        <w:t xml:space="preserve">.</w:t>
      </w:r>
      <w:r>
        <w:rPr>
          <w:rStyle w:val="AttributeTok"/>
        </w:rPr>
        <w:t xml:space="preserve">prices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KeywordTok"/>
        </w:rPr>
        <w:t xml:space="preserve">const</w:t>
      </w:r>
      <w:r>
        <w:rPr>
          <w:rStyle w:val="NormalTok"/>
        </w:rPr>
        <w:t xml:space="preserve"> older </w:t>
      </w:r>
      <w:r>
        <w:rPr>
          <w:rStyle w:val="OperatorTok"/>
        </w:rPr>
        <w:t xml:space="preserve">=</w:t>
      </w:r>
      <w:r>
        <w:rPr>
          <w:rStyle w:val="NormalTok"/>
        </w:rPr>
        <w:t xml:space="preserve"> ctx</w:t>
      </w:r>
      <w:r>
        <w:rPr>
          <w:rStyle w:val="OperatorTok"/>
        </w:rPr>
        <w:t xml:space="preserve">.</w:t>
      </w:r>
      <w:r>
        <w:rPr>
          <w:rStyle w:val="AttributeTok"/>
        </w:rPr>
        <w:t xml:space="preserve">prices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40</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KeywordTok"/>
        </w:rPr>
        <w:t xml:space="preserve">const</w:t>
      </w:r>
      <w:r>
        <w:rPr>
          <w:rStyle w:val="NormalTok"/>
        </w:rPr>
        <w:t xml:space="preserve"> recentAvg </w:t>
      </w:r>
      <w:r>
        <w:rPr>
          <w:rStyle w:val="OperatorTok"/>
        </w:rPr>
        <w:t xml:space="preserve">=</w:t>
      </w:r>
      <w:r>
        <w:rPr>
          <w:rStyle w:val="NormalTok"/>
        </w:rPr>
        <w:t xml:space="preserve"> </w:t>
      </w:r>
      <w:r>
        <w:rPr>
          <w:rStyle w:val="FunctionTok"/>
        </w:rPr>
        <w:t xml:space="preserve">mean</w:t>
      </w:r>
      <w:r>
        <w:rPr>
          <w:rStyle w:val="NormalTok"/>
        </w:rPr>
        <w:t xml:space="preserve">(recent)</w:t>
      </w:r>
      <w:r>
        <w:br/>
      </w:r>
      <w:r>
        <w:rPr>
          <w:rStyle w:val="NormalTok"/>
        </w:rPr>
        <w:t xml:space="preserve">  </w:t>
      </w:r>
      <w:r>
        <w:rPr>
          <w:rStyle w:val="KeywordTok"/>
        </w:rPr>
        <w:t xml:space="preserve">const</w:t>
      </w:r>
      <w:r>
        <w:rPr>
          <w:rStyle w:val="NormalTok"/>
        </w:rPr>
        <w:t xml:space="preserve"> olderAvg </w:t>
      </w:r>
      <w:r>
        <w:rPr>
          <w:rStyle w:val="OperatorTok"/>
        </w:rPr>
        <w:t xml:space="preserve">=</w:t>
      </w:r>
      <w:r>
        <w:rPr>
          <w:rStyle w:val="NormalTok"/>
        </w:rPr>
        <w:t xml:space="preserve"> </w:t>
      </w:r>
      <w:r>
        <w:rPr>
          <w:rStyle w:val="FunctionTok"/>
        </w:rPr>
        <w:t xml:space="preserve">mean</w:t>
      </w:r>
      <w:r>
        <w:rPr>
          <w:rStyle w:val="NormalTok"/>
        </w:rPr>
        <w:t xml:space="preserve">(older)</w:t>
      </w:r>
      <w:r>
        <w:br/>
      </w:r>
      <w:r>
        <w:rPr>
          <w:rStyle w:val="NormalTok"/>
        </w:rPr>
        <w:t xml:space="preserve">  </w:t>
      </w:r>
      <w:r>
        <w:rPr>
          <w:rStyle w:val="KeywordTok"/>
        </w:rPr>
        <w:t xml:space="preserve">const</w:t>
      </w:r>
      <w:r>
        <w:rPr>
          <w:rStyle w:val="NormalTok"/>
        </w:rPr>
        <w:t xml:space="preserve"> trend </w:t>
      </w:r>
      <w:r>
        <w:rPr>
          <w:rStyle w:val="OperatorTok"/>
        </w:rPr>
        <w:t xml:space="preserve">=</w:t>
      </w:r>
      <w:r>
        <w:rPr>
          <w:rStyle w:val="NormalTok"/>
        </w:rPr>
        <w:t xml:space="preserve"> (recentAvg</w:t>
      </w:r>
      <w:r>
        <w:rPr>
          <w:rStyle w:val="OperatorTok"/>
        </w:rPr>
        <w:t xml:space="preserve">-</w:t>
      </w:r>
      <w:r>
        <w:rPr>
          <w:rStyle w:val="NormalTok"/>
        </w:rPr>
        <w:t xml:space="preserve">olderAvg)</w:t>
      </w:r>
      <w:r>
        <w:rPr>
          <w:rStyle w:val="OperatorTok"/>
        </w:rPr>
        <w:t xml:space="preserve">/</w:t>
      </w:r>
      <w:r>
        <w:rPr>
          <w:rStyle w:val="NormalTok"/>
        </w:rPr>
        <w:t xml:space="preserve">olderAvg</w:t>
      </w:r>
      <w:r>
        <w:br/>
      </w:r>
      <w:r>
        <w:rPr>
          <w:rStyle w:val="NormalTok"/>
        </w:rPr>
        <w:t xml:space="preserve">  </w:t>
      </w:r>
      <w:r>
        <w:br/>
      </w:r>
      <w:r>
        <w:rPr>
          <w:rStyle w:val="NormalTok"/>
        </w:rPr>
        <w:t xml:space="preserve">  </w:t>
      </w:r>
      <w:r>
        <w:rPr>
          <w:rStyle w:val="ControlFlowTok"/>
        </w:rPr>
        <w:t xml:space="preserve">if</w:t>
      </w:r>
      <w:r>
        <w:rPr>
          <w:rStyle w:val="NormalTok"/>
        </w:rPr>
        <w:t xml:space="preserve"> (trend </w:t>
      </w:r>
      <w:r>
        <w:rPr>
          <w:rStyle w:val="OperatorTok"/>
        </w:rPr>
        <w:t xml:space="preserve">&gt;</w:t>
      </w:r>
      <w:r>
        <w:rPr>
          <w:rStyle w:val="NormalTok"/>
        </w:rPr>
        <w:t xml:space="preserve"> </w:t>
      </w:r>
      <w:r>
        <w:rPr>
          <w:rStyle w:val="FloatTok"/>
        </w:rPr>
        <w:t xml:space="preserve">0.01</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'Upward momentum detected'</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(trend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(trend </w:t>
      </w:r>
      <w:r>
        <w:rPr>
          <w:rStyle w:val="OperatorTok"/>
        </w:rPr>
        <w:t xml:space="preserve">&lt;</w:t>
      </w:r>
      <w:r>
        <w:rPr>
          <w:rStyle w:val="NormalTok"/>
        </w:rPr>
        <w:t xml:space="preserve"> </w:t>
      </w:r>
      <w:r>
        <w:rPr>
          <w:rStyle w:val="OperatorTok"/>
        </w:rPr>
        <w:t xml:space="preserve">-</w:t>
      </w:r>
      <w:r>
        <w:rPr>
          <w:rStyle w:val="FloatTok"/>
        </w:rPr>
        <w:t xml:space="preserve">0.01</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'sell'</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'Downward momentum'</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trend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'hold'</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'No clear trend'</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w:t>
      </w:r>
      <w:r>
        <w:br/>
      </w:r>
      <w:r>
        <w:br/>
      </w:r>
      <w:r>
        <w:rPr>
          <w:rStyle w:val="CommentTok"/>
        </w:rPr>
        <w:t xml:space="preserve">// Breakout Sniper Agent</w:t>
      </w:r>
      <w:r>
        <w:br/>
      </w:r>
      <w:r>
        <w:rPr>
          <w:rStyle w:val="KeywordTok"/>
        </w:rPr>
        <w:t xml:space="preserve">function</w:t>
      </w:r>
      <w:r>
        <w:rPr>
          <w:rStyle w:val="NormalTok"/>
        </w:rPr>
        <w:t xml:space="preserve"> </w:t>
      </w:r>
      <w:r>
        <w:rPr>
          <w:rStyle w:val="FunctionTok"/>
        </w:rPr>
        <w:t xml:space="preserve">breakoutSniper</w:t>
      </w:r>
      <w:r>
        <w:rPr>
          <w:rStyle w:val="NormalTok"/>
        </w:rPr>
        <w:t xml:space="preserve">(ctx</w:t>
      </w:r>
      <w:r>
        <w:rPr>
          <w:rStyle w:val="OperatorTok"/>
        </w:rPr>
        <w:t xml:space="preserve">:</w:t>
      </w:r>
      <w:r>
        <w:rPr>
          <w:rStyle w:val="NormalTok"/>
        </w:rPr>
        <w:t xml:space="preserve"> AgentContext)</w:t>
      </w:r>
      <w:r>
        <w:br/>
      </w:r>
      <w:r>
        <w:rPr>
          <w:rStyle w:val="NormalTok"/>
        </w:rPr>
        <w:t xml:space="preserve">  </w:t>
      </w:r>
      <w:r>
        <w:rPr>
          <w:rStyle w:val="OperatorTok"/>
        </w:rPr>
        <w:t xml:space="preserve">:</w:t>
      </w:r>
      <w:r>
        <w:rPr>
          <w:rStyle w:val="NormalTok"/>
        </w:rPr>
        <w:t xml:space="preserve"> TradeSignal {</w:t>
      </w:r>
      <w:r>
        <w:br/>
      </w:r>
      <w:r>
        <w:rPr>
          <w:rStyle w:val="NormalTok"/>
        </w:rPr>
        <w:t xml:space="preserve">  </w:t>
      </w:r>
      <w:r>
        <w:rPr>
          <w:rStyle w:val="KeywordTok"/>
        </w:rPr>
        <w:t xml:space="preserve">const</w:t>
      </w:r>
      <w:r>
        <w:rPr>
          <w:rStyle w:val="NormalTok"/>
        </w:rPr>
        <w:t xml:space="preserve"> </w:t>
      </w:r>
      <w:r>
        <w:rPr>
          <w:rStyle w:val="BuiltInTok"/>
        </w:rPr>
        <w:t xml:space="preserve">window</w:t>
      </w:r>
      <w:r>
        <w:rPr>
          <w:rStyle w:val="NormalTok"/>
        </w:rPr>
        <w:t xml:space="preserve"> </w:t>
      </w:r>
      <w:r>
        <w:rPr>
          <w:rStyle w:val="OperatorTok"/>
        </w:rPr>
        <w:t xml:space="preserve">=</w:t>
      </w:r>
      <w:r>
        <w:rPr>
          <w:rStyle w:val="NormalTok"/>
        </w:rPr>
        <w:t xml:space="preserve"> ctx</w:t>
      </w:r>
      <w:r>
        <w:rPr>
          <w:rStyle w:val="OperatorTok"/>
        </w:rPr>
        <w:t xml:space="preserve">.</w:t>
      </w:r>
      <w:r>
        <w:rPr>
          <w:rStyle w:val="AttributeTok"/>
        </w:rPr>
        <w:t xml:space="preserve">prices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KeywordTok"/>
        </w:rPr>
        <w:t xml:space="preserve">const</w:t>
      </w:r>
      <w:r>
        <w:rPr>
          <w:rStyle w:val="NormalTok"/>
        </w:rPr>
        <w:t xml:space="preserve"> high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BuiltInTok"/>
        </w:rPr>
        <w:t xml:space="preserve">window</w:t>
      </w:r>
      <w:r>
        <w:rPr>
          <w:rStyle w:val="NormalTok"/>
        </w:rPr>
        <w:t xml:space="preserve">)</w:t>
      </w:r>
      <w:r>
        <w:br/>
      </w:r>
      <w:r>
        <w:rPr>
          <w:rStyle w:val="NormalTok"/>
        </w:rPr>
        <w:t xml:space="preserve">  </w:t>
      </w:r>
      <w:r>
        <w:rPr>
          <w:rStyle w:val="KeywordTok"/>
        </w:rPr>
        <w:t xml:space="preserve">const</w:t>
      </w:r>
      <w:r>
        <w:rPr>
          <w:rStyle w:val="NormalTok"/>
        </w:rPr>
        <w:t xml:space="preserve"> low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BuiltInTok"/>
        </w:rPr>
        <w:t xml:space="preserve">window</w:t>
      </w:r>
      <w:r>
        <w:rPr>
          <w:rStyle w:val="NormalTok"/>
        </w:rPr>
        <w:t xml:space="preserve">)</w:t>
      </w:r>
      <w:r>
        <w:br/>
      </w:r>
      <w:r>
        <w:rPr>
          <w:rStyle w:val="NormalTok"/>
        </w:rPr>
        <w:t xml:space="preserve">  </w:t>
      </w:r>
      <w:r>
        <w:rPr>
          <w:rStyle w:val="KeywordTok"/>
        </w:rPr>
        <w:t xml:space="preserve">const</w:t>
      </w:r>
      <w:r>
        <w:rPr>
          <w:rStyle w:val="NormalTok"/>
        </w:rPr>
        <w:t xml:space="preserve"> avg </w:t>
      </w:r>
      <w:r>
        <w:rPr>
          <w:rStyle w:val="OperatorTok"/>
        </w:rPr>
        <w:t xml:space="preserve">=</w:t>
      </w:r>
      <w:r>
        <w:rPr>
          <w:rStyle w:val="NormalTok"/>
        </w:rPr>
        <w:t xml:space="preserve"> </w:t>
      </w:r>
      <w:r>
        <w:rPr>
          <w:rStyle w:val="FunctionTok"/>
        </w:rPr>
        <w:t xml:space="preserve">mean</w:t>
      </w:r>
      <w:r>
        <w:rPr>
          <w:rStyle w:val="NormalTok"/>
        </w:rPr>
        <w:t xml:space="preserve">(</w:t>
      </w:r>
      <w:r>
        <w:rPr>
          <w:rStyle w:val="BuiltInTok"/>
        </w:rPr>
        <w:t xml:space="preserve">window</w:t>
      </w:r>
      <w:r>
        <w:rPr>
          <w:rStyle w:val="NormalTok"/>
        </w:rPr>
        <w:t xml:space="preserve">)</w:t>
      </w:r>
      <w:r>
        <w:br/>
      </w:r>
      <w:r>
        <w:rPr>
          <w:rStyle w:val="NormalTok"/>
        </w:rPr>
        <w:t xml:space="preserve">  </w:t>
      </w:r>
      <w:r>
        <w:rPr>
          <w:rStyle w:val="KeywordTok"/>
        </w:rPr>
        <w:t xml:space="preserve">const</w:t>
      </w:r>
      <w:r>
        <w:rPr>
          <w:rStyle w:val="NormalTok"/>
        </w:rPr>
        <w:t xml:space="preserve"> range </w:t>
      </w:r>
      <w:r>
        <w:rPr>
          <w:rStyle w:val="OperatorTok"/>
        </w:rPr>
        <w:t xml:space="preserve">=</w:t>
      </w:r>
      <w:r>
        <w:rPr>
          <w:rStyle w:val="NormalTok"/>
        </w:rPr>
        <w:t xml:space="preserve"> (high </w:t>
      </w:r>
      <w:r>
        <w:rPr>
          <w:rStyle w:val="OperatorTok"/>
        </w:rPr>
        <w:t xml:space="preserve">-</w:t>
      </w:r>
      <w:r>
        <w:rPr>
          <w:rStyle w:val="NormalTok"/>
        </w:rPr>
        <w:t xml:space="preserve"> low) </w:t>
      </w:r>
      <w:r>
        <w:rPr>
          <w:rStyle w:val="OperatorTok"/>
        </w:rPr>
        <w:t xml:space="preserve">/</w:t>
      </w:r>
      <w:r>
        <w:rPr>
          <w:rStyle w:val="NormalTok"/>
        </w:rPr>
        <w:t xml:space="preserve"> avg</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ctx</w:t>
      </w:r>
      <w:r>
        <w:rPr>
          <w:rStyle w:val="OperatorTok"/>
        </w:rPr>
        <w:t xml:space="preserve">.</w:t>
      </w:r>
      <w:r>
        <w:rPr>
          <w:rStyle w:val="AttributeTok"/>
        </w:rPr>
        <w:t xml:space="preserve">prices</w:t>
      </w:r>
      <w:r>
        <w:rPr>
          <w:rStyle w:val="OperatorTok"/>
        </w:rPr>
        <w:t xml:space="preserve">.</w:t>
      </w:r>
      <w:r>
        <w:rPr>
          <w:rStyle w:val="FunctionTok"/>
        </w:rPr>
        <w:t xml:space="preserve">at</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Consolidation detection</w:t>
      </w:r>
      <w:r>
        <w:br/>
      </w:r>
      <w:r>
        <w:rPr>
          <w:rStyle w:val="NormalTok"/>
        </w:rPr>
        <w:t xml:space="preserve">  </w:t>
      </w:r>
      <w:r>
        <w:rPr>
          <w:rStyle w:val="ControlFlowTok"/>
        </w:rPr>
        <w:t xml:space="preserve">if</w:t>
      </w:r>
      <w:r>
        <w:rPr>
          <w:rStyle w:val="NormalTok"/>
        </w:rPr>
        <w:t xml:space="preserve"> (range </w:t>
      </w:r>
      <w:r>
        <w:rPr>
          <w:rStyle w:val="OperatorTok"/>
        </w:rPr>
        <w:t xml:space="preserve">&lt;</w:t>
      </w:r>
      <w:r>
        <w:rPr>
          <w:rStyle w:val="NormalTok"/>
        </w:rPr>
        <w:t xml:space="preserve"> </w:t>
      </w:r>
      <w:r>
        <w:rPr>
          <w:rStyle w:val="FloatTok"/>
        </w:rPr>
        <w:t xml:space="preserve">0.02</w:t>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&gt;</w:t>
      </w:r>
      <w:r>
        <w:rPr>
          <w:rStyle w:val="NormalTok"/>
        </w:rPr>
        <w:t xml:space="preserve"> high </w:t>
      </w:r>
      <w:r>
        <w:rPr>
          <w:rStyle w:val="OperatorTok"/>
        </w:rPr>
        <w:t xml:space="preserve">*</w:t>
      </w:r>
      <w:r>
        <w:rPr>
          <w:rStyle w:val="NormalTok"/>
        </w:rPr>
        <w:t xml:space="preserve"> </w:t>
      </w:r>
      <w:r>
        <w:rPr>
          <w:rStyle w:val="FloatTok"/>
        </w:rPr>
        <w:t xml:space="preserve">1.005</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'Bullish breakout'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&lt;</w:t>
      </w:r>
      <w:r>
        <w:rPr>
          <w:rStyle w:val="NormalTok"/>
        </w:rPr>
        <w:t xml:space="preserve"> low </w:t>
      </w:r>
      <w:r>
        <w:rPr>
          <w:rStyle w:val="OperatorTok"/>
        </w:rPr>
        <w:t xml:space="preserve">*</w:t>
      </w:r>
      <w:r>
        <w:rPr>
          <w:rStyle w:val="NormalTok"/>
        </w:rPr>
        <w:t xml:space="preserve"> </w:t>
      </w:r>
      <w:r>
        <w:rPr>
          <w:rStyle w:val="FloatTok"/>
        </w:rPr>
        <w:t xml:space="preserve">0.995</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'sell'</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'Bearish breakdown'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'hold'</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'Awaiting breakout'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w:t>
      </w:r>
      <w:r>
        <w:br/>
      </w:r>
      <w:r>
        <w:br/>
      </w:r>
      <w:r>
        <w:rPr>
          <w:rStyle w:val="CommentTok"/>
        </w:rPr>
        <w:t xml:space="preserve">// Mean Reversion Agent</w:t>
      </w:r>
      <w:r>
        <w:br/>
      </w:r>
      <w:r>
        <w:rPr>
          <w:rStyle w:val="KeywordTok"/>
        </w:rPr>
        <w:t xml:space="preserve">function</w:t>
      </w:r>
      <w:r>
        <w:rPr>
          <w:rStyle w:val="NormalTok"/>
        </w:rPr>
        <w:t xml:space="preserve"> </w:t>
      </w:r>
      <w:r>
        <w:rPr>
          <w:rStyle w:val="FunctionTok"/>
        </w:rPr>
        <w:t xml:space="preserve">meanReversion</w:t>
      </w:r>
      <w:r>
        <w:rPr>
          <w:rStyle w:val="NormalTok"/>
        </w:rPr>
        <w:t xml:space="preserve">(ctx</w:t>
      </w:r>
      <w:r>
        <w:rPr>
          <w:rStyle w:val="OperatorTok"/>
        </w:rPr>
        <w:t xml:space="preserve">:</w:t>
      </w:r>
      <w:r>
        <w:rPr>
          <w:rStyle w:val="NormalTok"/>
        </w:rPr>
        <w:t xml:space="preserve"> AgentContext)</w:t>
      </w:r>
      <w:r>
        <w:br/>
      </w:r>
      <w:r>
        <w:rPr>
          <w:rStyle w:val="NormalTok"/>
        </w:rPr>
        <w:t xml:space="preserve">  </w:t>
      </w:r>
      <w:r>
        <w:rPr>
          <w:rStyle w:val="OperatorTok"/>
        </w:rPr>
        <w:t xml:space="preserve">:</w:t>
      </w:r>
      <w:r>
        <w:rPr>
          <w:rStyle w:val="NormalTok"/>
        </w:rPr>
        <w:t xml:space="preserve"> TradeSignal {</w:t>
      </w:r>
      <w:r>
        <w:br/>
      </w:r>
      <w:r>
        <w:rPr>
          <w:rStyle w:val="NormalTok"/>
        </w:rPr>
        <w:t xml:space="preserve">  </w:t>
      </w:r>
      <w:r>
        <w:rPr>
          <w:rStyle w:val="KeywordTok"/>
        </w:rPr>
        <w:t xml:space="preserve">const</w:t>
      </w:r>
      <w:r>
        <w:rPr>
          <w:rStyle w:val="NormalTok"/>
        </w:rPr>
        <w:t xml:space="preserve"> prices </w:t>
      </w:r>
      <w:r>
        <w:rPr>
          <w:rStyle w:val="OperatorTok"/>
        </w:rPr>
        <w:t xml:space="preserve">=</w:t>
      </w:r>
      <w:r>
        <w:rPr>
          <w:rStyle w:val="NormalTok"/>
        </w:rPr>
        <w:t xml:space="preserve"> ctx</w:t>
      </w:r>
      <w:r>
        <w:rPr>
          <w:rStyle w:val="OperatorTok"/>
        </w:rPr>
        <w:t xml:space="preserve">.</w:t>
      </w:r>
      <w:r>
        <w:rPr>
          <w:rStyle w:val="AttributeTok"/>
        </w:rPr>
        <w:t xml:space="preserve">prices</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const</w:t>
      </w:r>
      <w:r>
        <w:rPr>
          <w:rStyle w:val="NormalTok"/>
        </w:rPr>
        <w:t xml:space="preserve"> mu </w:t>
      </w:r>
      <w:r>
        <w:rPr>
          <w:rStyle w:val="OperatorTok"/>
        </w:rPr>
        <w:t xml:space="preserve">=</w:t>
      </w:r>
      <w:r>
        <w:rPr>
          <w:rStyle w:val="NormalTok"/>
        </w:rPr>
        <w:t xml:space="preserve"> </w:t>
      </w:r>
      <w:r>
        <w:rPr>
          <w:rStyle w:val="FunctionTok"/>
        </w:rPr>
        <w:t xml:space="preserve">mean</w:t>
      </w:r>
      <w:r>
        <w:rPr>
          <w:rStyle w:val="NormalTok"/>
        </w:rPr>
        <w:t xml:space="preserve">(prices)</w:t>
      </w:r>
      <w:r>
        <w:br/>
      </w:r>
      <w:r>
        <w:rPr>
          <w:rStyle w:val="NormalTok"/>
        </w:rPr>
        <w:t xml:space="preserve">  </w:t>
      </w:r>
      <w:r>
        <w:rPr>
          <w:rStyle w:val="KeywordTok"/>
        </w:rPr>
        <w:t xml:space="preserve">const</w:t>
      </w:r>
      <w:r>
        <w:rPr>
          <w:rStyle w:val="NormalTok"/>
        </w:rPr>
        <w:t xml:space="preserve"> sigma </w:t>
      </w:r>
      <w:r>
        <w:rPr>
          <w:rStyle w:val="OperatorTok"/>
        </w:rPr>
        <w:t xml:space="preserve">=</w:t>
      </w:r>
      <w:r>
        <w:rPr>
          <w:rStyle w:val="NormalTok"/>
        </w:rPr>
        <w:t xml:space="preserve"> </w:t>
      </w:r>
      <w:r>
        <w:rPr>
          <w:rStyle w:val="FunctionTok"/>
        </w:rPr>
        <w:t xml:space="preserve">stdDev</w:t>
      </w:r>
      <w:r>
        <w:rPr>
          <w:rStyle w:val="NormalTok"/>
        </w:rPr>
        <w:t xml:space="preserve">(prices)</w:t>
      </w:r>
      <w:r>
        <w:br/>
      </w:r>
      <w:r>
        <w:rPr>
          <w:rStyle w:val="NormalTok"/>
        </w:rPr>
        <w:t xml:space="preserve">  </w:t>
      </w:r>
      <w:r>
        <w:rPr>
          <w:rStyle w:val="KeywordTok"/>
        </w:rPr>
        <w:t xml:space="preserve">const</w:t>
      </w:r>
      <w:r>
        <w:rPr>
          <w:rStyle w:val="NormalTok"/>
        </w:rPr>
        <w:t xml:space="preserve"> z </w:t>
      </w:r>
      <w:r>
        <w:rPr>
          <w:rStyle w:val="OperatorTok"/>
        </w:rPr>
        <w:t xml:space="preserve">=</w:t>
      </w:r>
      <w:r>
        <w:rPr>
          <w:rStyle w:val="NormalTok"/>
        </w:rPr>
        <w:t xml:space="preserve"> (ctx</w:t>
      </w:r>
      <w:r>
        <w:rPr>
          <w:rStyle w:val="OperatorTok"/>
        </w:rPr>
        <w:t xml:space="preserve">.</w:t>
      </w:r>
      <w:r>
        <w:rPr>
          <w:rStyle w:val="AttributeTok"/>
        </w:rPr>
        <w:t xml:space="preserve">prices</w:t>
      </w:r>
      <w:r>
        <w:rPr>
          <w:rStyle w:val="OperatorTok"/>
        </w:rPr>
        <w:t xml:space="preserve">.</w:t>
      </w:r>
      <w:r>
        <w:rPr>
          <w:rStyle w:val="FunctionTok"/>
        </w:rPr>
        <w:t xml:space="preserve">at</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mu) </w:t>
      </w:r>
      <w:r>
        <w:rPr>
          <w:rStyle w:val="OperatorTok"/>
        </w:rPr>
        <w:t xml:space="preserve">/</w:t>
      </w:r>
      <w:r>
        <w:rPr>
          <w:rStyle w:val="NormalTok"/>
        </w:rPr>
        <w:t xml:space="preserve"> sigma</w:t>
      </w:r>
      <w:r>
        <w:br/>
      </w:r>
      <w:r>
        <w:rPr>
          <w:rStyle w:val="NormalTok"/>
        </w:rPr>
        <w:t xml:space="preserve">  </w:t>
      </w:r>
      <w:r>
        <w:br/>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'sell'</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VerbatimStringTok"/>
        </w:rPr>
        <w:t xml:space="preserve">`Extended above mean (z=</w:t>
      </w:r>
      <w:r>
        <w:rPr>
          <w:rStyle w:val="SpecialCharTok"/>
        </w:rPr>
        <w:t xml:space="preserve">${</w:t>
      </w:r>
      <w:r>
        <w:rPr>
          <w:rStyle w:val="NormalTok"/>
        </w:rPr>
        <w:t xml:space="preserve">z</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(z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(z </w:t>
      </w:r>
      <w:r>
        <w:rPr>
          <w:rStyle w:val="OperatorTok"/>
        </w:rPr>
        <w:t xml:space="preserve">&lt;</w:t>
      </w:r>
      <w:r>
        <w:rPr>
          <w:rStyle w:val="NormalTok"/>
        </w:rPr>
        <w:t xml:space="preserve"> </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VerbatimStringTok"/>
        </w:rPr>
        <w:t xml:space="preserve">`Depressed below mean (z=</w:t>
      </w:r>
      <w:r>
        <w:rPr>
          <w:rStyle w:val="SpecialCharTok"/>
        </w:rPr>
        <w:t xml:space="preserve">${</w:t>
      </w:r>
      <w:r>
        <w:rPr>
          <w:rStyle w:val="NormalTok"/>
        </w:rPr>
        <w:t xml:space="preserve">z</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'hold'</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'Within normal range'</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w:t>
      </w:r>
      <w:r>
        <w:br/>
      </w:r>
      <w:r>
        <w:br/>
      </w:r>
      <w:r>
        <w:rPr>
          <w:rStyle w:val="CommentTok"/>
        </w:rPr>
        <w:t xml:space="preserve">// Agent executor</w:t>
      </w:r>
      <w:r>
        <w:br/>
      </w:r>
      <w:r>
        <w:rPr>
          <w:rStyle w:val="KeywordTok"/>
        </w:rPr>
        <w:t xml:space="preserve">function</w:t>
      </w:r>
      <w:r>
        <w:rPr>
          <w:rStyle w:val="NormalTok"/>
        </w:rPr>
        <w:t xml:space="preserve"> </w:t>
      </w:r>
      <w:r>
        <w:rPr>
          <w:rStyle w:val="FunctionTok"/>
        </w:rPr>
        <w:t xml:space="preserve">executeAgent</w:t>
      </w:r>
      <w:r>
        <w:rPr>
          <w:rStyle w:val="NormalTok"/>
        </w:rPr>
        <w:t xml:space="preserve">(</w:t>
      </w:r>
      <w:r>
        <w:br/>
      </w:r>
      <w:r>
        <w:rPr>
          <w:rStyle w:val="NormalTok"/>
        </w:rPr>
        <w:t xml:space="preserve">  agentId</w:t>
      </w:r>
      <w:r>
        <w:rPr>
          <w:rStyle w:val="OperatorTok"/>
        </w:rPr>
        <w:t xml:space="preserve">:</w:t>
      </w:r>
      <w:r>
        <w:rPr>
          <w:rStyle w:val="NormalTok"/>
        </w:rPr>
        <w:t xml:space="preserve"> string</w:t>
      </w:r>
      <w:r>
        <w:rPr>
          <w:rStyle w:val="OperatorTok"/>
        </w:rPr>
        <w:t xml:space="preserve">,</w:t>
      </w:r>
      <w:r>
        <w:br/>
      </w:r>
      <w:r>
        <w:rPr>
          <w:rStyle w:val="NormalTok"/>
        </w:rPr>
        <w:t xml:space="preserve">  ctx</w:t>
      </w:r>
      <w:r>
        <w:rPr>
          <w:rStyle w:val="OperatorTok"/>
        </w:rPr>
        <w:t xml:space="preserve">:</w:t>
      </w:r>
      <w:r>
        <w:rPr>
          <w:rStyle w:val="NormalTok"/>
        </w:rPr>
        <w:t xml:space="preserve"> AgentContext</w:t>
      </w:r>
      <w:r>
        <w:br/>
      </w:r>
      <w:r>
        <w:rPr>
          <w:rStyle w:val="NormalTok"/>
        </w:rPr>
        <w:t xml:space="preserve">)</w:t>
      </w:r>
      <w:r>
        <w:rPr>
          <w:rStyle w:val="OperatorTok"/>
        </w:rPr>
        <w:t xml:space="preserve">:</w:t>
      </w:r>
      <w:r>
        <w:rPr>
          <w:rStyle w:val="NormalTok"/>
        </w:rPr>
        <w:t xml:space="preserve"> TradeSignal {</w:t>
      </w:r>
      <w:r>
        <w:br/>
      </w:r>
      <w:r>
        <w:rPr>
          <w:rStyle w:val="NormalTok"/>
        </w:rPr>
        <w:t xml:space="preserve">  </w:t>
      </w:r>
      <w:r>
        <w:rPr>
          <w:rStyle w:val="KeywordTok"/>
        </w:rPr>
        <w:t xml:space="preserve">const</w:t>
      </w:r>
      <w:r>
        <w:rPr>
          <w:rStyle w:val="NormalTok"/>
        </w:rPr>
        <w:t xml:space="preserve"> </w:t>
      </w:r>
      <w:r>
        <w:rPr>
          <w:rStyle w:val="DataTypeTok"/>
        </w:rPr>
        <w:t xml:space="preserve">agents</w:t>
      </w:r>
      <w:r>
        <w:rPr>
          <w:rStyle w:val="OperatorTok"/>
        </w:rPr>
        <w:t xml:space="preserve">:</w:t>
      </w:r>
      <w:r>
        <w:rPr>
          <w:rStyle w:val="NormalTok"/>
        </w:rPr>
        <w:t xml:space="preserve"> Record</w:t>
      </w:r>
      <w:r>
        <w:rPr>
          <w:rStyle w:val="OperatorTok"/>
        </w:rPr>
        <w:t xml:space="preserve">&lt;</w:t>
      </w:r>
      <w:r>
        <w:rPr>
          <w:rStyle w:val="NormalTok"/>
        </w:rPr>
        <w:t xml:space="preserve">string</w:t>
      </w:r>
      <w:r>
        <w:rPr>
          <w:rStyle w:val="OperatorTok"/>
        </w:rPr>
        <w:t xml:space="preserve">,</w:t>
      </w:r>
      <w:r>
        <w:br/>
      </w:r>
      <w:r>
        <w:rPr>
          <w:rStyle w:val="NormalTok"/>
        </w:rPr>
        <w:t xml:space="preserve">    (</w:t>
      </w:r>
      <w:r>
        <w:rPr>
          <w:rStyle w:val="DataTypeTok"/>
        </w:rPr>
        <w:t xml:space="preserve">ctx</w:t>
      </w:r>
      <w:r>
        <w:rPr>
          <w:rStyle w:val="OperatorTok"/>
        </w:rPr>
        <w:t xml:space="preserve">:</w:t>
      </w:r>
      <w:r>
        <w:rPr>
          <w:rStyle w:val="NormalTok"/>
        </w:rPr>
        <w:t xml:space="preserve"> AgentContext) </w:t>
      </w:r>
      <w:r>
        <w:rPr>
          <w:rStyle w:val="KeywordTok"/>
        </w:rPr>
        <w:t xml:space="preserve">=&gt;</w:t>
      </w:r>
      <w:r>
        <w:rPr>
          <w:rStyle w:val="NormalTok"/>
        </w:rPr>
        <w:t xml:space="preserve"> TradeSignal</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'trend-follower'</w:t>
      </w:r>
      <w:r>
        <w:rPr>
          <w:rStyle w:val="OperatorTok"/>
        </w:rPr>
        <w:t xml:space="preserve">:</w:t>
      </w:r>
      <w:r>
        <w:rPr>
          <w:rStyle w:val="NormalTok"/>
        </w:rPr>
        <w:t xml:space="preserve"> trendFollower</w:t>
      </w:r>
      <w:r>
        <w:rPr>
          <w:rStyle w:val="OperatorTok"/>
        </w:rPr>
        <w:t xml:space="preserve">,</w:t>
      </w:r>
      <w:r>
        <w:br/>
      </w:r>
      <w:r>
        <w:rPr>
          <w:rStyle w:val="NormalTok"/>
        </w:rPr>
        <w:t xml:space="preserve">    </w:t>
      </w:r>
      <w:r>
        <w:rPr>
          <w:rStyle w:val="StringTok"/>
        </w:rPr>
        <w:t xml:space="preserve">'breakout-sniper'</w:t>
      </w:r>
      <w:r>
        <w:rPr>
          <w:rStyle w:val="OperatorTok"/>
        </w:rPr>
        <w:t xml:space="preserve">:</w:t>
      </w:r>
      <w:r>
        <w:rPr>
          <w:rStyle w:val="NormalTok"/>
        </w:rPr>
        <w:t xml:space="preserve"> breakoutSniper</w:t>
      </w:r>
      <w:r>
        <w:rPr>
          <w:rStyle w:val="OperatorTok"/>
        </w:rPr>
        <w:t xml:space="preserve">,</w:t>
      </w:r>
      <w:r>
        <w:br/>
      </w:r>
      <w:r>
        <w:rPr>
          <w:rStyle w:val="NormalTok"/>
        </w:rPr>
        <w:t xml:space="preserve">    </w:t>
      </w:r>
      <w:r>
        <w:rPr>
          <w:rStyle w:val="StringTok"/>
        </w:rPr>
        <w:t xml:space="preserve">'mean-reversion'</w:t>
      </w:r>
      <w:r>
        <w:rPr>
          <w:rStyle w:val="OperatorTok"/>
        </w:rPr>
        <w:t xml:space="preserve">:</w:t>
      </w:r>
      <w:r>
        <w:rPr>
          <w:rStyle w:val="NormalTok"/>
        </w:rPr>
        <w:t xml:space="preserve"> meanReversion</w:t>
      </w:r>
      <w:r>
        <w:br/>
      </w:r>
      <w:r>
        <w:rPr>
          <w:rStyle w:val="NormalTok"/>
        </w:rPr>
        <w:t xml:space="preserve">  }</w:t>
      </w:r>
      <w:r>
        <w:br/>
      </w:r>
      <w:r>
        <w:rPr>
          <w:rStyle w:val="NormalTok"/>
        </w:rPr>
        <w:t xml:space="preserve">  </w:t>
      </w:r>
      <w:r>
        <w:rPr>
          <w:rStyle w:val="KeywordTok"/>
        </w:rPr>
        <w:t xml:space="preserve">const</w:t>
      </w:r>
      <w:r>
        <w:rPr>
          <w:rStyle w:val="NormalTok"/>
        </w:rPr>
        <w:t xml:space="preserve"> agent </w:t>
      </w:r>
      <w:r>
        <w:rPr>
          <w:rStyle w:val="OperatorTok"/>
        </w:rPr>
        <w:t xml:space="preserve">=</w:t>
      </w:r>
      <w:r>
        <w:rPr>
          <w:rStyle w:val="NormalTok"/>
        </w:rPr>
        <w:t xml:space="preserve"> agents[agentId]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agent)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'Unknown agent'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agent</w:t>
      </w:r>
      <w:r>
        <w:rPr>
          <w:rStyle w:val="NormalTok"/>
        </w:rPr>
        <w:t xml:space="preserve">(ctx)</w:t>
      </w:r>
      <w:r>
        <w:br/>
      </w:r>
      <w:r>
        <w:rPr>
          <w:rStyle w:val="NormalTok"/>
        </w:rPr>
        <w:t xml:space="preserve">}</w:t>
      </w:r>
    </w:p>
    <w:bookmarkEnd w:id="95"/>
    <w:bookmarkEnd w:id="96"/>
    <w:bookmarkStart w:id="98" w:name="x402-middleware-implementation"/>
    <w:p>
      <w:pPr>
        <w:pStyle w:val="Heading3"/>
      </w:pPr>
      <w:r>
        <w:t xml:space="preserve">x402 Middleware Implementation</w:t>
      </w:r>
    </w:p>
    <w:p>
      <w:pPr>
        <w:pStyle w:val="FirstParagraph"/>
      </w:pPr>
      <w:r>
        <w:t xml:space="preserve">The x402 middleware is the critical component for payment verification. Listing</w:t>
      </w:r>
      <w:r>
        <w:t xml:space="preserve"> </w:t>
      </w:r>
      <w:hyperlink w:anchor="lst:x402">
        <w:r>
          <w:rPr>
            <w:rStyle w:val="Hyperlink"/>
          </w:rPr>
          <w:t xml:space="preserve">[lst:x402]</w:t>
        </w:r>
      </w:hyperlink>
      <w:r>
        <w:t xml:space="preserve"> </w:t>
      </w:r>
      <w:r>
        <w:t xml:space="preserve">shows the implementation:</w:t>
      </w:r>
    </w:p>
    <w:bookmarkStart w:id="97" w:name="lst:x402"/>
    <w:p>
      <w:pPr>
        <w:pStyle w:val="SourceCode"/>
      </w:pPr>
      <w:r>
        <w:rPr>
          <w:rStyle w:val="ImportTok"/>
        </w:rPr>
        <w:t xml:space="preserve">import</w:t>
      </w:r>
      <w:r>
        <w:rPr>
          <w:rStyle w:val="NormalTok"/>
        </w:rPr>
        <w:t xml:space="preserve"> { NextRequest</w:t>
      </w:r>
      <w:r>
        <w:rPr>
          <w:rStyle w:val="OperatorTok"/>
        </w:rPr>
        <w:t xml:space="preserve">,</w:t>
      </w:r>
      <w:r>
        <w:rPr>
          <w:rStyle w:val="NormalTok"/>
        </w:rPr>
        <w:t xml:space="preserve"> NextResponse } </w:t>
      </w:r>
      <w:r>
        <w:rPr>
          <w:rStyle w:val="ImportTok"/>
        </w:rPr>
        <w:t xml:space="preserve">from</w:t>
      </w:r>
      <w:r>
        <w:rPr>
          <w:rStyle w:val="NormalTok"/>
        </w:rPr>
        <w:t xml:space="preserve"> </w:t>
      </w:r>
      <w:r>
        <w:rPr>
          <w:rStyle w:val="StringTok"/>
        </w:rPr>
        <w:t xml:space="preserve">'next/server'</w:t>
      </w:r>
      <w:r>
        <w:br/>
      </w:r>
      <w:r>
        <w:rPr>
          <w:rStyle w:val="ImportTok"/>
        </w:rPr>
        <w:t xml:space="preserve">import</w:t>
      </w:r>
      <w:r>
        <w:rPr>
          <w:rStyle w:val="NormalTok"/>
        </w:rPr>
        <w:t xml:space="preserve"> { verifyPaymentHeader</w:t>
      </w:r>
      <w:r>
        <w:rPr>
          <w:rStyle w:val="OperatorTok"/>
        </w:rPr>
        <w:t xml:space="preserve">,</w:t>
      </w:r>
      <w:r>
        <w:rPr>
          <w:rStyle w:val="NormalTok"/>
        </w:rPr>
        <w:t xml:space="preserve"> settlePayment }</w:t>
      </w:r>
      <w:r>
        <w:br/>
      </w:r>
      <w:r>
        <w:rPr>
          <w:rStyle w:val="NormalTok"/>
        </w:rPr>
        <w:t xml:space="preserve">  </w:t>
      </w:r>
      <w:r>
        <w:rPr>
          <w:rStyle w:val="ImportTok"/>
        </w:rPr>
        <w:t xml:space="preserve">from</w:t>
      </w:r>
      <w:r>
        <w:rPr>
          <w:rStyle w:val="NormalTok"/>
        </w:rPr>
        <w:t xml:space="preserve"> </w:t>
      </w:r>
      <w:r>
        <w:rPr>
          <w:rStyle w:val="StringTok"/>
        </w:rPr>
        <w:t xml:space="preserve">'@coinbase/x402'</w:t>
      </w:r>
      <w:r>
        <w:br/>
      </w:r>
      <w:r>
        <w:br/>
      </w:r>
      <w:r>
        <w:rPr>
          <w:rStyle w:val="NormalTok"/>
        </w:rPr>
        <w:t xml:space="preserve">type PaymentConfig </w:t>
      </w:r>
      <w:r>
        <w:rPr>
          <w:rStyle w:val="OperatorTok"/>
        </w:rPr>
        <w:t xml:space="preserve">=</w:t>
      </w:r>
      <w:r>
        <w:rPr>
          <w:rStyle w:val="NormalTok"/>
        </w:rPr>
        <w:t xml:space="preserve"> {</w:t>
      </w:r>
      <w:r>
        <w:br/>
      </w:r>
      <w:r>
        <w:rPr>
          <w:rStyle w:val="NormalTok"/>
        </w:rPr>
        <w:t xml:space="preserve">  </w:t>
      </w:r>
      <w:r>
        <w:rPr>
          <w:rStyle w:val="DataTypeTok"/>
        </w:rPr>
        <w:t xml:space="preserve">payTo</w:t>
      </w:r>
      <w:r>
        <w:rPr>
          <w:rStyle w:val="OperatorTok"/>
        </w:rPr>
        <w:t xml:space="preserve">:</w:t>
      </w:r>
      <w:r>
        <w:rPr>
          <w:rStyle w:val="NormalTok"/>
        </w:rPr>
        <w:t xml:space="preserve"> </w:t>
      </w:r>
      <w:r>
        <w:rPr>
          <w:rStyle w:val="VerbatimStringTok"/>
        </w:rPr>
        <w:t xml:space="preserve">`0x</w:t>
      </w:r>
      <w:r>
        <w:rPr>
          <w:rStyle w:val="SpecialCharTok"/>
        </w:rPr>
        <w:t xml:space="preserve">${</w:t>
      </w:r>
      <w:r>
        <w:rPr>
          <w:rStyle w:val="NormalTok"/>
        </w:rPr>
        <w:t xml:space="preserve">string</w:t>
      </w:r>
      <w:r>
        <w:rPr>
          <w:rStyle w:val="SpecialCharTok"/>
        </w:rPr>
        <w:t xml:space="preserve">}</w:t>
      </w:r>
      <w:r>
        <w:rPr>
          <w:rStyle w:val="VerbatimStringTok"/>
        </w:rPr>
        <w:t xml:space="preserve">`</w:t>
      </w:r>
      <w:r>
        <w:br/>
      </w:r>
      <w:r>
        <w:rPr>
          <w:rStyle w:val="NormalTok"/>
        </w:rPr>
        <w:t xml:space="preserve">  </w:t>
      </w:r>
      <w:r>
        <w:rPr>
          <w:rStyle w:val="DataTypeTok"/>
        </w:rPr>
        <w:t xml:space="preserve">network</w:t>
      </w:r>
      <w:r>
        <w:rPr>
          <w:rStyle w:val="OperatorTok"/>
        </w:rPr>
        <w:t xml:space="preserve">:</w:t>
      </w:r>
      <w:r>
        <w:rPr>
          <w:rStyle w:val="NormalTok"/>
        </w:rPr>
        <w:t xml:space="preserve"> string</w:t>
      </w:r>
      <w:r>
        <w:br/>
      </w:r>
      <w:r>
        <w:rPr>
          <w:rStyle w:val="NormalTok"/>
        </w:rPr>
        <w:t xml:space="preserve">  </w:t>
      </w:r>
      <w:r>
        <w:rPr>
          <w:rStyle w:val="DataTypeTok"/>
        </w:rPr>
        <w:t xml:space="preserve">asset</w:t>
      </w:r>
      <w:r>
        <w:rPr>
          <w:rStyle w:val="OperatorTok"/>
        </w:rPr>
        <w:t xml:space="preserve">:</w:t>
      </w:r>
      <w:r>
        <w:rPr>
          <w:rStyle w:val="NormalTok"/>
        </w:rPr>
        <w:t xml:space="preserve"> </w:t>
      </w:r>
      <w:r>
        <w:rPr>
          <w:rStyle w:val="VerbatimStringTok"/>
        </w:rPr>
        <w:t xml:space="preserve">`0x</w:t>
      </w:r>
      <w:r>
        <w:rPr>
          <w:rStyle w:val="SpecialCharTok"/>
        </w:rPr>
        <w:t xml:space="preserve">${</w:t>
      </w:r>
      <w:r>
        <w:rPr>
          <w:rStyle w:val="NormalTok"/>
        </w:rPr>
        <w:t xml:space="preserve">string</w:t>
      </w:r>
      <w:r>
        <w:rPr>
          <w:rStyle w:val="SpecialCharTok"/>
        </w:rPr>
        <w:t xml:space="preserve">}</w:t>
      </w:r>
      <w:r>
        <w:rPr>
          <w:rStyle w:val="VerbatimString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bigint</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createX402Middleware</w:t>
      </w:r>
      <w:r>
        <w:rPr>
          <w:rStyle w:val="NormalTok"/>
        </w:rPr>
        <w:t xml:space="preserve">(</w:t>
      </w:r>
      <w:r>
        <w:br/>
      </w:r>
      <w:r>
        <w:rPr>
          <w:rStyle w:val="NormalTok"/>
        </w:rPr>
        <w:t xml:space="preserve">  config</w:t>
      </w:r>
      <w:r>
        <w:rPr>
          <w:rStyle w:val="OperatorTok"/>
        </w:rPr>
        <w:t xml:space="preserve">:</w:t>
      </w:r>
      <w:r>
        <w:rPr>
          <w:rStyle w:val="NormalTok"/>
        </w:rPr>
        <w:t xml:space="preserve"> PaymentConfig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middleware</w:t>
      </w:r>
      <w:r>
        <w:rPr>
          <w:rStyle w:val="OperatorTok"/>
        </w:rPr>
        <w:t xml:space="preserve">&lt;</w:t>
      </w:r>
      <w:r>
        <w:rPr>
          <w:rStyle w:val="NormalTok"/>
        </w:rPr>
        <w:t xml:space="preserve">T</w:t>
      </w:r>
      <w:r>
        <w:rPr>
          <w:rStyle w:val="OperatorTok"/>
        </w:rPr>
        <w:t xml:space="preserve">&gt;</w:t>
      </w:r>
      <w:r>
        <w:rPr>
          <w:rStyle w:val="NormalTok"/>
        </w:rPr>
        <w:t xml:space="preserve">(</w:t>
      </w:r>
      <w:r>
        <w:br/>
      </w:r>
      <w:r>
        <w:rPr>
          <w:rStyle w:val="NormalTok"/>
        </w:rPr>
        <w:t xml:space="preserve">    </w:t>
      </w:r>
      <w:r>
        <w:rPr>
          <w:rStyle w:val="DataTypeTok"/>
        </w:rPr>
        <w:t xml:space="preserve">handler</w:t>
      </w:r>
      <w:r>
        <w:rPr>
          <w:rStyle w:val="OperatorTok"/>
        </w:rPr>
        <w:t xml:space="preserve">:</w:t>
      </w:r>
      <w:r>
        <w:rPr>
          <w:rStyle w:val="NormalTok"/>
        </w:rPr>
        <w:t xml:space="preserve"> (</w:t>
      </w:r>
      <w:r>
        <w:rPr>
          <w:rStyle w:val="DataTypeTok"/>
        </w:rPr>
        <w:t xml:space="preserve">req</w:t>
      </w:r>
      <w:r>
        <w:rPr>
          <w:rStyle w:val="OperatorTok"/>
        </w:rPr>
        <w:t xml:space="preserve">:</w:t>
      </w:r>
      <w:r>
        <w:rPr>
          <w:rStyle w:val="NormalTok"/>
        </w:rPr>
        <w:t xml:space="preserve"> NextRequest)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  ) {</w:t>
      </w:r>
      <w:r>
        <w:br/>
      </w:r>
      <w:r>
        <w:rPr>
          <w:rStyle w:val="NormalTok"/>
        </w:rPr>
        <w:t xml:space="preserve">    </w:t>
      </w:r>
      <w:r>
        <w:rPr>
          <w:rStyle w:val="ControlFlowTok"/>
        </w:rPr>
        <w:t xml:space="preserve">return</w:t>
      </w:r>
      <w:r>
        <w:rPr>
          <w:rStyle w:val="NormalTok"/>
        </w:rPr>
        <w:t xml:space="preserve"> </w:t>
      </w:r>
      <w:r>
        <w:rPr>
          <w:rStyle w:val="KeywordTok"/>
        </w:rPr>
        <w:t xml:space="preserve">async</w:t>
      </w:r>
      <w:r>
        <w:rPr>
          <w:rStyle w:val="NormalTok"/>
        </w:rPr>
        <w:t xml:space="preserve"> (</w:t>
      </w:r>
      <w:r>
        <w:rPr>
          <w:rStyle w:val="DataTypeTok"/>
        </w:rPr>
        <w:t xml:space="preserve">request</w:t>
      </w:r>
      <w:r>
        <w:rPr>
          <w:rStyle w:val="OperatorTok"/>
        </w:rPr>
        <w:t xml:space="preserve">:</w:t>
      </w:r>
      <w:r>
        <w:rPr>
          <w:rStyle w:val="NormalTok"/>
        </w:rPr>
        <w:t xml:space="preserve"> NextRequest) </w:t>
      </w:r>
      <w:r>
        <w:rPr>
          <w:rStyle w:val="KeywordTok"/>
        </w:rPr>
        <w:t xml:space="preserve">=&gt;</w:t>
      </w:r>
      <w:r>
        <w:rPr>
          <w:rStyle w:val="NormalTok"/>
        </w:rPr>
        <w:t xml:space="preserve"> {</w:t>
      </w:r>
      <w:r>
        <w:br/>
      </w:r>
      <w:r>
        <w:rPr>
          <w:rStyle w:val="NormalTok"/>
        </w:rPr>
        <w:t xml:space="preserve">      </w:t>
      </w:r>
      <w:r>
        <w:rPr>
          <w:rStyle w:val="CommentTok"/>
        </w:rPr>
        <w:t xml:space="preserve">// Extract payment header</w:t>
      </w:r>
      <w:r>
        <w:br/>
      </w:r>
      <w:r>
        <w:rPr>
          <w:rStyle w:val="NormalTok"/>
        </w:rPr>
        <w:t xml:space="preserve">      </w:t>
      </w:r>
      <w:r>
        <w:rPr>
          <w:rStyle w:val="KeywordTok"/>
        </w:rPr>
        <w:t xml:space="preserve">const</w:t>
      </w:r>
      <w:r>
        <w:rPr>
          <w:rStyle w:val="NormalTok"/>
        </w:rPr>
        <w:t xml:space="preserve"> paymentHeader </w:t>
      </w:r>
      <w:r>
        <w:rPr>
          <w:rStyle w:val="OperatorTok"/>
        </w:rPr>
        <w:t xml:space="preserve">=</w:t>
      </w:r>
      <w:r>
        <w:rPr>
          <w:rStyle w:val="NormalTok"/>
        </w:rPr>
        <w:t xml:space="preserve"> request</w:t>
      </w:r>
      <w:r>
        <w:rPr>
          <w:rStyle w:val="OperatorTok"/>
        </w:rPr>
        <w:t xml:space="preserve">.</w:t>
      </w:r>
      <w:r>
        <w:rPr>
          <w:rStyle w:val="AttributeTok"/>
        </w:rPr>
        <w:t xml:space="preserve">headers</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StringTok"/>
        </w:rPr>
        <w:t xml:space="preserve">'x-payment'</w:t>
      </w:r>
      <w:r>
        <w:rPr>
          <w:rStyle w:val="NormalTok"/>
        </w:rPr>
        <w:t xml:space="preserve">)</w:t>
      </w:r>
      <w:r>
        <w:br/>
      </w:r>
      <w:r>
        <w:rPr>
          <w:rStyle w:val="NormalTok"/>
        </w:rPr>
        <w:t xml:space="preserve">      </w:t>
      </w:r>
      <w:r>
        <w:br/>
      </w:r>
      <w:r>
        <w:rPr>
          <w:rStyle w:val="NormalTok"/>
        </w:rPr>
        <w:t xml:space="preserve">      </w:t>
      </w:r>
      <w:r>
        <w:rPr>
          <w:rStyle w:val="CommentTok"/>
        </w:rPr>
        <w:t xml:space="preserve">// No payment - return 402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paymentHeader)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x402Version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schemes</w:t>
      </w:r>
      <w:r>
        <w:rPr>
          <w:rStyle w:val="OperatorTok"/>
        </w:rPr>
        <w:t xml:space="preserve">:</w:t>
      </w:r>
      <w:r>
        <w:rPr>
          <w:rStyle w:val="NormalTok"/>
        </w:rPr>
        <w:t xml:space="preserve"> [</w:t>
      </w:r>
      <w:r>
        <w:rPr>
          <w:rStyle w:val="StringTok"/>
        </w:rPr>
        <w:t xml:space="preserve">'exact'</w:t>
      </w:r>
      <w:r>
        <w:rPr>
          <w:rStyle w:val="NormalTok"/>
        </w:rPr>
        <w:t xml:space="preserve">]</w:t>
      </w:r>
      <w:r>
        <w:rPr>
          <w:rStyle w:val="OperatorTok"/>
        </w:rPr>
        <w:t xml:space="preserve">,</w:t>
      </w:r>
      <w:r>
        <w:br/>
      </w:r>
      <w:r>
        <w:rPr>
          <w:rStyle w:val="NormalTok"/>
        </w:rPr>
        <w:t xml:space="preserve">          </w:t>
      </w:r>
      <w:r>
        <w:rPr>
          <w:rStyle w:val="DataTypeTok"/>
        </w:rPr>
        <w:t xml:space="preserve">accepts</w:t>
      </w:r>
      <w:r>
        <w:rPr>
          <w:rStyle w:val="OperatorTok"/>
        </w:rPr>
        <w:t xml:space="preserve">:</w:t>
      </w:r>
      <w:r>
        <w:rPr>
          <w:rStyle w:val="NormalTok"/>
        </w:rPr>
        <w:t xml:space="preserve"> [{</w:t>
      </w:r>
      <w:r>
        <w:br/>
      </w:r>
      <w:r>
        <w:rPr>
          <w:rStyle w:val="NormalTok"/>
        </w:rPr>
        <w:t xml:space="preserve">            </w:t>
      </w:r>
      <w:r>
        <w:rPr>
          <w:rStyle w:val="DataTypeTok"/>
        </w:rPr>
        <w:t xml:space="preserve">scheme</w:t>
      </w:r>
      <w:r>
        <w:rPr>
          <w:rStyle w:val="OperatorTok"/>
        </w:rPr>
        <w:t xml:space="preserve">:</w:t>
      </w:r>
      <w:r>
        <w:rPr>
          <w:rStyle w:val="NormalTok"/>
        </w:rPr>
        <w:t xml:space="preserve"> </w:t>
      </w:r>
      <w:r>
        <w:rPr>
          <w:rStyle w:val="StringTok"/>
        </w:rPr>
        <w:t xml:space="preserve">'exact'</w:t>
      </w:r>
      <w:r>
        <w:rPr>
          <w:rStyle w:val="OperatorTok"/>
        </w:rPr>
        <w:t xml:space="preserve">,</w:t>
      </w:r>
      <w:r>
        <w:br/>
      </w:r>
      <w:r>
        <w:rPr>
          <w:rStyle w:val="NormalTok"/>
        </w:rPr>
        <w:t xml:space="preserve">            </w:t>
      </w:r>
      <w:r>
        <w:rPr>
          <w:rStyle w:val="DataTypeTok"/>
        </w:rPr>
        <w:t xml:space="preserve">network</w:t>
      </w:r>
      <w:r>
        <w:rPr>
          <w:rStyle w:val="OperatorTok"/>
        </w:rPr>
        <w:t xml:space="preserve">:</w:t>
      </w:r>
      <w:r>
        <w:rPr>
          <w:rStyle w:val="NormalTok"/>
        </w:rPr>
        <w:t xml:space="preserve"> config</w:t>
      </w:r>
      <w:r>
        <w:rPr>
          <w:rStyle w:val="OperatorTok"/>
        </w:rPr>
        <w:t xml:space="preserve">.</w:t>
      </w:r>
      <w:r>
        <w:rPr>
          <w:rStyle w:val="AttributeTok"/>
        </w:rPr>
        <w:t xml:space="preserve">network</w:t>
      </w:r>
      <w:r>
        <w:rPr>
          <w:rStyle w:val="OperatorTok"/>
        </w:rPr>
        <w:t xml:space="preserve">,</w:t>
      </w:r>
      <w:r>
        <w:br/>
      </w:r>
      <w:r>
        <w:rPr>
          <w:rStyle w:val="NormalTok"/>
        </w:rPr>
        <w:t xml:space="preserve">            </w:t>
      </w:r>
      <w:r>
        <w:rPr>
          <w:rStyle w:val="DataTypeTok"/>
        </w:rPr>
        <w:t xml:space="preserve">maxAmountRequired</w:t>
      </w:r>
      <w:r>
        <w:rPr>
          <w:rStyle w:val="OperatorTok"/>
        </w:rPr>
        <w:t xml:space="preserve">:</w:t>
      </w:r>
      <w:r>
        <w:rPr>
          <w:rStyle w:val="NormalTok"/>
        </w:rPr>
        <w:t xml:space="preserve"> config</w:t>
      </w:r>
      <w:r>
        <w:rPr>
          <w:rStyle w:val="OperatorTok"/>
        </w:rPr>
        <w:t xml:space="preserve">.</w:t>
      </w:r>
      <w:r>
        <w:rPr>
          <w:rStyle w:val="AttributeTok"/>
        </w:rPr>
        <w:t xml:space="preserve">amount</w:t>
      </w:r>
      <w:r>
        <w:br/>
      </w:r>
      <w:r>
        <w:rPr>
          <w:rStyle w:val="NormalTok"/>
        </w:rPr>
        <w:t xml:space="preserve">              </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DataTypeTok"/>
        </w:rPr>
        <w:t xml:space="preserve">payTo</w:t>
      </w:r>
      <w:r>
        <w:rPr>
          <w:rStyle w:val="OperatorTok"/>
        </w:rPr>
        <w:t xml:space="preserve">:</w:t>
      </w:r>
      <w:r>
        <w:rPr>
          <w:rStyle w:val="NormalTok"/>
        </w:rPr>
        <w:t xml:space="preserve"> config</w:t>
      </w:r>
      <w:r>
        <w:rPr>
          <w:rStyle w:val="OperatorTok"/>
        </w:rPr>
        <w:t xml:space="preserve">.</w:t>
      </w:r>
      <w:r>
        <w:rPr>
          <w:rStyle w:val="AttributeTok"/>
        </w:rPr>
        <w:t xml:space="preserve">payTo</w:t>
      </w:r>
      <w:r>
        <w:rPr>
          <w:rStyle w:val="OperatorTok"/>
        </w:rPr>
        <w:t xml:space="preserve">,</w:t>
      </w:r>
      <w:r>
        <w:br/>
      </w:r>
      <w:r>
        <w:rPr>
          <w:rStyle w:val="NormalTok"/>
        </w:rPr>
        <w:t xml:space="preserve">            </w:t>
      </w:r>
      <w:r>
        <w:rPr>
          <w:rStyle w:val="DataTypeTok"/>
        </w:rPr>
        <w:t xml:space="preserve">asset</w:t>
      </w:r>
      <w:r>
        <w:rPr>
          <w:rStyle w:val="OperatorTok"/>
        </w:rPr>
        <w:t xml:space="preserve">:</w:t>
      </w:r>
      <w:r>
        <w:rPr>
          <w:rStyle w:val="NormalTok"/>
        </w:rPr>
        <w:t xml:space="preserve"> config</w:t>
      </w:r>
      <w:r>
        <w:rPr>
          <w:rStyle w:val="OperatorTok"/>
        </w:rPr>
        <w:t xml:space="preserve">.</w:t>
      </w:r>
      <w:r>
        <w:rPr>
          <w:rStyle w:val="AttributeTok"/>
        </w:rPr>
        <w:t xml:space="preserve">asset</w:t>
      </w:r>
      <w:r>
        <w:rPr>
          <w:rStyle w:val="OperatorTok"/>
        </w:rPr>
        <w:t xml:space="preserve">,</w:t>
      </w:r>
      <w:r>
        <w:br/>
      </w:r>
      <w:r>
        <w:rPr>
          <w:rStyle w:val="NormalTok"/>
        </w:rPr>
        <w:t xml:space="preserve">            </w:t>
      </w:r>
      <w:r>
        <w:rPr>
          <w:rStyle w:val="DataTypeTok"/>
        </w:rPr>
        <w:t xml:space="preserve">maxTimeoutSeconds</w:t>
      </w:r>
      <w:r>
        <w:rPr>
          <w:rStyle w:val="OperatorTok"/>
        </w:rPr>
        <w:t xml:space="preserve">:</w:t>
      </w:r>
      <w:r>
        <w:rPr>
          <w:rStyle w:val="NormalTok"/>
        </w:rPr>
        <w:t xml:space="preserve"> </w:t>
      </w:r>
      <w:r>
        <w:rPr>
          <w:rStyle w:val="DecValTok"/>
        </w:rPr>
        <w:t xml:space="preserve">300</w:t>
      </w:r>
      <w:r>
        <w:br/>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402</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payment with facilitator</w:t>
      </w:r>
      <w:r>
        <w:br/>
      </w:r>
      <w:r>
        <w:rPr>
          <w:rStyle w:val="NormalTok"/>
        </w:rPr>
        <w:t xml:space="preserve">      </w:t>
      </w:r>
      <w:r>
        <w:rPr>
          <w:rStyle w:val="KeywordTok"/>
        </w:rPr>
        <w:t xml:space="preserve">const</w:t>
      </w:r>
      <w:r>
        <w:rPr>
          <w:rStyle w:val="NormalTok"/>
        </w:rPr>
        <w:t xml:space="preserve"> verification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verifyPaymentHeader</w:t>
      </w:r>
      <w:r>
        <w:rPr>
          <w:rStyle w:val="NormalTok"/>
        </w:rPr>
        <w:t xml:space="preserve">(</w:t>
      </w:r>
      <w:r>
        <w:br/>
      </w:r>
      <w:r>
        <w:rPr>
          <w:rStyle w:val="NormalTok"/>
        </w:rPr>
        <w:t xml:space="preserve">        paymentHeader</w:t>
      </w:r>
      <w:r>
        <w:rPr>
          <w:rStyle w:val="OperatorTok"/>
        </w:rPr>
        <w:t xml:space="preserve">,</w:t>
      </w:r>
      <w:r>
        <w:br/>
      </w:r>
      <w:r>
        <w:rPr>
          <w:rStyle w:val="NormalTok"/>
        </w:rPr>
        <w:t xml:space="preserve">        {</w:t>
      </w:r>
      <w:r>
        <w:br/>
      </w:r>
      <w:r>
        <w:rPr>
          <w:rStyle w:val="NormalTok"/>
        </w:rPr>
        <w:t xml:space="preserve">          </w:t>
      </w:r>
      <w:r>
        <w:rPr>
          <w:rStyle w:val="DataTypeTok"/>
        </w:rPr>
        <w:t xml:space="preserve">network</w:t>
      </w:r>
      <w:r>
        <w:rPr>
          <w:rStyle w:val="OperatorTok"/>
        </w:rPr>
        <w:t xml:space="preserve">:</w:t>
      </w:r>
      <w:r>
        <w:rPr>
          <w:rStyle w:val="NormalTok"/>
        </w:rPr>
        <w:t xml:space="preserve"> config</w:t>
      </w:r>
      <w:r>
        <w:rPr>
          <w:rStyle w:val="OperatorTok"/>
        </w:rPr>
        <w:t xml:space="preserve">.</w:t>
      </w:r>
      <w:r>
        <w:rPr>
          <w:rStyle w:val="AttributeTok"/>
        </w:rPr>
        <w:t xml:space="preserve">network</w:t>
      </w:r>
      <w:r>
        <w:rPr>
          <w:rStyle w:val="OperatorTok"/>
        </w:rPr>
        <w:t xml:space="preserve">,</w:t>
      </w:r>
      <w:r>
        <w:br/>
      </w:r>
      <w:r>
        <w:rPr>
          <w:rStyle w:val="NormalTok"/>
        </w:rPr>
        <w:t xml:space="preserve">          </w:t>
      </w:r>
      <w:r>
        <w:rPr>
          <w:rStyle w:val="DataTypeTok"/>
        </w:rPr>
        <w:t xml:space="preserve">payTo</w:t>
      </w:r>
      <w:r>
        <w:rPr>
          <w:rStyle w:val="OperatorTok"/>
        </w:rPr>
        <w:t xml:space="preserve">:</w:t>
      </w:r>
      <w:r>
        <w:rPr>
          <w:rStyle w:val="NormalTok"/>
        </w:rPr>
        <w:t xml:space="preserve"> config</w:t>
      </w:r>
      <w:r>
        <w:rPr>
          <w:rStyle w:val="OperatorTok"/>
        </w:rPr>
        <w:t xml:space="preserve">.</w:t>
      </w:r>
      <w:r>
        <w:rPr>
          <w:rStyle w:val="AttributeTok"/>
        </w:rPr>
        <w:t xml:space="preserve">payTo</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config</w:t>
      </w:r>
      <w:r>
        <w:rPr>
          <w:rStyle w:val="OperatorTok"/>
        </w:rPr>
        <w:t xml:space="preserve">.</w:t>
      </w:r>
      <w:r>
        <w:rPr>
          <w:rStyle w:val="AttributeTok"/>
        </w:rPr>
        <w:t xml:space="preserve">amount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verification</w:t>
      </w:r>
      <w:r>
        <w:rPr>
          <w:rStyle w:val="OperatorTok"/>
        </w:rPr>
        <w:t xml:space="preserve">.</w:t>
      </w:r>
      <w:r>
        <w:rPr>
          <w:rStyle w:val="AttributeTok"/>
        </w:rPr>
        <w:t xml:space="preserve">isValid</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'Payment verification failed'</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verification</w:t>
      </w:r>
      <w:r>
        <w:rPr>
          <w:rStyle w:val="OperatorTok"/>
        </w:rPr>
        <w:t xml:space="preserve">.</w:t>
      </w:r>
      <w:r>
        <w:rPr>
          <w:rStyle w:val="AttributeTok"/>
        </w:rPr>
        <w:t xml:space="preserve">error</w:t>
      </w:r>
      <w:r>
        <w:br/>
      </w:r>
      <w:r>
        <w:rPr>
          <w:rStyle w:val="NormalTok"/>
        </w:rPr>
        <w:t xml:space="preserve">        }</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402</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the handler</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handler</w:t>
      </w:r>
      <w:r>
        <w:rPr>
          <w:rStyle w:val="NormalTok"/>
        </w:rPr>
        <w:t xml:space="preserve">(request)</w:t>
      </w:r>
      <w:r>
        <w:br/>
      </w:r>
      <w:r>
        <w:rPr>
          <w:rStyle w:val="NormalTok"/>
        </w:rPr>
        <w:t xml:space="preserve">        </w:t>
      </w:r>
      <w:r>
        <w:br/>
      </w:r>
      <w:r>
        <w:rPr>
          <w:rStyle w:val="NormalTok"/>
        </w:rPr>
        <w:t xml:space="preserve">        </w:t>
      </w:r>
      <w:r>
        <w:rPr>
          <w:rStyle w:val="CommentTok"/>
        </w:rPr>
        <w:t xml:space="preserve">// Settle payment AFTER success</w:t>
      </w:r>
      <w:r>
        <w:br/>
      </w:r>
      <w:r>
        <w:rPr>
          <w:rStyle w:val="NormalTok"/>
        </w:rPr>
        <w:t xml:space="preserve">        </w:t>
      </w:r>
      <w:r>
        <w:rPr>
          <w:rStyle w:val="ControlFlowTok"/>
        </w:rPr>
        <w:t xml:space="preserve">await</w:t>
      </w:r>
      <w:r>
        <w:rPr>
          <w:rStyle w:val="NormalTok"/>
        </w:rPr>
        <w:t xml:space="preserve"> </w:t>
      </w:r>
      <w:r>
        <w:rPr>
          <w:rStyle w:val="FunctionTok"/>
        </w:rPr>
        <w:t xml:space="preserve">settlePayment</w:t>
      </w:r>
      <w:r>
        <w:rPr>
          <w:rStyle w:val="NormalTok"/>
        </w:rPr>
        <w:t xml:space="preserve">(</w:t>
      </w:r>
      <w:r>
        <w:br/>
      </w:r>
      <w:r>
        <w:rPr>
          <w:rStyle w:val="NormalTok"/>
        </w:rPr>
        <w:t xml:space="preserve">          paymentHeader</w:t>
      </w:r>
      <w:r>
        <w:rPr>
          <w:rStyle w:val="OperatorTok"/>
        </w:rPr>
        <w:t xml:space="preserve">,</w:t>
      </w:r>
      <w:r>
        <w:br/>
      </w:r>
      <w:r>
        <w:rPr>
          <w:rStyle w:val="NormalTok"/>
        </w:rPr>
        <w:t xml:space="preserve">          verification</w:t>
      </w:r>
      <w:r>
        <w:rPr>
          <w:rStyle w:val="OperatorTok"/>
        </w:rPr>
        <w:t xml:space="preserve">.</w:t>
      </w:r>
      <w:r>
        <w:rPr>
          <w:rStyle w:val="AttributeTok"/>
        </w:rPr>
        <w:t xml:space="preserve">paymentId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(result)</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Handler failed - DO NOT settle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'Handler error:'</w:t>
      </w:r>
      <w:r>
        <w:rPr>
          <w:rStyle w:val="OperatorTok"/>
        </w:rPr>
        <w:t xml:space="preserve">,</w:t>
      </w:r>
      <w:r>
        <w:rPr>
          <w:rStyle w:val="NormalTok"/>
        </w:rPr>
        <w:t xml:space="preserve"> error)</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'Execution failed'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br/>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br/>
      </w:r>
      <w:r>
        <w:rPr>
          <w:rStyle w:val="NormalTok"/>
        </w:rPr>
        <w:t xml:space="preserve">        }</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DecValTok"/>
        </w:rPr>
        <w:t xml:space="preserve">500</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Usage in API route</w:t>
      </w:r>
      <w:r>
        <w:br/>
      </w:r>
      <w:r>
        <w:rPr>
          <w:rStyle w:val="KeywordTok"/>
        </w:rPr>
        <w:t xml:space="preserve">const</w:t>
      </w:r>
      <w:r>
        <w:rPr>
          <w:rStyle w:val="NormalTok"/>
        </w:rPr>
        <w:t xml:space="preserve"> tradeMiddleware </w:t>
      </w:r>
      <w:r>
        <w:rPr>
          <w:rStyle w:val="OperatorTok"/>
        </w:rPr>
        <w:t xml:space="preserve">=</w:t>
      </w:r>
      <w:r>
        <w:rPr>
          <w:rStyle w:val="NormalTok"/>
        </w:rPr>
        <w:t xml:space="preserve"> </w:t>
      </w:r>
      <w:r>
        <w:rPr>
          <w:rStyle w:val="FunctionTok"/>
        </w:rPr>
        <w:t xml:space="preserve">createX402Middleware</w:t>
      </w:r>
      <w:r>
        <w:rPr>
          <w:rStyle w:val="NormalTok"/>
        </w:rPr>
        <w:t xml:space="preserve">({</w:t>
      </w:r>
      <w:r>
        <w:br/>
      </w:r>
      <w:r>
        <w:rPr>
          <w:rStyle w:val="NormalTok"/>
        </w:rPr>
        <w:t xml:space="preserve">  </w:t>
      </w:r>
      <w:r>
        <w:rPr>
          <w:rStyle w:val="DataTypeTok"/>
        </w:rPr>
        <w:t xml:space="preserve">payTo</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PAYMENT_ADDRESS</w:t>
      </w:r>
      <w:r>
        <w:rPr>
          <w:rStyle w:val="NormalTok"/>
        </w:rPr>
        <w:t xml:space="preserve"> </w:t>
      </w:r>
      <w:r>
        <w:rPr>
          <w:rStyle w:val="ImportTok"/>
        </w:rPr>
        <w:t xml:space="preserve">as</w:t>
      </w:r>
      <w:r>
        <w:rPr>
          <w:rStyle w:val="NormalTok"/>
        </w:rPr>
        <w:t xml:space="preserve"> </w:t>
      </w:r>
      <w:r>
        <w:rPr>
          <w:rStyle w:val="VerbatimStringTok"/>
        </w:rPr>
        <w:t xml:space="preserve">`0x</w:t>
      </w:r>
      <w:r>
        <w:rPr>
          <w:rStyle w:val="SpecialCharTok"/>
        </w:rPr>
        <w:t xml:space="preserve">${</w:t>
      </w:r>
      <w:r>
        <w:rPr>
          <w:rStyle w:val="NormalTok"/>
        </w:rPr>
        <w:t xml:space="preserve">string</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network</w:t>
      </w:r>
      <w:r>
        <w:rPr>
          <w:rStyle w:val="OperatorTok"/>
        </w:rPr>
        <w:t xml:space="preserve">:</w:t>
      </w:r>
      <w:r>
        <w:rPr>
          <w:rStyle w:val="NormalTok"/>
        </w:rPr>
        <w:t xml:space="preserve"> </w:t>
      </w:r>
      <w:r>
        <w:rPr>
          <w:rStyle w:val="StringTok"/>
        </w:rPr>
        <w:t xml:space="preserve">'base-sepolia'</w:t>
      </w:r>
      <w:r>
        <w:rPr>
          <w:rStyle w:val="OperatorTok"/>
        </w:rPr>
        <w:t xml:space="preserve">,</w:t>
      </w:r>
      <w:r>
        <w:br/>
      </w:r>
      <w:r>
        <w:rPr>
          <w:rStyle w:val="NormalTok"/>
        </w:rPr>
        <w:t xml:space="preserve">  </w:t>
      </w:r>
      <w:r>
        <w:rPr>
          <w:rStyle w:val="DataTypeTok"/>
        </w:rPr>
        <w:t xml:space="preserve">asset</w:t>
      </w:r>
      <w:r>
        <w:rPr>
          <w:rStyle w:val="OperatorTok"/>
        </w:rPr>
        <w:t xml:space="preserve">:</w:t>
      </w:r>
      <w:r>
        <w:rPr>
          <w:rStyle w:val="NormalTok"/>
        </w:rPr>
        <w:t xml:space="preserve"> USDC_ADDRESS</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FunctionTok"/>
        </w:rPr>
        <w:t xml:space="preserve">parseUnits</w:t>
      </w:r>
      <w:r>
        <w:rPr>
          <w:rStyle w:val="NormalTok"/>
        </w:rPr>
        <w:t xml:space="preserve">(</w:t>
      </w:r>
      <w:r>
        <w:rPr>
          <w:rStyle w:val="StringTok"/>
        </w:rPr>
        <w:t xml:space="preserve">'1'</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1 USDC</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POST </w:t>
      </w:r>
      <w:r>
        <w:rPr>
          <w:rStyle w:val="OperatorTok"/>
        </w:rPr>
        <w:t xml:space="preserve">=</w:t>
      </w:r>
      <w:r>
        <w:rPr>
          <w:rStyle w:val="NormalTok"/>
        </w:rPr>
        <w:t xml:space="preserve"> </w:t>
      </w:r>
      <w:r>
        <w:rPr>
          <w:rStyle w:val="FunctionTok"/>
        </w:rPr>
        <w:t xml:space="preserve">tradeMiddleware</w:t>
      </w:r>
      <w:r>
        <w:rPr>
          <w:rStyle w:val="NormalTok"/>
        </w:rPr>
        <w:t xml:space="preserve">(</w:t>
      </w:r>
      <w:r>
        <w:br/>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executeTrade</w:t>
      </w:r>
      <w:r>
        <w:rPr>
          <w:rStyle w:val="NormalTok"/>
        </w:rPr>
        <w:t xml:space="preserve">(body)</w:t>
      </w:r>
      <w:r>
        <w:br/>
      </w:r>
      <w:r>
        <w:rPr>
          <w:rStyle w:val="NormalTok"/>
        </w:rPr>
        <w:t xml:space="preserve">  }</w:t>
      </w:r>
      <w:r>
        <w:br/>
      </w:r>
      <w:r>
        <w:rPr>
          <w:rStyle w:val="NormalTok"/>
        </w:rPr>
        <w:t xml:space="preserve">)</w:t>
      </w:r>
    </w:p>
    <w:bookmarkEnd w:id="97"/>
    <w:bookmarkEnd w:id="98"/>
    <w:bookmarkStart w:id="100" w:name="uniswap-v3-swap-execution"/>
    <w:p>
      <w:pPr>
        <w:pStyle w:val="Heading3"/>
      </w:pPr>
      <w:r>
        <w:t xml:space="preserve">Uniswap V3 Swap Execution</w:t>
      </w:r>
    </w:p>
    <w:p>
      <w:pPr>
        <w:pStyle w:val="FirstParagraph"/>
      </w:pPr>
      <w:r>
        <w:t xml:space="preserve">The swap execution logic interacts directly with Uniswap V3 contracts. Listing</w:t>
      </w:r>
      <w:r>
        <w:t xml:space="preserve"> </w:t>
      </w:r>
      <w:hyperlink w:anchor="lst:swap">
        <w:r>
          <w:rPr>
            <w:rStyle w:val="Hyperlink"/>
          </w:rPr>
          <w:t xml:space="preserve">[lst:swap]</w:t>
        </w:r>
      </w:hyperlink>
      <w:r>
        <w:t xml:space="preserve"> </w:t>
      </w:r>
      <w:r>
        <w:t xml:space="preserve">shows the core implementation:</w:t>
      </w:r>
    </w:p>
    <w:bookmarkStart w:id="99" w:name="lst:swap"/>
    <w:p>
      <w:pPr>
        <w:pStyle w:val="SourceCode"/>
      </w:pPr>
      <w:r>
        <w:rPr>
          <w:rStyle w:val="ImportTok"/>
        </w:rPr>
        <w:t xml:space="preserve">import</w:t>
      </w:r>
      <w:r>
        <w:rPr>
          <w:rStyle w:val="NormalTok"/>
        </w:rPr>
        <w:t xml:space="preserve"> { createPublicClient</w:t>
      </w:r>
      <w:r>
        <w:rPr>
          <w:rStyle w:val="OperatorTok"/>
        </w:rPr>
        <w:t xml:space="preserve">,</w:t>
      </w:r>
      <w:r>
        <w:rPr>
          <w:rStyle w:val="NormalTok"/>
        </w:rPr>
        <w:t xml:space="preserve"> createWalletClient</w:t>
      </w:r>
      <w:r>
        <w:rPr>
          <w:rStyle w:val="OperatorTok"/>
        </w:rPr>
        <w:t xml:space="preserve">,</w:t>
      </w:r>
      <w:r>
        <w:br/>
      </w:r>
      <w:r>
        <w:rPr>
          <w:rStyle w:val="NormalTok"/>
        </w:rPr>
        <w:t xml:space="preserve">  http</w:t>
      </w:r>
      <w:r>
        <w:rPr>
          <w:rStyle w:val="OperatorTok"/>
        </w:rPr>
        <w:t xml:space="preserve">,</w:t>
      </w:r>
      <w:r>
        <w:rPr>
          <w:rStyle w:val="NormalTok"/>
        </w:rPr>
        <w:t xml:space="preserve"> parseUnits</w:t>
      </w:r>
      <w:r>
        <w:rPr>
          <w:rStyle w:val="OperatorTok"/>
        </w:rPr>
        <w:t xml:space="preserve">,</w:t>
      </w:r>
      <w:r>
        <w:rPr>
          <w:rStyle w:val="NormalTok"/>
        </w:rPr>
        <w:t xml:space="preserve"> formatUnits } </w:t>
      </w:r>
      <w:r>
        <w:rPr>
          <w:rStyle w:val="ImportTok"/>
        </w:rPr>
        <w:t xml:space="preserve">from</w:t>
      </w:r>
      <w:r>
        <w:rPr>
          <w:rStyle w:val="NormalTok"/>
        </w:rPr>
        <w:t xml:space="preserve"> </w:t>
      </w:r>
      <w:r>
        <w:rPr>
          <w:rStyle w:val="StringTok"/>
        </w:rPr>
        <w:t xml:space="preserve">'viem'</w:t>
      </w:r>
      <w:r>
        <w:br/>
      </w:r>
      <w:r>
        <w:rPr>
          <w:rStyle w:val="ImportTok"/>
        </w:rPr>
        <w:t xml:space="preserve">import</w:t>
      </w:r>
      <w:r>
        <w:rPr>
          <w:rStyle w:val="NormalTok"/>
        </w:rPr>
        <w:t xml:space="preserve"> { baseSepolia } </w:t>
      </w:r>
      <w:r>
        <w:rPr>
          <w:rStyle w:val="ImportTok"/>
        </w:rPr>
        <w:t xml:space="preserve">from</w:t>
      </w:r>
      <w:r>
        <w:rPr>
          <w:rStyle w:val="NormalTok"/>
        </w:rPr>
        <w:t xml:space="preserve"> </w:t>
      </w:r>
      <w:r>
        <w:rPr>
          <w:rStyle w:val="StringTok"/>
        </w:rPr>
        <w:t xml:space="preserve">'viem/chains'</w:t>
      </w:r>
      <w:r>
        <w:br/>
      </w:r>
      <w:r>
        <w:rPr>
          <w:rStyle w:val="ImportTok"/>
        </w:rPr>
        <w:t xml:space="preserve">import</w:t>
      </w:r>
      <w:r>
        <w:rPr>
          <w:rStyle w:val="NormalTok"/>
        </w:rPr>
        <w:t xml:space="preserve"> { privateKeyToAccount } </w:t>
      </w:r>
      <w:r>
        <w:rPr>
          <w:rStyle w:val="ImportTok"/>
        </w:rPr>
        <w:t xml:space="preserve">from</w:t>
      </w:r>
      <w:r>
        <w:rPr>
          <w:rStyle w:val="NormalTok"/>
        </w:rPr>
        <w:t xml:space="preserve"> </w:t>
      </w:r>
      <w:r>
        <w:rPr>
          <w:rStyle w:val="StringTok"/>
        </w:rPr>
        <w:t xml:space="preserve">'viem/accounts'</w:t>
      </w:r>
      <w:r>
        <w:br/>
      </w:r>
      <w:r>
        <w:br/>
      </w:r>
      <w:r>
        <w:rPr>
          <w:rStyle w:val="KeywordTok"/>
        </w:rPr>
        <w:t xml:space="preserve">const</w:t>
      </w:r>
      <w:r>
        <w:rPr>
          <w:rStyle w:val="NormalTok"/>
        </w:rPr>
        <w:t xml:space="preserve"> SWAP_ROUTER </w:t>
      </w:r>
      <w:r>
        <w:rPr>
          <w:rStyle w:val="OperatorTok"/>
        </w:rPr>
        <w:t xml:space="preserve">=</w:t>
      </w:r>
      <w:r>
        <w:rPr>
          <w:rStyle w:val="NormalTok"/>
        </w:rPr>
        <w:t xml:space="preserve"> </w:t>
      </w:r>
      <w:r>
        <w:rPr>
          <w:rStyle w:val="StringTok"/>
        </w:rPr>
        <w:t xml:space="preserve">'0xE592427A0AEce92...'</w:t>
      </w:r>
      <w:r>
        <w:br/>
      </w:r>
      <w:r>
        <w:rPr>
          <w:rStyle w:val="KeywordTok"/>
        </w:rPr>
        <w:t xml:space="preserve">const</w:t>
      </w:r>
      <w:r>
        <w:rPr>
          <w:rStyle w:val="NormalTok"/>
        </w:rPr>
        <w:t xml:space="preserve"> QUOTER_V2 </w:t>
      </w:r>
      <w:r>
        <w:rPr>
          <w:rStyle w:val="OperatorTok"/>
        </w:rPr>
        <w:t xml:space="preserve">=</w:t>
      </w:r>
      <w:r>
        <w:rPr>
          <w:rStyle w:val="NormalTok"/>
        </w:rPr>
        <w:t xml:space="preserve"> </w:t>
      </w:r>
      <w:r>
        <w:rPr>
          <w:rStyle w:val="StringTok"/>
        </w:rPr>
        <w:t xml:space="preserve">'0x61fFE014bA17989...'</w:t>
      </w:r>
      <w:r>
        <w:br/>
      </w:r>
      <w:r>
        <w:br/>
      </w:r>
      <w:r>
        <w:rPr>
          <w:rStyle w:val="KeywordTok"/>
        </w:rPr>
        <w:t xml:space="preserve">const</w:t>
      </w:r>
      <w:r>
        <w:rPr>
          <w:rStyle w:val="NormalTok"/>
        </w:rPr>
        <w:t xml:space="preserve"> swapRouterABI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'exactInputSingle'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'function'</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'params'</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'tuple'</w:t>
      </w:r>
      <w:r>
        <w:rPr>
          <w:rStyle w:val="OperatorTok"/>
        </w:rPr>
        <w:t xml:space="preserve">,</w:t>
      </w:r>
      <w:r>
        <w:br/>
      </w:r>
      <w:r>
        <w:rPr>
          <w:rStyle w:val="NormalTok"/>
        </w:rPr>
        <w:t xml:space="preserve">      </w:t>
      </w:r>
      <w:r>
        <w:rPr>
          <w:rStyle w:val="DataTypeTok"/>
        </w:rPr>
        <w:t xml:space="preserve">components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StringTok"/>
        </w:rPr>
        <w:t xml:space="preserve">'tokenIn'</w:t>
      </w:r>
      <w:r>
        <w:rPr>
          <w:rStyle w:val="OperatorTok"/>
        </w:rPr>
        <w:t xml:space="preserve">,</w:t>
      </w:r>
      <w:r>
        <w:rPr>
          <w:rStyle w:val="DataTypeTok"/>
        </w:rPr>
        <w:t xml:space="preserve">type</w:t>
      </w:r>
      <w:r>
        <w:rPr>
          <w:rStyle w:val="OperatorTok"/>
        </w:rPr>
        <w:t xml:space="preserve">:</w:t>
      </w:r>
      <w:r>
        <w:rPr>
          <w:rStyle w:val="StringTok"/>
        </w:rPr>
        <w:t xml:space="preserve">'address'</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'tokenOut'</w:t>
      </w:r>
      <w:r>
        <w:rPr>
          <w:rStyle w:val="OperatorTok"/>
        </w:rPr>
        <w:t xml:space="preserve">,</w:t>
      </w:r>
      <w:r>
        <w:rPr>
          <w:rStyle w:val="DataTypeTok"/>
        </w:rPr>
        <w:t xml:space="preserve">type</w:t>
      </w:r>
      <w:r>
        <w:rPr>
          <w:rStyle w:val="OperatorTok"/>
        </w:rPr>
        <w:t xml:space="preserve">:</w:t>
      </w:r>
      <w:r>
        <w:rPr>
          <w:rStyle w:val="StringTok"/>
        </w:rPr>
        <w:t xml:space="preserve">'address'</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'fee'</w:t>
      </w:r>
      <w:r>
        <w:rPr>
          <w:rStyle w:val="OperatorTok"/>
        </w:rPr>
        <w:t xml:space="preserve">,</w:t>
      </w:r>
      <w:r>
        <w:rPr>
          <w:rStyle w:val="DataTypeTok"/>
        </w:rPr>
        <w:t xml:space="preserve">type</w:t>
      </w:r>
      <w:r>
        <w:rPr>
          <w:rStyle w:val="OperatorTok"/>
        </w:rPr>
        <w:t xml:space="preserve">:</w:t>
      </w:r>
      <w:r>
        <w:rPr>
          <w:rStyle w:val="StringTok"/>
        </w:rPr>
        <w:t xml:space="preserve">'uint24'</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'recipient'</w:t>
      </w:r>
      <w:r>
        <w:rPr>
          <w:rStyle w:val="OperatorTok"/>
        </w:rPr>
        <w:t xml:space="preserve">,</w:t>
      </w:r>
      <w:r>
        <w:rPr>
          <w:rStyle w:val="DataTypeTok"/>
        </w:rPr>
        <w:t xml:space="preserve">type</w:t>
      </w:r>
      <w:r>
        <w:rPr>
          <w:rStyle w:val="OperatorTok"/>
        </w:rPr>
        <w:t xml:space="preserve">:</w:t>
      </w:r>
      <w:r>
        <w:rPr>
          <w:rStyle w:val="StringTok"/>
        </w:rPr>
        <w:t xml:space="preserve">'address'</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'deadline'</w:t>
      </w:r>
      <w:r>
        <w:rPr>
          <w:rStyle w:val="OperatorTok"/>
        </w:rPr>
        <w:t xml:space="preserve">,</w:t>
      </w:r>
      <w:r>
        <w:rPr>
          <w:rStyle w:val="DataTypeTok"/>
        </w:rPr>
        <w:t xml:space="preserve">type</w:t>
      </w:r>
      <w:r>
        <w:rPr>
          <w:rStyle w:val="OperatorTok"/>
        </w:rPr>
        <w:t xml:space="preserve">:</w:t>
      </w:r>
      <w:r>
        <w:rPr>
          <w:rStyle w:val="StringTok"/>
        </w:rPr>
        <w:t xml:space="preserve">'uint256'</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'amountIn'</w:t>
      </w:r>
      <w:r>
        <w:rPr>
          <w:rStyle w:val="OperatorTok"/>
        </w:rPr>
        <w:t xml:space="preserve">,</w:t>
      </w:r>
      <w:r>
        <w:rPr>
          <w:rStyle w:val="DataTypeTok"/>
        </w:rPr>
        <w:t xml:space="preserve">type</w:t>
      </w:r>
      <w:r>
        <w:rPr>
          <w:rStyle w:val="OperatorTok"/>
        </w:rPr>
        <w:t xml:space="preserve">:</w:t>
      </w:r>
      <w:r>
        <w:rPr>
          <w:rStyle w:val="StringTok"/>
        </w:rPr>
        <w:t xml:space="preserve">'uint256'</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'amountOutMinimum'</w:t>
      </w:r>
      <w:r>
        <w:rPr>
          <w:rStyle w:val="OperatorTok"/>
        </w:rPr>
        <w:t xml:space="preserve">,</w:t>
      </w:r>
      <w:r>
        <w:rPr>
          <w:rStyle w:val="DataTypeTok"/>
        </w:rPr>
        <w:t xml:space="preserve">type</w:t>
      </w:r>
      <w:r>
        <w:rPr>
          <w:rStyle w:val="OperatorTok"/>
        </w:rPr>
        <w:t xml:space="preserve">:</w:t>
      </w:r>
      <w:r>
        <w:rPr>
          <w:rStyle w:val="StringTok"/>
        </w:rPr>
        <w:t xml:space="preserve">'uint256'</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'sqrtPriceLimitX96'</w:t>
      </w:r>
      <w:r>
        <w:rPr>
          <w:rStyle w:val="OperatorTok"/>
        </w:rPr>
        <w:t xml:space="preserve">,</w:t>
      </w:r>
      <w:r>
        <w:rPr>
          <w:rStyle w:val="DataTypeTok"/>
        </w:rPr>
        <w:t xml:space="preserve">type</w:t>
      </w:r>
      <w:r>
        <w:rPr>
          <w:rStyle w:val="OperatorTok"/>
        </w:rPr>
        <w:t xml:space="preserve">:</w:t>
      </w:r>
      <w:r>
        <w:rPr>
          <w:rStyle w:val="StringTok"/>
        </w:rPr>
        <w:t xml:space="preserve">'uint160'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'amountOut'</w:t>
      </w:r>
      <w:r>
        <w:rPr>
          <w:rStyle w:val="OperatorTok"/>
        </w:rPr>
        <w:t xml:space="preserve">,</w:t>
      </w:r>
      <w:r>
        <w:rPr>
          <w:rStyle w:val="DataTypeTok"/>
        </w:rPr>
        <w:t xml:space="preserve">type</w:t>
      </w:r>
      <w:r>
        <w:rPr>
          <w:rStyle w:val="OperatorTok"/>
        </w:rPr>
        <w:t xml:space="preserve">:</w:t>
      </w:r>
      <w:r>
        <w:rPr>
          <w:rStyle w:val="StringTok"/>
        </w:rPr>
        <w:t xml:space="preserve">'uint256'</w:t>
      </w:r>
      <w:r>
        <w:rPr>
          <w:rStyle w:val="NormalTok"/>
        </w:rPr>
        <w:t xml:space="preserve">}]</w:t>
      </w:r>
      <w:r>
        <w:br/>
      </w:r>
      <w:r>
        <w:rPr>
          <w:rStyle w:val="NormalTok"/>
        </w:rPr>
        <w:t xml:space="preserve">  }</w:t>
      </w:r>
      <w:r>
        <w:br/>
      </w:r>
      <w:r>
        <w:rPr>
          <w:rStyle w:val="NormalTok"/>
        </w:rPr>
        <w:t xml:space="preserve">] </w:t>
      </w:r>
      <w:r>
        <w:rPr>
          <w:rStyle w:val="ImportTok"/>
        </w:rPr>
        <w:t xml:space="preserve">as</w:t>
      </w:r>
      <w:r>
        <w:rPr>
          <w:rStyle w:val="NormalTok"/>
        </w:rPr>
        <w:t xml:space="preserve"> </w:t>
      </w:r>
      <w:r>
        <w:rPr>
          <w:rStyle w:val="KeywordTok"/>
        </w:rPr>
        <w:t xml:space="preserve">const</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executeSwap</w:t>
      </w:r>
      <w:r>
        <w:rPr>
          <w:rStyle w:val="NormalTok"/>
        </w:rPr>
        <w:t xml:space="preserve">(params</w:t>
      </w:r>
      <w:r>
        <w:rPr>
          <w:rStyle w:val="OperatorTok"/>
        </w:rPr>
        <w:t xml:space="preserve">:</w:t>
      </w:r>
      <w:r>
        <w:rPr>
          <w:rStyle w:val="NormalTok"/>
        </w:rPr>
        <w:t xml:space="preserve"> {</w:t>
      </w:r>
      <w:r>
        <w:br/>
      </w:r>
      <w:r>
        <w:rPr>
          <w:rStyle w:val="NormalTok"/>
        </w:rPr>
        <w:t xml:space="preserve">  </w:t>
      </w:r>
      <w:r>
        <w:rPr>
          <w:rStyle w:val="DataTypeTok"/>
        </w:rPr>
        <w:t xml:space="preserve">tokenIn</w:t>
      </w:r>
      <w:r>
        <w:rPr>
          <w:rStyle w:val="OperatorTok"/>
        </w:rPr>
        <w:t xml:space="preserve">:</w:t>
      </w:r>
      <w:r>
        <w:rPr>
          <w:rStyle w:val="NormalTok"/>
        </w:rPr>
        <w:t xml:space="preserve"> </w:t>
      </w:r>
      <w:r>
        <w:rPr>
          <w:rStyle w:val="VerbatimStringTok"/>
        </w:rPr>
        <w:t xml:space="preserve">`0x</w:t>
      </w:r>
      <w:r>
        <w:rPr>
          <w:rStyle w:val="SpecialCharTok"/>
        </w:rPr>
        <w:t xml:space="preserve">${</w:t>
      </w:r>
      <w:r>
        <w:rPr>
          <w:rStyle w:val="NormalTok"/>
        </w:rPr>
        <w:t xml:space="preserve">string</w:t>
      </w:r>
      <w:r>
        <w:rPr>
          <w:rStyle w:val="SpecialCharTok"/>
        </w:rPr>
        <w:t xml:space="preserve">}</w:t>
      </w:r>
      <w:r>
        <w:rPr>
          <w:rStyle w:val="VerbatimStringTok"/>
        </w:rPr>
        <w:t xml:space="preserve">`</w:t>
      </w:r>
      <w:r>
        <w:br/>
      </w:r>
      <w:r>
        <w:rPr>
          <w:rStyle w:val="NormalTok"/>
        </w:rPr>
        <w:t xml:space="preserve">  </w:t>
      </w:r>
      <w:r>
        <w:rPr>
          <w:rStyle w:val="DataTypeTok"/>
        </w:rPr>
        <w:t xml:space="preserve">tokenOut</w:t>
      </w:r>
      <w:r>
        <w:rPr>
          <w:rStyle w:val="OperatorTok"/>
        </w:rPr>
        <w:t xml:space="preserve">:</w:t>
      </w:r>
      <w:r>
        <w:rPr>
          <w:rStyle w:val="NormalTok"/>
        </w:rPr>
        <w:t xml:space="preserve"> </w:t>
      </w:r>
      <w:r>
        <w:rPr>
          <w:rStyle w:val="VerbatimStringTok"/>
        </w:rPr>
        <w:t xml:space="preserve">`0x</w:t>
      </w:r>
      <w:r>
        <w:rPr>
          <w:rStyle w:val="SpecialCharTok"/>
        </w:rPr>
        <w:t xml:space="preserve">${</w:t>
      </w:r>
      <w:r>
        <w:rPr>
          <w:rStyle w:val="NormalTok"/>
        </w:rPr>
        <w:t xml:space="preserve">string</w:t>
      </w:r>
      <w:r>
        <w:rPr>
          <w:rStyle w:val="SpecialCharTok"/>
        </w:rPr>
        <w:t xml:space="preserve">}</w:t>
      </w:r>
      <w:r>
        <w:rPr>
          <w:rStyle w:val="VerbatimStringTok"/>
        </w:rPr>
        <w:t xml:space="preserve">`</w:t>
      </w:r>
      <w:r>
        <w:br/>
      </w:r>
      <w:r>
        <w:rPr>
          <w:rStyle w:val="NormalTok"/>
        </w:rPr>
        <w:t xml:space="preserve">  </w:t>
      </w:r>
      <w:r>
        <w:rPr>
          <w:rStyle w:val="DataTypeTok"/>
        </w:rPr>
        <w:t xml:space="preserve">amountIn</w:t>
      </w:r>
      <w:r>
        <w:rPr>
          <w:rStyle w:val="OperatorTok"/>
        </w:rPr>
        <w:t xml:space="preserve">:</w:t>
      </w:r>
      <w:r>
        <w:rPr>
          <w:rStyle w:val="NormalTok"/>
        </w:rPr>
        <w:t xml:space="preserve"> bigint</w:t>
      </w:r>
      <w:r>
        <w:br/>
      </w:r>
      <w:r>
        <w:rPr>
          <w:rStyle w:val="NormalTok"/>
        </w:rPr>
        <w:t xml:space="preserve">  </w:t>
      </w:r>
      <w:r>
        <w:rPr>
          <w:rStyle w:val="DataTypeTok"/>
        </w:rPr>
        <w:t xml:space="preserve">recipient</w:t>
      </w:r>
      <w:r>
        <w:rPr>
          <w:rStyle w:val="OperatorTok"/>
        </w:rPr>
        <w:t xml:space="preserve">:</w:t>
      </w:r>
      <w:r>
        <w:rPr>
          <w:rStyle w:val="NormalTok"/>
        </w:rPr>
        <w:t xml:space="preserve"> </w:t>
      </w:r>
      <w:r>
        <w:rPr>
          <w:rStyle w:val="VerbatimStringTok"/>
        </w:rPr>
        <w:t xml:space="preserve">`0x</w:t>
      </w:r>
      <w:r>
        <w:rPr>
          <w:rStyle w:val="SpecialCharTok"/>
        </w:rPr>
        <w:t xml:space="preserve">${</w:t>
      </w:r>
      <w:r>
        <w:rPr>
          <w:rStyle w:val="NormalTok"/>
        </w:rPr>
        <w:t xml:space="preserve">string</w:t>
      </w:r>
      <w:r>
        <w:rPr>
          <w:rStyle w:val="SpecialCharTok"/>
        </w:rPr>
        <w:t xml:space="preserve">}</w:t>
      </w:r>
      <w:r>
        <w:rPr>
          <w:rStyle w:val="VerbatimStringTok"/>
        </w:rPr>
        <w:t xml:space="preserve">`</w:t>
      </w:r>
      <w:r>
        <w:br/>
      </w:r>
      <w:r>
        <w:rPr>
          <w:rStyle w:val="NormalTok"/>
        </w:rPr>
        <w:t xml:space="preserve">  </w:t>
      </w:r>
      <w:r>
        <w:rPr>
          <w:rStyle w:val="DataTypeTok"/>
        </w:rPr>
        <w:t xml:space="preserve">slippage</w:t>
      </w:r>
      <w:r>
        <w:rPr>
          <w:rStyle w:val="OperatorTok"/>
        </w:rPr>
        <w:t xml:space="preserve">:</w:t>
      </w:r>
      <w:r>
        <w:rPr>
          <w:rStyle w:val="NormalTok"/>
        </w:rPr>
        <w:t xml:space="preserve"> number</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w:t>
      </w:r>
      <w:r>
        <w:rPr>
          <w:rStyle w:val="DataTypeTok"/>
        </w:rPr>
        <w:t xml:space="preserve">txHash</w:t>
      </w:r>
      <w:r>
        <w:rPr>
          <w:rStyle w:val="OperatorTok"/>
        </w:rPr>
        <w:t xml:space="preserve">:</w:t>
      </w:r>
      <w:r>
        <w:rPr>
          <w:rStyle w:val="NormalTok"/>
        </w:rPr>
        <w:t xml:space="preserve"> </w:t>
      </w:r>
      <w:r>
        <w:rPr>
          <w:rStyle w:val="VerbatimStringTok"/>
        </w:rPr>
        <w:t xml:space="preserve">`0x</w:t>
      </w:r>
      <w:r>
        <w:rPr>
          <w:rStyle w:val="SpecialCharTok"/>
        </w:rPr>
        <w:t xml:space="preserve">${</w:t>
      </w:r>
      <w:r>
        <w:rPr>
          <w:rStyle w:val="NormalTok"/>
        </w:rPr>
        <w:t xml:space="preserve">string</w:t>
      </w:r>
      <w:r>
        <w:rPr>
          <w:rStyle w:val="SpecialCharTok"/>
        </w:rPr>
        <w:t xml:space="preserve">}</w:t>
      </w:r>
      <w:r>
        <w:rPr>
          <w:rStyle w:val="VerbatimStringTok"/>
        </w:rPr>
        <w:t xml:space="preserve">`</w:t>
      </w:r>
      <w:r>
        <w:br/>
      </w:r>
      <w:r>
        <w:rPr>
          <w:rStyle w:val="NormalTok"/>
        </w:rPr>
        <w:t xml:space="preserve">  </w:t>
      </w:r>
      <w:r>
        <w:rPr>
          <w:rStyle w:val="DataTypeTok"/>
        </w:rPr>
        <w:t xml:space="preserve">amountOut</w:t>
      </w:r>
      <w:r>
        <w:rPr>
          <w:rStyle w:val="OperatorTok"/>
        </w:rPr>
        <w:t xml:space="preserve">:</w:t>
      </w:r>
      <w:r>
        <w:rPr>
          <w:rStyle w:val="NormalTok"/>
        </w:rPr>
        <w:t xml:space="preserve"> bigint</w:t>
      </w:r>
      <w:r>
        <w:br/>
      </w:r>
      <w:r>
        <w:rPr>
          <w:rStyle w:val="NormalTok"/>
        </w:rPr>
        <w:t xml:space="preserve">  </w:t>
      </w:r>
      <w:r>
        <w:rPr>
          <w:rStyle w:val="DataTypeTok"/>
        </w:rPr>
        <w:t xml:space="preserve">executionPrice</w:t>
      </w:r>
      <w:r>
        <w:rPr>
          <w:rStyle w:val="OperatorTok"/>
        </w:rPr>
        <w:t xml:space="preserve">:</w:t>
      </w:r>
      <w:r>
        <w:rPr>
          <w:rStyle w:val="NormalTok"/>
        </w:rPr>
        <w:t xml:space="preserve"> number</w:t>
      </w:r>
      <w:r>
        <w:br/>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CommentTok"/>
        </w:rPr>
        <w:t xml:space="preserve">// Get quote first</w:t>
      </w:r>
      <w:r>
        <w:br/>
      </w:r>
      <w:r>
        <w:rPr>
          <w:rStyle w:val="NormalTok"/>
        </w:rPr>
        <w:t xml:space="preserve">  </w:t>
      </w:r>
      <w:r>
        <w:rPr>
          <w:rStyle w:val="KeywordTok"/>
        </w:rPr>
        <w:t xml:space="preserve">const</w:t>
      </w:r>
      <w:r>
        <w:rPr>
          <w:rStyle w:val="NormalTok"/>
        </w:rPr>
        <w:t xml:space="preserve"> quotedAmount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getQuote</w:t>
      </w:r>
      <w:r>
        <w:rPr>
          <w:rStyle w:val="NormalTok"/>
        </w:rPr>
        <w:t xml:space="preserve">(</w:t>
      </w:r>
      <w:r>
        <w:br/>
      </w:r>
      <w:r>
        <w:rPr>
          <w:rStyle w:val="NormalTok"/>
        </w:rPr>
        <w:t xml:space="preserve">    params</w:t>
      </w:r>
      <w:r>
        <w:rPr>
          <w:rStyle w:val="OperatorTok"/>
        </w:rPr>
        <w:t xml:space="preserve">.</w:t>
      </w:r>
      <w:r>
        <w:rPr>
          <w:rStyle w:val="AttributeTok"/>
        </w:rPr>
        <w:t xml:space="preserve">tokenIn</w:t>
      </w:r>
      <w:r>
        <w:rPr>
          <w:rStyle w:val="OperatorTok"/>
        </w:rPr>
        <w:t xml:space="preserve">,</w:t>
      </w:r>
      <w:r>
        <w:br/>
      </w:r>
      <w:r>
        <w:rPr>
          <w:rStyle w:val="NormalTok"/>
        </w:rPr>
        <w:t xml:space="preserve">    params</w:t>
      </w:r>
      <w:r>
        <w:rPr>
          <w:rStyle w:val="OperatorTok"/>
        </w:rPr>
        <w:t xml:space="preserve">.</w:t>
      </w:r>
      <w:r>
        <w:rPr>
          <w:rStyle w:val="AttributeTok"/>
        </w:rPr>
        <w:t xml:space="preserve">tokenOut</w:t>
      </w:r>
      <w:r>
        <w:rPr>
          <w:rStyle w:val="OperatorTok"/>
        </w:rPr>
        <w:t xml:space="preserve">,</w:t>
      </w:r>
      <w:r>
        <w:br/>
      </w:r>
      <w:r>
        <w:rPr>
          <w:rStyle w:val="NormalTok"/>
        </w:rPr>
        <w:t xml:space="preserve">    params</w:t>
      </w:r>
      <w:r>
        <w:rPr>
          <w:rStyle w:val="OperatorTok"/>
        </w:rPr>
        <w:t xml:space="preserve">.</w:t>
      </w:r>
      <w:r>
        <w:rPr>
          <w:rStyle w:val="AttributeTok"/>
        </w:rPr>
        <w:t xml:space="preserve">amountIn</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minimum with slippage</w:t>
      </w:r>
      <w:r>
        <w:br/>
      </w:r>
      <w:r>
        <w:rPr>
          <w:rStyle w:val="NormalTok"/>
        </w:rPr>
        <w:t xml:space="preserve">  </w:t>
      </w:r>
      <w:r>
        <w:rPr>
          <w:rStyle w:val="KeywordTok"/>
        </w:rPr>
        <w:t xml:space="preserve">const</w:t>
      </w:r>
      <w:r>
        <w:rPr>
          <w:rStyle w:val="NormalTok"/>
        </w:rPr>
        <w:t xml:space="preserve"> minAmountOut </w:t>
      </w:r>
      <w:r>
        <w:rPr>
          <w:rStyle w:val="OperatorTok"/>
        </w:rPr>
        <w:t xml:space="preserve">=</w:t>
      </w:r>
      <w:r>
        <w:rPr>
          <w:rStyle w:val="NormalTok"/>
        </w:rPr>
        <w:t xml:space="preserve"> quotedAmount </w:t>
      </w:r>
      <w:r>
        <w:rPr>
          <w:rStyle w:val="OperatorTok"/>
        </w:rPr>
        <w:t xml:space="preserve">*</w:t>
      </w:r>
      <w:r>
        <w:br/>
      </w:r>
      <w:r>
        <w:rPr>
          <w:rStyle w:val="NormalTok"/>
        </w:rPr>
        <w:t xml:space="preserve">    </w:t>
      </w:r>
      <w:r>
        <w:rPr>
          <w:rStyle w:val="BuiltInTok"/>
        </w:rPr>
        <w:t xml:space="preserve">BigInt</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DecValTok"/>
        </w:rPr>
        <w:t xml:space="preserve">1</w:t>
      </w:r>
      <w:r>
        <w:rPr>
          <w:rStyle w:val="OperatorTok"/>
        </w:rPr>
        <w:t xml:space="preserve">-</w:t>
      </w:r>
      <w:r>
        <w:rPr>
          <w:rStyle w:val="NormalTok"/>
        </w:rPr>
        <w:t xml:space="preserve">params</w:t>
      </w:r>
      <w:r>
        <w:rPr>
          <w:rStyle w:val="OperatorTok"/>
        </w:rPr>
        <w:t xml:space="preserve">.</w:t>
      </w:r>
      <w:r>
        <w:rPr>
          <w:rStyle w:val="AttributeTok"/>
        </w:rPr>
        <w:t xml:space="preserve">slippage</w:t>
      </w:r>
      <w:r>
        <w:rPr>
          <w:rStyle w:val="NormalTok"/>
        </w:rPr>
        <w:t xml:space="preserve">)</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n</w:t>
      </w:r>
      <w:r>
        <w:br/>
      </w:r>
      <w:r>
        <w:rPr>
          <w:rStyle w:val="NormalTok"/>
        </w:rPr>
        <w:t xml:space="preserve">  </w:t>
      </w:r>
      <w:r>
        <w:br/>
      </w:r>
      <w:r>
        <w:rPr>
          <w:rStyle w:val="NormalTok"/>
        </w:rPr>
        <w:t xml:space="preserve">  </w:t>
      </w:r>
      <w:r>
        <w:rPr>
          <w:rStyle w:val="CommentTok"/>
        </w:rPr>
        <w:t xml:space="preserve">// Build swap parameters</w:t>
      </w:r>
      <w:r>
        <w:br/>
      </w:r>
      <w:r>
        <w:rPr>
          <w:rStyle w:val="NormalTok"/>
        </w:rPr>
        <w:t xml:space="preserve">  </w:t>
      </w:r>
      <w:r>
        <w:rPr>
          <w:rStyle w:val="KeywordTok"/>
        </w:rPr>
        <w:t xml:space="preserve">const</w:t>
      </w:r>
      <w:r>
        <w:rPr>
          <w:rStyle w:val="NormalTok"/>
        </w:rPr>
        <w:t xml:space="preserve"> swapParams </w:t>
      </w:r>
      <w:r>
        <w:rPr>
          <w:rStyle w:val="OperatorTok"/>
        </w:rPr>
        <w:t xml:space="preserve">=</w:t>
      </w:r>
      <w:r>
        <w:rPr>
          <w:rStyle w:val="NormalTok"/>
        </w:rPr>
        <w:t xml:space="preserve"> {</w:t>
      </w:r>
      <w:r>
        <w:br/>
      </w:r>
      <w:r>
        <w:rPr>
          <w:rStyle w:val="NormalTok"/>
        </w:rPr>
        <w:t xml:space="preserve">    </w:t>
      </w:r>
      <w:r>
        <w:rPr>
          <w:rStyle w:val="DataTypeTok"/>
        </w:rPr>
        <w:t xml:space="preserve">tokenIn</w:t>
      </w:r>
      <w:r>
        <w:rPr>
          <w:rStyle w:val="OperatorTok"/>
        </w:rPr>
        <w:t xml:space="preserve">:</w:t>
      </w:r>
      <w:r>
        <w:rPr>
          <w:rStyle w:val="NormalTok"/>
        </w:rPr>
        <w:t xml:space="preserve"> params</w:t>
      </w:r>
      <w:r>
        <w:rPr>
          <w:rStyle w:val="OperatorTok"/>
        </w:rPr>
        <w:t xml:space="preserve">.</w:t>
      </w:r>
      <w:r>
        <w:rPr>
          <w:rStyle w:val="AttributeTok"/>
        </w:rPr>
        <w:t xml:space="preserve">tokenIn</w:t>
      </w:r>
      <w:r>
        <w:rPr>
          <w:rStyle w:val="OperatorTok"/>
        </w:rPr>
        <w:t xml:space="preserve">,</w:t>
      </w:r>
      <w:r>
        <w:br/>
      </w:r>
      <w:r>
        <w:rPr>
          <w:rStyle w:val="NormalTok"/>
        </w:rPr>
        <w:t xml:space="preserve">    </w:t>
      </w:r>
      <w:r>
        <w:rPr>
          <w:rStyle w:val="DataTypeTok"/>
        </w:rPr>
        <w:t xml:space="preserve">tokenOut</w:t>
      </w:r>
      <w:r>
        <w:rPr>
          <w:rStyle w:val="OperatorTok"/>
        </w:rPr>
        <w:t xml:space="preserve">:</w:t>
      </w:r>
      <w:r>
        <w:rPr>
          <w:rStyle w:val="NormalTok"/>
        </w:rPr>
        <w:t xml:space="preserve"> params</w:t>
      </w:r>
      <w:r>
        <w:rPr>
          <w:rStyle w:val="OperatorTok"/>
        </w:rPr>
        <w:t xml:space="preserve">.</w:t>
      </w:r>
      <w:r>
        <w:rPr>
          <w:rStyle w:val="AttributeTok"/>
        </w:rPr>
        <w:t xml:space="preserve">tokenOut</w:t>
      </w:r>
      <w:r>
        <w:rPr>
          <w:rStyle w:val="OperatorTok"/>
        </w:rPr>
        <w:t xml:space="preserve">,</w:t>
      </w:r>
      <w:r>
        <w:br/>
      </w:r>
      <w:r>
        <w:rPr>
          <w:rStyle w:val="NormalTok"/>
        </w:rPr>
        <w:t xml:space="preserve">    </w:t>
      </w:r>
      <w:r>
        <w:rPr>
          <w:rStyle w:val="DataTypeTok"/>
        </w:rPr>
        <w:t xml:space="preserve">fee</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CommentTok"/>
        </w:rPr>
        <w:t xml:space="preserve">// 0.3%</w:t>
      </w:r>
      <w:r>
        <w:br/>
      </w:r>
      <w:r>
        <w:rPr>
          <w:rStyle w:val="NormalTok"/>
        </w:rPr>
        <w:t xml:space="preserve">    </w:t>
      </w:r>
      <w:r>
        <w:rPr>
          <w:rStyle w:val="DataTypeTok"/>
        </w:rPr>
        <w:t xml:space="preserve">recipient</w:t>
      </w:r>
      <w:r>
        <w:rPr>
          <w:rStyle w:val="OperatorTok"/>
        </w:rPr>
        <w:t xml:space="preserve">:</w:t>
      </w:r>
      <w:r>
        <w:rPr>
          <w:rStyle w:val="NormalTok"/>
        </w:rPr>
        <w:t xml:space="preserve"> params</w:t>
      </w:r>
      <w:r>
        <w:rPr>
          <w:rStyle w:val="OperatorTok"/>
        </w:rPr>
        <w:t xml:space="preserve">.</w:t>
      </w:r>
      <w:r>
        <w:rPr>
          <w:rStyle w:val="AttributeTok"/>
        </w:rPr>
        <w:t xml:space="preserve">recipient</w:t>
      </w:r>
      <w:r>
        <w:rPr>
          <w:rStyle w:val="OperatorTok"/>
        </w:rPr>
        <w:t xml:space="preserve">,</w:t>
      </w:r>
      <w:r>
        <w:br/>
      </w:r>
      <w:r>
        <w:rPr>
          <w:rStyle w:val="NormalTok"/>
        </w:rPr>
        <w:t xml:space="preserve">    </w:t>
      </w:r>
      <w:r>
        <w:rPr>
          <w:rStyle w:val="DataTypeTok"/>
        </w:rPr>
        <w:t xml:space="preserve">deadline</w:t>
      </w:r>
      <w:r>
        <w:rPr>
          <w:rStyle w:val="OperatorTok"/>
        </w:rPr>
        <w:t xml:space="preserve">:</w:t>
      </w:r>
      <w:r>
        <w:rPr>
          <w:rStyle w:val="NormalTok"/>
        </w:rPr>
        <w:t xml:space="preserve"> </w:t>
      </w:r>
      <w:r>
        <w:rPr>
          <w:rStyle w:val="BuiltInTok"/>
        </w:rPr>
        <w:t xml:space="preserve">BigInt</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w:t>
      </w:r>
      <w:r>
        <w:br/>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rPr>
          <w:rStyle w:val="DataTypeTok"/>
        </w:rPr>
        <w:t xml:space="preserve">amountIn</w:t>
      </w:r>
      <w:r>
        <w:rPr>
          <w:rStyle w:val="OperatorTok"/>
        </w:rPr>
        <w:t xml:space="preserve">:</w:t>
      </w:r>
      <w:r>
        <w:rPr>
          <w:rStyle w:val="NormalTok"/>
        </w:rPr>
        <w:t xml:space="preserve"> params</w:t>
      </w:r>
      <w:r>
        <w:rPr>
          <w:rStyle w:val="OperatorTok"/>
        </w:rPr>
        <w:t xml:space="preserve">.</w:t>
      </w:r>
      <w:r>
        <w:rPr>
          <w:rStyle w:val="AttributeTok"/>
        </w:rPr>
        <w:t xml:space="preserve">amountIn</w:t>
      </w:r>
      <w:r>
        <w:rPr>
          <w:rStyle w:val="OperatorTok"/>
        </w:rPr>
        <w:t xml:space="preserve">,</w:t>
      </w:r>
      <w:r>
        <w:br/>
      </w:r>
      <w:r>
        <w:rPr>
          <w:rStyle w:val="NormalTok"/>
        </w:rPr>
        <w:t xml:space="preserve">    </w:t>
      </w:r>
      <w:r>
        <w:rPr>
          <w:rStyle w:val="DataTypeTok"/>
        </w:rPr>
        <w:t xml:space="preserve">amountOutMinimum</w:t>
      </w:r>
      <w:r>
        <w:rPr>
          <w:rStyle w:val="OperatorTok"/>
        </w:rPr>
        <w:t xml:space="preserve">:</w:t>
      </w:r>
      <w:r>
        <w:rPr>
          <w:rStyle w:val="NormalTok"/>
        </w:rPr>
        <w:t xml:space="preserve"> minAmountOut</w:t>
      </w:r>
      <w:r>
        <w:rPr>
          <w:rStyle w:val="OperatorTok"/>
        </w:rPr>
        <w:t xml:space="preserve">,</w:t>
      </w:r>
      <w:r>
        <w:br/>
      </w:r>
      <w:r>
        <w:rPr>
          <w:rStyle w:val="NormalTok"/>
        </w:rPr>
        <w:t xml:space="preserve">    </w:t>
      </w:r>
      <w:r>
        <w:rPr>
          <w:rStyle w:val="DataTypeTok"/>
        </w:rPr>
        <w:t xml:space="preserve">sqrtPriceLimitX96</w:t>
      </w:r>
      <w:r>
        <w:rPr>
          <w:rStyle w:val="OperatorTok"/>
        </w:rPr>
        <w:t xml:space="preserve">:</w:t>
      </w:r>
      <w:r>
        <w:rPr>
          <w:rStyle w:val="NormalTok"/>
        </w:rPr>
        <w:t xml:space="preserve"> </w:t>
      </w:r>
      <w:r>
        <w:rPr>
          <w:rStyle w:val="DecValTok"/>
        </w:rPr>
        <w:t xml:space="preserve">0</w:t>
      </w:r>
      <w:r>
        <w:rPr>
          <w:rStyle w:val="NormalTok"/>
        </w:rPr>
        <w:t xml:space="preserve">n</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swap</w:t>
      </w:r>
      <w:r>
        <w:br/>
      </w:r>
      <w:r>
        <w:rPr>
          <w:rStyle w:val="NormalTok"/>
        </w:rPr>
        <w:t xml:space="preserve">  </w:t>
      </w: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walletClient</w:t>
      </w:r>
      <w:r>
        <w:br/>
      </w:r>
      <w:r>
        <w:rPr>
          <w:rStyle w:val="NormalTok"/>
        </w:rPr>
        <w:t xml:space="preserve">    </w:t>
      </w:r>
      <w:r>
        <w:rPr>
          <w:rStyle w:val="OperatorTok"/>
        </w:rPr>
        <w:t xml:space="preserve">.</w:t>
      </w:r>
      <w:r>
        <w:rPr>
          <w:rStyle w:val="FunctionTok"/>
        </w:rPr>
        <w:t xml:space="preserve">writeContract</w:t>
      </w:r>
      <w:r>
        <w:rPr>
          <w:rStyle w:val="Normal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SWAP_ROUTER</w:t>
      </w:r>
      <w:r>
        <w:rPr>
          <w:rStyle w:val="OperatorTok"/>
        </w:rPr>
        <w:t xml:space="preserve">,</w:t>
      </w:r>
      <w:r>
        <w:br/>
      </w:r>
      <w:r>
        <w:rPr>
          <w:rStyle w:val="NormalTok"/>
        </w:rPr>
        <w:t xml:space="preserve">      </w:t>
      </w:r>
      <w:r>
        <w:rPr>
          <w:rStyle w:val="DataTypeTok"/>
        </w:rPr>
        <w:t xml:space="preserve">abi</w:t>
      </w:r>
      <w:r>
        <w:rPr>
          <w:rStyle w:val="OperatorTok"/>
        </w:rPr>
        <w:t xml:space="preserve">:</w:t>
      </w:r>
      <w:r>
        <w:rPr>
          <w:rStyle w:val="NormalTok"/>
        </w:rPr>
        <w:t xml:space="preserve"> swapRouterABI</w:t>
      </w:r>
      <w:r>
        <w:rPr>
          <w:rStyle w:val="OperatorTok"/>
        </w:rPr>
        <w:t xml:space="preserve">,</w:t>
      </w:r>
      <w:r>
        <w:br/>
      </w:r>
      <w:r>
        <w:rPr>
          <w:rStyle w:val="NormalTok"/>
        </w:rPr>
        <w:t xml:space="preserve">      </w:t>
      </w:r>
      <w:r>
        <w:rPr>
          <w:rStyle w:val="DataTypeTok"/>
        </w:rPr>
        <w:t xml:space="preserve">functionName</w:t>
      </w:r>
      <w:r>
        <w:rPr>
          <w:rStyle w:val="OperatorTok"/>
        </w:rPr>
        <w:t xml:space="preserve">:</w:t>
      </w:r>
      <w:r>
        <w:rPr>
          <w:rStyle w:val="NormalTok"/>
        </w:rPr>
        <w:t xml:space="preserve"> </w:t>
      </w:r>
      <w:r>
        <w:rPr>
          <w:rStyle w:val="StringTok"/>
        </w:rPr>
        <w:t xml:space="preserve">'exactInputSingle'</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[swapParams]</w:t>
      </w:r>
      <w:r>
        <w:br/>
      </w:r>
      <w:r>
        <w:rPr>
          <w:rStyle w:val="NormalTok"/>
        </w:rPr>
        <w:t xml:space="preserve">    })</w:t>
      </w:r>
      <w:r>
        <w:br/>
      </w:r>
      <w:r>
        <w:rPr>
          <w:rStyle w:val="NormalTok"/>
        </w:rPr>
        <w:t xml:space="preserve">  </w:t>
      </w:r>
      <w:r>
        <w:br/>
      </w:r>
      <w:r>
        <w:rPr>
          <w:rStyle w:val="NormalTok"/>
        </w:rPr>
        <w:t xml:space="preserve">  </w:t>
      </w:r>
      <w:r>
        <w:rPr>
          <w:rStyle w:val="CommentTok"/>
        </w:rPr>
        <w:t xml:space="preserve">// Wait for receipt</w:t>
      </w:r>
      <w:r>
        <w:br/>
      </w:r>
      <w:r>
        <w:rPr>
          <w:rStyle w:val="NormalTok"/>
        </w:rPr>
        <w:t xml:space="preserve">  </w:t>
      </w:r>
      <w:r>
        <w:rPr>
          <w:rStyle w:val="KeywordTok"/>
        </w:rPr>
        <w:t xml:space="preserve">const</w:t>
      </w:r>
      <w:r>
        <w:rPr>
          <w:rStyle w:val="NormalTok"/>
        </w:rPr>
        <w:t xml:space="preserve"> receipt </w:t>
      </w:r>
      <w:r>
        <w:rPr>
          <w:rStyle w:val="OperatorTok"/>
        </w:rPr>
        <w:t xml:space="preserve">=</w:t>
      </w:r>
      <w:r>
        <w:rPr>
          <w:rStyle w:val="NormalTok"/>
        </w:rPr>
        <w:t xml:space="preserve"> </w:t>
      </w:r>
      <w:r>
        <w:rPr>
          <w:rStyle w:val="ControlFlowTok"/>
        </w:rPr>
        <w:t xml:space="preserve">await</w:t>
      </w:r>
      <w:r>
        <w:rPr>
          <w:rStyle w:val="NormalTok"/>
        </w:rPr>
        <w:t xml:space="preserve"> publicClient</w:t>
      </w:r>
      <w:r>
        <w:br/>
      </w:r>
      <w:r>
        <w:rPr>
          <w:rStyle w:val="NormalTok"/>
        </w:rPr>
        <w:t xml:space="preserve">    </w:t>
      </w:r>
      <w:r>
        <w:rPr>
          <w:rStyle w:val="OperatorTok"/>
        </w:rPr>
        <w:t xml:space="preserve">.</w:t>
      </w:r>
      <w:r>
        <w:rPr>
          <w:rStyle w:val="FunctionTok"/>
        </w:rPr>
        <w:t xml:space="preserve">waitForTransactionReceipt</w:t>
      </w:r>
      <w:r>
        <w:rPr>
          <w:rStyle w:val="NormalTok"/>
        </w:rPr>
        <w:t xml:space="preserve">({ hash })</w:t>
      </w:r>
      <w:r>
        <w:br/>
      </w:r>
      <w:r>
        <w:rPr>
          <w:rStyle w:val="NormalTok"/>
        </w:rPr>
        <w:t xml:space="preserve">  </w:t>
      </w:r>
      <w:r>
        <w:br/>
      </w:r>
      <w:r>
        <w:rPr>
          <w:rStyle w:val="NormalTok"/>
        </w:rPr>
        <w:t xml:space="preserve">  </w:t>
      </w:r>
      <w:r>
        <w:rPr>
          <w:rStyle w:val="CommentTok"/>
        </w:rPr>
        <w:t xml:space="preserve">// Parse swap events for actual amount</w:t>
      </w:r>
      <w:r>
        <w:br/>
      </w:r>
      <w:r>
        <w:rPr>
          <w:rStyle w:val="NormalTok"/>
        </w:rPr>
        <w:t xml:space="preserve">  </w:t>
      </w:r>
      <w:r>
        <w:rPr>
          <w:rStyle w:val="KeywordTok"/>
        </w:rPr>
        <w:t xml:space="preserve">const</w:t>
      </w:r>
      <w:r>
        <w:rPr>
          <w:rStyle w:val="NormalTok"/>
        </w:rPr>
        <w:t xml:space="preserve"> actualOut </w:t>
      </w:r>
      <w:r>
        <w:rPr>
          <w:rStyle w:val="OperatorTok"/>
        </w:rPr>
        <w:t xml:space="preserve">=</w:t>
      </w:r>
      <w:r>
        <w:rPr>
          <w:rStyle w:val="NormalTok"/>
        </w:rPr>
        <w:t xml:space="preserve"> </w:t>
      </w:r>
      <w:r>
        <w:rPr>
          <w:rStyle w:val="FunctionTok"/>
        </w:rPr>
        <w:t xml:space="preserve">parseSwapEvents</w:t>
      </w:r>
      <w:r>
        <w:rPr>
          <w:rStyle w:val="NormalTok"/>
        </w:rPr>
        <w:t xml:space="preserve">(receipt</w:t>
      </w:r>
      <w:r>
        <w:rPr>
          <w:rStyle w:val="OperatorTok"/>
        </w:rPr>
        <w:t xml:space="preserve">.</w:t>
      </w:r>
      <w:r>
        <w:rPr>
          <w:rStyle w:val="AttributeTok"/>
        </w:rPr>
        <w:t xml:space="preserve">logs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txHash</w:t>
      </w:r>
      <w:r>
        <w:rPr>
          <w:rStyle w:val="OperatorTok"/>
        </w:rPr>
        <w:t xml:space="preserve">:</w:t>
      </w:r>
      <w:r>
        <w:rPr>
          <w:rStyle w:val="NormalTok"/>
        </w:rPr>
        <w:t xml:space="preserve"> hash</w:t>
      </w:r>
      <w:r>
        <w:rPr>
          <w:rStyle w:val="OperatorTok"/>
        </w:rPr>
        <w:t xml:space="preserve">,</w:t>
      </w:r>
      <w:r>
        <w:br/>
      </w:r>
      <w:r>
        <w:rPr>
          <w:rStyle w:val="NormalTok"/>
        </w:rPr>
        <w:t xml:space="preserve">    </w:t>
      </w:r>
      <w:r>
        <w:rPr>
          <w:rStyle w:val="DataTypeTok"/>
        </w:rPr>
        <w:t xml:space="preserve">amountOut</w:t>
      </w:r>
      <w:r>
        <w:rPr>
          <w:rStyle w:val="OperatorTok"/>
        </w:rPr>
        <w:t xml:space="preserve">:</w:t>
      </w:r>
      <w:r>
        <w:rPr>
          <w:rStyle w:val="NormalTok"/>
        </w:rPr>
        <w:t xml:space="preserve"> actualOut</w:t>
      </w:r>
      <w:r>
        <w:rPr>
          <w:rStyle w:val="OperatorTok"/>
        </w:rPr>
        <w:t xml:space="preserve">,</w:t>
      </w:r>
      <w:r>
        <w:br/>
      </w:r>
      <w:r>
        <w:rPr>
          <w:rStyle w:val="NormalTok"/>
        </w:rPr>
        <w:t xml:space="preserve">    </w:t>
      </w:r>
      <w:r>
        <w:rPr>
          <w:rStyle w:val="DataTypeTok"/>
        </w:rPr>
        <w:t xml:space="preserve">executionPrice</w:t>
      </w:r>
      <w:r>
        <w:rPr>
          <w:rStyle w:val="OperatorTok"/>
        </w:rPr>
        <w:t xml:space="preserve">:</w:t>
      </w:r>
      <w:r>
        <w:rPr>
          <w:rStyle w:val="NormalTok"/>
        </w:rPr>
        <w:t xml:space="preserve"> </w:t>
      </w:r>
      <w:r>
        <w:rPr>
          <w:rStyle w:val="FunctionTok"/>
        </w:rPr>
        <w:t xml:space="preserve">calculatePrice</w:t>
      </w:r>
      <w:r>
        <w:rPr>
          <w:rStyle w:val="NormalTok"/>
        </w:rPr>
        <w:t xml:space="preserve">(</w:t>
      </w:r>
      <w:r>
        <w:br/>
      </w:r>
      <w:r>
        <w:rPr>
          <w:rStyle w:val="NormalTok"/>
        </w:rPr>
        <w:t xml:space="preserve">      params</w:t>
      </w:r>
      <w:r>
        <w:rPr>
          <w:rStyle w:val="OperatorTok"/>
        </w:rPr>
        <w:t xml:space="preserve">.</w:t>
      </w:r>
      <w:r>
        <w:rPr>
          <w:rStyle w:val="AttributeTok"/>
        </w:rPr>
        <w:t xml:space="preserve">amountIn</w:t>
      </w:r>
      <w:r>
        <w:rPr>
          <w:rStyle w:val="OperatorTok"/>
        </w:rPr>
        <w:t xml:space="preserve">,</w:t>
      </w:r>
      <w:r>
        <w:rPr>
          <w:rStyle w:val="NormalTok"/>
        </w:rPr>
        <w:t xml:space="preserve"> actualOut</w:t>
      </w:r>
      <w:r>
        <w:rPr>
          <w:rStyle w:val="OperatorTok"/>
        </w:rPr>
        <w:t xml:space="preserve">,</w:t>
      </w:r>
      <w:r>
        <w:br/>
      </w:r>
      <w:r>
        <w:rPr>
          <w:rStyle w:val="NormalTok"/>
        </w:rPr>
        <w:t xml:space="preserve">      params</w:t>
      </w:r>
      <w:r>
        <w:rPr>
          <w:rStyle w:val="OperatorTok"/>
        </w:rPr>
        <w:t xml:space="preserve">.</w:t>
      </w:r>
      <w:r>
        <w:rPr>
          <w:rStyle w:val="AttributeTok"/>
        </w:rPr>
        <w:t xml:space="preserve">tokenIn</w:t>
      </w:r>
      <w:r>
        <w:rPr>
          <w:rStyle w:val="OperatorTok"/>
        </w:rPr>
        <w:t xml:space="preserve">,</w:t>
      </w:r>
      <w:r>
        <w:rPr>
          <w:rStyle w:val="NormalTok"/>
        </w:rPr>
        <w:t xml:space="preserve"> params</w:t>
      </w:r>
      <w:r>
        <w:rPr>
          <w:rStyle w:val="OperatorTok"/>
        </w:rPr>
        <w:t xml:space="preserve">.</w:t>
      </w:r>
      <w:r>
        <w:rPr>
          <w:rStyle w:val="AttributeTok"/>
        </w:rPr>
        <w:t xml:space="preserve">tokenOut</w:t>
      </w:r>
      <w:r>
        <w:br/>
      </w:r>
      <w:r>
        <w:rPr>
          <w:rStyle w:val="NormalTok"/>
        </w:rPr>
        <w:t xml:space="preserve">    )</w:t>
      </w:r>
      <w:r>
        <w:br/>
      </w:r>
      <w:r>
        <w:rPr>
          <w:rStyle w:val="NormalTok"/>
        </w:rPr>
        <w:t xml:space="preserve">  }</w:t>
      </w:r>
      <w:r>
        <w:br/>
      </w:r>
      <w:r>
        <w:rPr>
          <w:rStyle w:val="NormalTok"/>
        </w:rPr>
        <w:t xml:space="preserve">}</w:t>
      </w:r>
    </w:p>
    <w:bookmarkEnd w:id="99"/>
    <w:bookmarkEnd w:id="100"/>
    <w:bookmarkStart w:id="102" w:name="database-operations"/>
    <w:p>
      <w:pPr>
        <w:pStyle w:val="Heading3"/>
      </w:pPr>
      <w:r>
        <w:t xml:space="preserve">Database Operations</w:t>
      </w:r>
    </w:p>
    <w:p>
      <w:pPr>
        <w:pStyle w:val="FirstParagraph"/>
      </w:pPr>
      <w:r>
        <w:t xml:space="preserve">The database layer uses</w:t>
      </w:r>
      <w:r>
        <w:t xml:space="preserve"> </w:t>
      </w:r>
      <w:r>
        <w:rPr>
          <w:rStyle w:val="VerbatimChar"/>
        </w:rPr>
        <w:t xml:space="preserve">better-sqlite3</w:t>
      </w:r>
      <w:r>
        <w:t xml:space="preserve"> </w:t>
      </w:r>
      <w:r>
        <w:t xml:space="preserve">for synchronous, high-performance operations. Listing</w:t>
      </w:r>
      <w:r>
        <w:t xml:space="preserve"> </w:t>
      </w:r>
      <w:hyperlink w:anchor="lst:db">
        <w:r>
          <w:rPr>
            <w:rStyle w:val="Hyperlink"/>
          </w:rPr>
          <w:t xml:space="preserve">[lst:db]</w:t>
        </w:r>
      </w:hyperlink>
      <w:r>
        <w:t xml:space="preserve"> </w:t>
      </w:r>
      <w:r>
        <w:t xml:space="preserve">shows the implementation:</w:t>
      </w:r>
    </w:p>
    <w:bookmarkStart w:id="101" w:name="lst:db"/>
    <w:p>
      <w:pPr>
        <w:pStyle w:val="SourceCode"/>
      </w:pPr>
      <w:r>
        <w:rPr>
          <w:rStyle w:val="ImportTok"/>
        </w:rPr>
        <w:t xml:space="preserve">import</w:t>
      </w:r>
      <w:r>
        <w:rPr>
          <w:rStyle w:val="NormalTok"/>
        </w:rPr>
        <w:t xml:space="preserve"> Database </w:t>
      </w:r>
      <w:r>
        <w:rPr>
          <w:rStyle w:val="ImportTok"/>
        </w:rPr>
        <w:t xml:space="preserve">from</w:t>
      </w:r>
      <w:r>
        <w:rPr>
          <w:rStyle w:val="NormalTok"/>
        </w:rPr>
        <w:t xml:space="preserve"> </w:t>
      </w:r>
      <w:r>
        <w:rPr>
          <w:rStyle w:val="StringTok"/>
        </w:rPr>
        <w:t xml:space="preserve">'better-sqlite3'</w:t>
      </w:r>
      <w:r>
        <w:br/>
      </w:r>
      <w:r>
        <w:rPr>
          <w:rStyle w:val="ImportTok"/>
        </w:rPr>
        <w:t xml:space="preserve">import</w:t>
      </w:r>
      <w:r>
        <w:rPr>
          <w:rStyle w:val="NormalTok"/>
        </w:rPr>
        <w:t xml:space="preserve"> { randomUUID } </w:t>
      </w:r>
      <w:r>
        <w:rPr>
          <w:rStyle w:val="ImportTok"/>
        </w:rPr>
        <w:t xml:space="preserve">from</w:t>
      </w:r>
      <w:r>
        <w:rPr>
          <w:rStyle w:val="NormalTok"/>
        </w:rPr>
        <w:t xml:space="preserve"> </w:t>
      </w:r>
      <w:r>
        <w:rPr>
          <w:rStyle w:val="StringTok"/>
        </w:rPr>
        <w:t xml:space="preserve">'crypto'</w:t>
      </w:r>
      <w:r>
        <w:br/>
      </w:r>
      <w:r>
        <w:br/>
      </w: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w:t>
      </w:r>
      <w:r>
        <w:rPr>
          <w:rStyle w:val="NormalTok"/>
        </w:rPr>
        <w:t xml:space="preserve">(</w:t>
      </w:r>
      <w:r>
        <w:rPr>
          <w:rStyle w:val="StringTok"/>
        </w:rPr>
        <w:t xml:space="preserve">'agentpay.db'</w:t>
      </w:r>
      <w:r>
        <w:rPr>
          <w:rStyle w:val="NormalTok"/>
        </w:rPr>
        <w:t xml:space="preserve">)</w:t>
      </w:r>
      <w:r>
        <w:br/>
      </w:r>
      <w:r>
        <w:br/>
      </w:r>
      <w:r>
        <w:rPr>
          <w:rStyle w:val="CommentTok"/>
        </w:rPr>
        <w:t xml:space="preserve">// Initialize schema</w:t>
      </w:r>
      <w:r>
        <w:br/>
      </w:r>
      <w:r>
        <w:rPr>
          <w:rStyle w:val="NormalTok"/>
        </w:rPr>
        <w:t xml:space="preserve">db</w:t>
      </w:r>
      <w:r>
        <w:rPr>
          <w:rStyle w:val="OperatorTok"/>
        </w:rPr>
        <w:t xml:space="preserve">.</w:t>
      </w:r>
      <w:r>
        <w:rPr>
          <w:rStyle w:val="FunctionTok"/>
        </w:rPr>
        <w:t xml:space="preserve">exec</w:t>
      </w:r>
      <w:r>
        <w:rPr>
          <w:rStyle w:val="NormalTok"/>
        </w:rPr>
        <w:t xml:space="preserve">(</w:t>
      </w:r>
      <w:r>
        <w:rPr>
          <w:rStyle w:val="VerbatimStringTok"/>
        </w:rPr>
        <w:t xml:space="preserve">`</w:t>
      </w:r>
      <w:r>
        <w:br/>
      </w:r>
      <w:r>
        <w:rPr>
          <w:rStyle w:val="VerbatimStringTok"/>
        </w:rPr>
        <w:t xml:space="preserve">  CREATE TABLE IF NOT EXISTS trade_intents (</w:t>
      </w:r>
      <w:r>
        <w:br/>
      </w:r>
      <w:r>
        <w:rPr>
          <w:rStyle w:val="VerbatimStringTok"/>
        </w:rPr>
        <w:t xml:space="preserve">    id TEXT PRIMARY KEY,</w:t>
      </w:r>
      <w:r>
        <w:br/>
      </w:r>
      <w:r>
        <w:rPr>
          <w:rStyle w:val="VerbatimStringTok"/>
        </w:rPr>
        <w:t xml:space="preserve">    user_address TEXT NOT NULL,</w:t>
      </w:r>
      <w:r>
        <w:br/>
      </w:r>
      <w:r>
        <w:rPr>
          <w:rStyle w:val="VerbatimStringTok"/>
        </w:rPr>
        <w:t xml:space="preserve">    agent_id TEXT NOT NULL,</w:t>
      </w:r>
      <w:r>
        <w:br/>
      </w:r>
      <w:r>
        <w:rPr>
          <w:rStyle w:val="VerbatimStringTok"/>
        </w:rPr>
        <w:t xml:space="preserve">    symbol TEXT NOT NULL,</w:t>
      </w:r>
      <w:r>
        <w:br/>
      </w:r>
      <w:r>
        <w:rPr>
          <w:rStyle w:val="VerbatimStringTok"/>
        </w:rPr>
        <w:t xml:space="preserve">    side TEXT NOT NULL,</w:t>
      </w:r>
      <w:r>
        <w:br/>
      </w:r>
      <w:r>
        <w:rPr>
          <w:rStyle w:val="VerbatimStringTok"/>
        </w:rPr>
        <w:t xml:space="preserve">    size REAL NOT NULL,</w:t>
      </w:r>
      <w:r>
        <w:br/>
      </w:r>
      <w:r>
        <w:rPr>
          <w:rStyle w:val="VerbatimStringTok"/>
        </w:rPr>
        <w:t xml:space="preserve">    status TEXT DEFAULT 'pending',</w:t>
      </w:r>
      <w:r>
        <w:br/>
      </w:r>
      <w:r>
        <w:rPr>
          <w:rStyle w:val="VerbatimStringTok"/>
        </w:rPr>
        <w:t xml:space="preserve">    created_at INTEGER NOT NULL,</w:t>
      </w:r>
      <w:r>
        <w:br/>
      </w:r>
      <w:r>
        <w:rPr>
          <w:rStyle w:val="VerbatimStringTok"/>
        </w:rPr>
        <w:t xml:space="preserve">    updated_at INTEGER NOT NULL</w:t>
      </w:r>
      <w:r>
        <w:br/>
      </w:r>
      <w:r>
        <w:rPr>
          <w:rStyle w:val="VerbatimStringTok"/>
        </w:rPr>
        <w:t xml:space="preserve">  );</w:t>
      </w:r>
      <w:r>
        <w:br/>
      </w:r>
      <w:r>
        <w:rPr>
          <w:rStyle w:val="VerbatimStringTok"/>
        </w:rPr>
        <w:t xml:space="preserve">  CREATE TABLE IF NOT EXISTS executed_trades (</w:t>
      </w:r>
      <w:r>
        <w:br/>
      </w:r>
      <w:r>
        <w:rPr>
          <w:rStyle w:val="VerbatimStringTok"/>
        </w:rPr>
        <w:t xml:space="preserve">    id TEXT PRIMARY KEY,</w:t>
      </w:r>
      <w:r>
        <w:br/>
      </w:r>
      <w:r>
        <w:rPr>
          <w:rStyle w:val="VerbatimStringTok"/>
        </w:rPr>
        <w:t xml:space="preserve">    intent_id TEXT REFERENCES trade_intents(id),</w:t>
      </w:r>
      <w:r>
        <w:br/>
      </w:r>
      <w:r>
        <w:rPr>
          <w:rStyle w:val="VerbatimStringTok"/>
        </w:rPr>
        <w:t xml:space="preserve">    tx_hash TEXT UNIQUE NOT NULL,</w:t>
      </w:r>
      <w:r>
        <w:br/>
      </w:r>
      <w:r>
        <w:rPr>
          <w:rStyle w:val="VerbatimStringTok"/>
        </w:rPr>
        <w:t xml:space="preserve">    execution_price REAL NOT NULL,</w:t>
      </w:r>
      <w:r>
        <w:br/>
      </w:r>
      <w:r>
        <w:rPr>
          <w:rStyle w:val="VerbatimStringTok"/>
        </w:rPr>
        <w:t xml:space="preserve">    gas_used INTEGER,</w:t>
      </w:r>
      <w:r>
        <w:br/>
      </w:r>
      <w:r>
        <w:rPr>
          <w:rStyle w:val="VerbatimStringTok"/>
        </w:rPr>
        <w:t xml:space="preserve">    block_number INTEGER NOT NULL,</w:t>
      </w:r>
      <w:r>
        <w:br/>
      </w:r>
      <w:r>
        <w:rPr>
          <w:rStyle w:val="VerbatimStringTok"/>
        </w:rPr>
        <w:t xml:space="preserve">    timestamp INTEGER NOT NULL</w:t>
      </w:r>
      <w:r>
        <w:br/>
      </w:r>
      <w:r>
        <w:rPr>
          <w:rStyle w:val="VerbatimStringTok"/>
        </w:rPr>
        <w:t xml:space="preserve">  );</w:t>
      </w:r>
      <w:r>
        <w:br/>
      </w:r>
      <w:r>
        <w:rPr>
          <w:rStyle w:val="VerbatimStringTok"/>
        </w:rPr>
        <w:t xml:space="preserve">  CREATE INDEX IF NOT EXISTS idx_user</w:t>
      </w:r>
      <w:r>
        <w:br/>
      </w:r>
      <w:r>
        <w:rPr>
          <w:rStyle w:val="VerbatimStringTok"/>
        </w:rPr>
        <w:t xml:space="preserve">    ON trade_intents(user_address);</w:t>
      </w:r>
      <w:r>
        <w:br/>
      </w:r>
      <w:r>
        <w:rPr>
          <w:rStyle w:val="VerbatimStringTok"/>
        </w:rPr>
        <w:t xml:space="preserve">  CREATE INDEX IF NOT EXISTS idx_status</w:t>
      </w:r>
      <w:r>
        <w:br/>
      </w:r>
      <w:r>
        <w:rPr>
          <w:rStyle w:val="VerbatimStringTok"/>
        </w:rPr>
        <w:t xml:space="preserve">    ON trade_intents(status);</w:t>
      </w:r>
      <w:r>
        <w:br/>
      </w:r>
      <w:r>
        <w:rPr>
          <w:rStyle w:val="VerbatimStringTok"/>
        </w:rPr>
        <w:t xml:space="preserve">`</w:t>
      </w:r>
      <w:r>
        <w:rPr>
          <w:rStyle w:val="NormalTok"/>
        </w:rPr>
        <w:t xml:space="preserve">)</w:t>
      </w:r>
      <w:r>
        <w:br/>
      </w:r>
      <w:r>
        <w:br/>
      </w:r>
      <w:r>
        <w:rPr>
          <w:rStyle w:val="CommentTok"/>
        </w:rPr>
        <w:t xml:space="preserve">// Prepared statements for performance</w:t>
      </w:r>
      <w:r>
        <w:br/>
      </w:r>
      <w:r>
        <w:rPr>
          <w:rStyle w:val="KeywordTok"/>
        </w:rPr>
        <w:t xml:space="preserve">const</w:t>
      </w:r>
      <w:r>
        <w:rPr>
          <w:rStyle w:val="NormalTok"/>
        </w:rPr>
        <w:t xml:space="preserve"> insertIntent </w:t>
      </w:r>
      <w:r>
        <w:rPr>
          <w:rStyle w:val="OperatorTok"/>
        </w:rPr>
        <w:t xml:space="preserve">=</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INSERT INTO trade_intents</w:t>
      </w:r>
      <w:r>
        <w:br/>
      </w:r>
      <w:r>
        <w:rPr>
          <w:rStyle w:val="VerbatimStringTok"/>
        </w:rPr>
        <w:t xml:space="preserve">  (id, user_address, agent_id, symbol,</w:t>
      </w:r>
      <w:r>
        <w:br/>
      </w:r>
      <w:r>
        <w:rPr>
          <w:rStyle w:val="VerbatimStringTok"/>
        </w:rPr>
        <w:t xml:space="preserve">   side, size, created_at, updated_at)</w:t>
      </w:r>
      <w:r>
        <w:br/>
      </w:r>
      <w:r>
        <w:rPr>
          <w:rStyle w:val="VerbatimStringTok"/>
        </w:rPr>
        <w:t xml:space="preserve">  VALUES (?, ?, ?, ?, ?, ?, ?, ?)</w:t>
      </w:r>
      <w:r>
        <w:br/>
      </w:r>
      <w:r>
        <w:rPr>
          <w:rStyle w:val="VerbatimStringTok"/>
        </w:rPr>
        <w:t xml:space="preserve">`</w:t>
      </w:r>
      <w:r>
        <w:rPr>
          <w:rStyle w:val="NormalTok"/>
        </w:rPr>
        <w:t xml:space="preserve">)</w:t>
      </w:r>
      <w:r>
        <w:br/>
      </w:r>
      <w:r>
        <w:br/>
      </w:r>
      <w:r>
        <w:rPr>
          <w:rStyle w:val="KeywordTok"/>
        </w:rPr>
        <w:t xml:space="preserve">const</w:t>
      </w:r>
      <w:r>
        <w:rPr>
          <w:rStyle w:val="NormalTok"/>
        </w:rPr>
        <w:t xml:space="preserve"> updateStatus </w:t>
      </w:r>
      <w:r>
        <w:rPr>
          <w:rStyle w:val="OperatorTok"/>
        </w:rPr>
        <w:t xml:space="preserve">=</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UPDATE trade_intents</w:t>
      </w:r>
      <w:r>
        <w:br/>
      </w:r>
      <w:r>
        <w:rPr>
          <w:rStyle w:val="VerbatimStringTok"/>
        </w:rPr>
        <w:t xml:space="preserve">  SET status = ?, updated_at = ?</w:t>
      </w:r>
      <w:r>
        <w:br/>
      </w:r>
      <w:r>
        <w:rPr>
          <w:rStyle w:val="VerbatimStringTok"/>
        </w:rPr>
        <w:t xml:space="preserve">  WHERE id = ?</w:t>
      </w:r>
      <w:r>
        <w:br/>
      </w:r>
      <w:r>
        <w:rPr>
          <w:rStyle w:val="VerbatimStringTok"/>
        </w:rPr>
        <w:t xml:space="preserve">`</w:t>
      </w:r>
      <w:r>
        <w:rPr>
          <w:rStyle w:val="NormalTok"/>
        </w:rPr>
        <w:t xml:space="preserve">)</w:t>
      </w:r>
      <w:r>
        <w:br/>
      </w:r>
      <w:r>
        <w:br/>
      </w:r>
      <w:r>
        <w:rPr>
          <w:rStyle w:val="KeywordTok"/>
        </w:rPr>
        <w:t xml:space="preserve">const</w:t>
      </w:r>
      <w:r>
        <w:rPr>
          <w:rStyle w:val="NormalTok"/>
        </w:rPr>
        <w:t xml:space="preserve"> insertTrade </w:t>
      </w:r>
      <w:r>
        <w:rPr>
          <w:rStyle w:val="OperatorTok"/>
        </w:rPr>
        <w:t xml:space="preserve">=</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INSERT INTO executed_trades</w:t>
      </w:r>
      <w:r>
        <w:br/>
      </w:r>
      <w:r>
        <w:rPr>
          <w:rStyle w:val="VerbatimStringTok"/>
        </w:rPr>
        <w:t xml:space="preserve">  (id, intent_id, tx_hash, execution_price,</w:t>
      </w:r>
      <w:r>
        <w:br/>
      </w:r>
      <w:r>
        <w:rPr>
          <w:rStyle w:val="VerbatimStringTok"/>
        </w:rPr>
        <w:t xml:space="preserve">   gas_used, block_number, timestamp)</w:t>
      </w:r>
      <w:r>
        <w:br/>
      </w:r>
      <w:r>
        <w:rPr>
          <w:rStyle w:val="VerbatimStringTok"/>
        </w:rPr>
        <w:t xml:space="preserve">  VALUES (?, ?, ?, ?, ?, ?, ?)</w:t>
      </w:r>
      <w:r>
        <w:br/>
      </w:r>
      <w:r>
        <w:rPr>
          <w:rStyle w:val="VerbatimStringTok"/>
        </w:rPr>
        <w:t xml:space="preserve">`</w:t>
      </w:r>
      <w:r>
        <w:rPr>
          <w:rStyle w:val="NormalTok"/>
        </w:rPr>
        <w:t xml:space="preserve">)</w:t>
      </w:r>
      <w:r>
        <w:br/>
      </w:r>
      <w:r>
        <w:br/>
      </w:r>
      <w:r>
        <w:rPr>
          <w:rStyle w:val="CommentTok"/>
        </w:rPr>
        <w:t xml:space="preserve">// CRUD operations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createIntent</w:t>
      </w:r>
      <w:r>
        <w:rPr>
          <w:rStyle w:val="Normal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userAddress</w:t>
      </w:r>
      <w:r>
        <w:rPr>
          <w:rStyle w:val="OperatorTok"/>
        </w:rPr>
        <w:t xml:space="preserve">:</w:t>
      </w:r>
      <w:r>
        <w:rPr>
          <w:rStyle w:val="NormalTok"/>
        </w:rPr>
        <w:t xml:space="preserve"> string</w:t>
      </w:r>
      <w:r>
        <w:br/>
      </w:r>
      <w:r>
        <w:rPr>
          <w:rStyle w:val="NormalTok"/>
        </w:rPr>
        <w:t xml:space="preserve">  </w:t>
      </w:r>
      <w:r>
        <w:rPr>
          <w:rStyle w:val="DataTypeTok"/>
        </w:rPr>
        <w:t xml:space="preserve">agentId</w:t>
      </w:r>
      <w:r>
        <w:rPr>
          <w:rStyle w:val="OperatorTok"/>
        </w:rPr>
        <w:t xml:space="preserve">:</w:t>
      </w:r>
      <w:r>
        <w:rPr>
          <w:rStyle w:val="NormalTok"/>
        </w:rPr>
        <w:t xml:space="preserve"> string</w:t>
      </w:r>
      <w:r>
        <w:br/>
      </w:r>
      <w:r>
        <w:rPr>
          <w:rStyle w:val="NormalTok"/>
        </w:rPr>
        <w:t xml:space="preserve">  </w:t>
      </w:r>
      <w:r>
        <w:rPr>
          <w:rStyle w:val="DataTypeTok"/>
        </w:rPr>
        <w:t xml:space="preserve">symbol</w:t>
      </w:r>
      <w:r>
        <w:rPr>
          <w:rStyle w:val="OperatorTok"/>
        </w:rPr>
        <w:t xml:space="preserve">:</w:t>
      </w:r>
      <w:r>
        <w:rPr>
          <w:rStyle w:val="NormalTok"/>
        </w:rPr>
        <w:t xml:space="preserve"> string</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'buy'</w:t>
      </w:r>
      <w:r>
        <w:rPr>
          <w:rStyle w:val="NormalTok"/>
        </w:rPr>
        <w:t xml:space="preserve"> </w:t>
      </w:r>
      <w:r>
        <w:rPr>
          <w:rStyle w:val="OperatorTok"/>
        </w:rPr>
        <w:t xml:space="preserve">|</w:t>
      </w:r>
      <w:r>
        <w:rPr>
          <w:rStyle w:val="NormalTok"/>
        </w:rPr>
        <w:t xml:space="preserve"> </w:t>
      </w:r>
      <w:r>
        <w:rPr>
          <w:rStyle w:val="StringTok"/>
        </w:rPr>
        <w:t xml:space="preserve">'sell'</w:t>
      </w:r>
      <w:r>
        <w:br/>
      </w:r>
      <w:r>
        <w:rPr>
          <w:rStyle w:val="NormalTok"/>
        </w:rPr>
        <w:t xml:space="preserve">  </w:t>
      </w:r>
      <w:r>
        <w:rPr>
          <w:rStyle w:val="DataTypeTok"/>
        </w:rPr>
        <w:t xml:space="preserve">size</w:t>
      </w:r>
      <w:r>
        <w:rPr>
          <w:rStyle w:val="OperatorTok"/>
        </w:rPr>
        <w:t xml:space="preserve">:</w:t>
      </w:r>
      <w:r>
        <w:rPr>
          <w:rStyle w:val="NormalTok"/>
        </w:rPr>
        <w:t xml:space="preserve"> number</w:t>
      </w:r>
      <w:r>
        <w:br/>
      </w:r>
      <w:r>
        <w:rPr>
          <w:rStyle w:val="NormalTok"/>
        </w:rPr>
        <w:t xml:space="preserve">})</w:t>
      </w:r>
      <w:r>
        <w:rPr>
          <w:rStyle w:val="OperatorTok"/>
        </w:rPr>
        <w:t xml:space="preserve">:</w:t>
      </w:r>
      <w:r>
        <w:rPr>
          <w:rStyle w:val="NormalTok"/>
        </w:rPr>
        <w:t xml:space="preserve"> string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FunctionTok"/>
        </w:rPr>
        <w:t xml:space="preserve">randomUUID</w:t>
      </w:r>
      <w:r>
        <w:rPr>
          <w:rStyle w:val="Normal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insertIntent</w:t>
      </w:r>
      <w:r>
        <w:rPr>
          <w:rStyle w:val="OperatorTok"/>
        </w:rPr>
        <w:t xml:space="preserve">.</w:t>
      </w:r>
      <w:r>
        <w:rPr>
          <w:rStyle w:val="FunctionTok"/>
        </w:rPr>
        <w:t xml:space="preserve">run</w:t>
      </w:r>
      <w:r>
        <w:rPr>
          <w:rStyle w:val="NormalTok"/>
        </w:rPr>
        <w:t xml:space="preserve">(</w:t>
      </w:r>
      <w:r>
        <w:br/>
      </w:r>
      <w:r>
        <w:rPr>
          <w:rStyle w:val="NormalTok"/>
        </w:rPr>
        <w:t xml:space="preserve">    id</w:t>
      </w:r>
      <w:r>
        <w:rPr>
          <w:rStyle w:val="OperatorTok"/>
        </w:rPr>
        <w:t xml:space="preserve">,</w:t>
      </w:r>
      <w:r>
        <w:rPr>
          <w:rStyle w:val="NormalTok"/>
        </w:rPr>
        <w:t xml:space="preserve"> data</w:t>
      </w:r>
      <w:r>
        <w:rPr>
          <w:rStyle w:val="OperatorTok"/>
        </w:rPr>
        <w:t xml:space="preserve">.</w:t>
      </w:r>
      <w:r>
        <w:rPr>
          <w:rStyle w:val="AttributeTok"/>
        </w:rPr>
        <w:t xml:space="preserve">userAddress</w:t>
      </w:r>
      <w:r>
        <w:rPr>
          <w:rStyle w:val="OperatorTok"/>
        </w:rPr>
        <w:t xml:space="preserve">,</w:t>
      </w:r>
      <w:r>
        <w:rPr>
          <w:rStyle w:val="NormalTok"/>
        </w:rPr>
        <w:t xml:space="preserve"> data</w:t>
      </w:r>
      <w:r>
        <w:rPr>
          <w:rStyle w:val="OperatorTok"/>
        </w:rPr>
        <w:t xml:space="preserve">.</w:t>
      </w:r>
      <w:r>
        <w:rPr>
          <w:rStyle w:val="AttributeTok"/>
        </w:rPr>
        <w:t xml:space="preserve">agentId</w:t>
      </w:r>
      <w:r>
        <w:rPr>
          <w:rStyle w:val="OperatorTok"/>
        </w:rPr>
        <w:t xml:space="preserve">,</w:t>
      </w:r>
      <w:r>
        <w:br/>
      </w:r>
      <w:r>
        <w:rPr>
          <w:rStyle w:val="NormalTok"/>
        </w:rPr>
        <w:t xml:space="preserve">    data</w:t>
      </w:r>
      <w:r>
        <w:rPr>
          <w:rStyle w:val="OperatorTok"/>
        </w:rPr>
        <w:t xml:space="preserve">.</w:t>
      </w:r>
      <w:r>
        <w:rPr>
          <w:rStyle w:val="AttributeTok"/>
        </w:rPr>
        <w:t xml:space="preserve">symbol</w:t>
      </w:r>
      <w:r>
        <w:rPr>
          <w:rStyle w:val="OperatorTok"/>
        </w:rPr>
        <w:t xml:space="preserve">,</w:t>
      </w:r>
      <w:r>
        <w:rPr>
          <w:rStyle w:val="NormalTok"/>
        </w:rPr>
        <w:t xml:space="preserve"> data</w:t>
      </w:r>
      <w:r>
        <w:rPr>
          <w:rStyle w:val="OperatorTok"/>
        </w:rPr>
        <w:t xml:space="preserve">.</w:t>
      </w:r>
      <w:r>
        <w:rPr>
          <w:rStyle w:val="AttributeTok"/>
        </w:rPr>
        <w:t xml:space="preserve">side</w:t>
      </w:r>
      <w:r>
        <w:rPr>
          <w:rStyle w:val="OperatorTok"/>
        </w:rPr>
        <w:t xml:space="preserve">,</w:t>
      </w:r>
      <w:r>
        <w:rPr>
          <w:rStyle w:val="NormalTok"/>
        </w:rPr>
        <w:t xml:space="preserve"> data</w:t>
      </w:r>
      <w:r>
        <w:rPr>
          <w:rStyle w:val="OperatorTok"/>
        </w:rPr>
        <w:t xml:space="preserve">.</w:t>
      </w:r>
      <w:r>
        <w:rPr>
          <w:rStyle w:val="AttributeTok"/>
        </w:rPr>
        <w:t xml:space="preserve">size</w:t>
      </w:r>
      <w:r>
        <w:rPr>
          <w:rStyle w:val="OperatorTok"/>
        </w:rPr>
        <w:t xml:space="preserve">,</w:t>
      </w:r>
      <w:r>
        <w:rPr>
          <w:rStyle w:val="NormalTok"/>
        </w:rPr>
        <w:t xml:space="preserve"> now</w:t>
      </w:r>
      <w:r>
        <w:rPr>
          <w:rStyle w:val="OperatorTok"/>
        </w:rPr>
        <w:t xml:space="preserve">,</w:t>
      </w:r>
      <w:r>
        <w:rPr>
          <w:rStyle w:val="NormalTok"/>
        </w:rPr>
        <w:t xml:space="preserve"> now</w:t>
      </w:r>
      <w:r>
        <w:br/>
      </w:r>
      <w:r>
        <w:rPr>
          <w:rStyle w:val="NormalTok"/>
        </w:rPr>
        <w:t xml:space="preserve">  )</w:t>
      </w:r>
      <w:r>
        <w:br/>
      </w:r>
      <w:r>
        <w:rPr>
          <w:rStyle w:val="NormalTok"/>
        </w:rPr>
        <w:t xml:space="preserve">  </w:t>
      </w:r>
      <w:r>
        <w:rPr>
          <w:rStyle w:val="ControlFlowTok"/>
        </w:rPr>
        <w:t xml:space="preserve">return</w:t>
      </w:r>
      <w:r>
        <w:rPr>
          <w:rStyle w:val="NormalTok"/>
        </w:rPr>
        <w:t xml:space="preserve"> id</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recordTrade</w:t>
      </w:r>
      <w:r>
        <w:rPr>
          <w:rStyle w:val="Normal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intentId</w:t>
      </w:r>
      <w:r>
        <w:rPr>
          <w:rStyle w:val="OperatorTok"/>
        </w:rPr>
        <w:t xml:space="preserve">:</w:t>
      </w:r>
      <w:r>
        <w:rPr>
          <w:rStyle w:val="NormalTok"/>
        </w:rPr>
        <w:t xml:space="preserve"> string</w:t>
      </w:r>
      <w:r>
        <w:br/>
      </w:r>
      <w:r>
        <w:rPr>
          <w:rStyle w:val="NormalTok"/>
        </w:rPr>
        <w:t xml:space="preserve">  </w:t>
      </w:r>
      <w:r>
        <w:rPr>
          <w:rStyle w:val="DataTypeTok"/>
        </w:rPr>
        <w:t xml:space="preserve">txHash</w:t>
      </w:r>
      <w:r>
        <w:rPr>
          <w:rStyle w:val="OperatorTok"/>
        </w:rPr>
        <w:t xml:space="preserve">:</w:t>
      </w:r>
      <w:r>
        <w:rPr>
          <w:rStyle w:val="NormalTok"/>
        </w:rPr>
        <w:t xml:space="preserve"> string</w:t>
      </w:r>
      <w:r>
        <w:br/>
      </w:r>
      <w:r>
        <w:rPr>
          <w:rStyle w:val="NormalTok"/>
        </w:rPr>
        <w:t xml:space="preserve">  </w:t>
      </w:r>
      <w:r>
        <w:rPr>
          <w:rStyle w:val="DataTypeTok"/>
        </w:rPr>
        <w:t xml:space="preserve">executionPrice</w:t>
      </w:r>
      <w:r>
        <w:rPr>
          <w:rStyle w:val="OperatorTok"/>
        </w:rPr>
        <w:t xml:space="preserve">:</w:t>
      </w:r>
      <w:r>
        <w:rPr>
          <w:rStyle w:val="NormalTok"/>
        </w:rPr>
        <w:t xml:space="preserve"> number</w:t>
      </w:r>
      <w:r>
        <w:br/>
      </w:r>
      <w:r>
        <w:rPr>
          <w:rStyle w:val="NormalTok"/>
        </w:rPr>
        <w:t xml:space="preserve">  </w:t>
      </w:r>
      <w:r>
        <w:rPr>
          <w:rStyle w:val="DataTypeTok"/>
        </w:rPr>
        <w:t xml:space="preserve">gasUsed</w:t>
      </w:r>
      <w:r>
        <w:rPr>
          <w:rStyle w:val="OperatorTok"/>
        </w:rPr>
        <w:t xml:space="preserve">:</w:t>
      </w:r>
      <w:r>
        <w:rPr>
          <w:rStyle w:val="NormalTok"/>
        </w:rPr>
        <w:t xml:space="preserve"> number</w:t>
      </w:r>
      <w:r>
        <w:br/>
      </w:r>
      <w:r>
        <w:rPr>
          <w:rStyle w:val="NormalTok"/>
        </w:rPr>
        <w:t xml:space="preserve">  </w:t>
      </w:r>
      <w:r>
        <w:rPr>
          <w:rStyle w:val="DataTypeTok"/>
        </w:rPr>
        <w:t xml:space="preserve">blockNumber</w:t>
      </w:r>
      <w:r>
        <w:rPr>
          <w:rStyle w:val="OperatorTok"/>
        </w:rPr>
        <w:t xml:space="preserve">:</w:t>
      </w:r>
      <w:r>
        <w:rPr>
          <w:rStyle w:val="NormalTok"/>
        </w:rPr>
        <w:t xml:space="preserve"> number</w:t>
      </w:r>
      <w:r>
        <w:br/>
      </w:r>
      <w:r>
        <w:rPr>
          <w:rStyle w:val="NormalTok"/>
        </w:rPr>
        <w:t xml:space="preserve">})</w:t>
      </w:r>
      <w:r>
        <w:rPr>
          <w:rStyle w:val="OperatorTok"/>
        </w:rPr>
        <w:t xml:space="preserve">:</w:t>
      </w:r>
      <w:r>
        <w:rPr>
          <w:rStyle w:val="NormalTok"/>
        </w:rPr>
        <w:t xml:space="preserve"> string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FunctionTok"/>
        </w:rPr>
        <w:t xml:space="preserve">randomUUID</w:t>
      </w:r>
      <w:r>
        <w:rPr>
          <w:rStyle w:val="NormalTok"/>
        </w:rPr>
        <w:t xml:space="preserve">()</w:t>
      </w:r>
      <w:r>
        <w:br/>
      </w:r>
      <w:r>
        <w:rPr>
          <w:rStyle w:val="NormalTok"/>
        </w:rPr>
        <w:t xml:space="preserve">  insertTrade</w:t>
      </w:r>
      <w:r>
        <w:rPr>
          <w:rStyle w:val="OperatorTok"/>
        </w:rPr>
        <w:t xml:space="preserve">.</w:t>
      </w:r>
      <w:r>
        <w:rPr>
          <w:rStyle w:val="FunctionTok"/>
        </w:rPr>
        <w:t xml:space="preserve">run</w:t>
      </w:r>
      <w:r>
        <w:rPr>
          <w:rStyle w:val="NormalTok"/>
        </w:rPr>
        <w:t xml:space="preserve">(</w:t>
      </w:r>
      <w:r>
        <w:br/>
      </w:r>
      <w:r>
        <w:rPr>
          <w:rStyle w:val="NormalTok"/>
        </w:rPr>
        <w:t xml:space="preserve">    id</w:t>
      </w:r>
      <w:r>
        <w:rPr>
          <w:rStyle w:val="OperatorTok"/>
        </w:rPr>
        <w:t xml:space="preserve">,</w:t>
      </w:r>
      <w:r>
        <w:rPr>
          <w:rStyle w:val="NormalTok"/>
        </w:rPr>
        <w:t xml:space="preserve"> data</w:t>
      </w:r>
      <w:r>
        <w:rPr>
          <w:rStyle w:val="OperatorTok"/>
        </w:rPr>
        <w:t xml:space="preserve">.</w:t>
      </w:r>
      <w:r>
        <w:rPr>
          <w:rStyle w:val="AttributeTok"/>
        </w:rPr>
        <w:t xml:space="preserve">intentId</w:t>
      </w:r>
      <w:r>
        <w:rPr>
          <w:rStyle w:val="OperatorTok"/>
        </w:rPr>
        <w:t xml:space="preserve">,</w:t>
      </w:r>
      <w:r>
        <w:rPr>
          <w:rStyle w:val="NormalTok"/>
        </w:rPr>
        <w:t xml:space="preserve"> data</w:t>
      </w:r>
      <w:r>
        <w:rPr>
          <w:rStyle w:val="OperatorTok"/>
        </w:rPr>
        <w:t xml:space="preserve">.</w:t>
      </w:r>
      <w:r>
        <w:rPr>
          <w:rStyle w:val="AttributeTok"/>
        </w:rPr>
        <w:t xml:space="preserve">txHash</w:t>
      </w:r>
      <w:r>
        <w:rPr>
          <w:rStyle w:val="OperatorTok"/>
        </w:rPr>
        <w:t xml:space="preserve">,</w:t>
      </w:r>
      <w:r>
        <w:br/>
      </w:r>
      <w:r>
        <w:rPr>
          <w:rStyle w:val="NormalTok"/>
        </w:rPr>
        <w:t xml:space="preserve">    data</w:t>
      </w:r>
      <w:r>
        <w:rPr>
          <w:rStyle w:val="OperatorTok"/>
        </w:rPr>
        <w:t xml:space="preserve">.</w:t>
      </w:r>
      <w:r>
        <w:rPr>
          <w:rStyle w:val="AttributeTok"/>
        </w:rPr>
        <w:t xml:space="preserve">executionPrice</w:t>
      </w:r>
      <w:r>
        <w:rPr>
          <w:rStyle w:val="OperatorTok"/>
        </w:rPr>
        <w:t xml:space="preserve">,</w:t>
      </w:r>
      <w:r>
        <w:rPr>
          <w:rStyle w:val="NormalTok"/>
        </w:rPr>
        <w:t xml:space="preserve"> data</w:t>
      </w:r>
      <w:r>
        <w:rPr>
          <w:rStyle w:val="OperatorTok"/>
        </w:rPr>
        <w:t xml:space="preserve">.</w:t>
      </w:r>
      <w:r>
        <w:rPr>
          <w:rStyle w:val="AttributeTok"/>
        </w:rPr>
        <w:t xml:space="preserve">gasUsed</w:t>
      </w:r>
      <w:r>
        <w:rPr>
          <w:rStyle w:val="OperatorTok"/>
        </w:rPr>
        <w:t xml:space="preserve">,</w:t>
      </w:r>
      <w:r>
        <w:br/>
      </w:r>
      <w:r>
        <w:rPr>
          <w:rStyle w:val="NormalTok"/>
        </w:rPr>
        <w:t xml:space="preserve">    data</w:t>
      </w:r>
      <w:r>
        <w:rPr>
          <w:rStyle w:val="OperatorTok"/>
        </w:rPr>
        <w:t xml:space="preserve">.</w:t>
      </w:r>
      <w:r>
        <w:rPr>
          <w:rStyle w:val="AttributeTok"/>
        </w:rPr>
        <w:t xml:space="preserve">blockNumber</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br/>
      </w:r>
      <w:r>
        <w:rPr>
          <w:rStyle w:val="NormalTok"/>
        </w:rPr>
        <w:t xml:space="preserve">  updateStatus</w:t>
      </w:r>
      <w:r>
        <w:rPr>
          <w:rStyle w:val="OperatorTok"/>
        </w:rPr>
        <w:t xml:space="preserve">.</w:t>
      </w:r>
      <w:r>
        <w:rPr>
          <w:rStyle w:val="FunctionTok"/>
        </w:rPr>
        <w:t xml:space="preserve">run</w:t>
      </w:r>
      <w:r>
        <w:rPr>
          <w:rStyle w:val="NormalTok"/>
        </w:rPr>
        <w:t xml:space="preserve">(</w:t>
      </w:r>
      <w:r>
        <w:rPr>
          <w:rStyle w:val="StringTok"/>
        </w:rPr>
        <w:t xml:space="preserve">'executed'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data</w:t>
      </w:r>
      <w:r>
        <w:rPr>
          <w:rStyle w:val="OperatorTok"/>
        </w:rPr>
        <w:t xml:space="preserve">.</w:t>
      </w:r>
      <w:r>
        <w:rPr>
          <w:rStyle w:val="AttributeTok"/>
        </w:rPr>
        <w:t xml:space="preserve">intentId</w:t>
      </w:r>
      <w:r>
        <w:rPr>
          <w:rStyle w:val="NormalTok"/>
        </w:rPr>
        <w:t xml:space="preserve">)</w:t>
      </w:r>
      <w:r>
        <w:br/>
      </w:r>
      <w:r>
        <w:rPr>
          <w:rStyle w:val="NormalTok"/>
        </w:rPr>
        <w:t xml:space="preserve">  </w:t>
      </w:r>
      <w:r>
        <w:rPr>
          <w:rStyle w:val="ControlFlowTok"/>
        </w:rPr>
        <w:t xml:space="preserve">return</w:t>
      </w:r>
      <w:r>
        <w:rPr>
          <w:rStyle w:val="NormalTok"/>
        </w:rPr>
        <w:t xml:space="preserve"> id</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getTradeHistory</w:t>
      </w:r>
      <w:r>
        <w:rPr>
          <w:rStyle w:val="NormalTok"/>
        </w:rPr>
        <w:t xml:space="preserve">(userAddress</w:t>
      </w:r>
      <w:r>
        <w:rPr>
          <w:rStyle w:val="OperatorTok"/>
        </w:rPr>
        <w:t xml:space="preserve">:</w:t>
      </w:r>
      <w:r>
        <w:rPr>
          <w:rStyle w:val="NormalTok"/>
        </w:rPr>
        <w:t xml:space="preserve"> string) {</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SELECT t.*, e.tx_hash, e.execution_price</w:t>
      </w:r>
      <w:r>
        <w:br/>
      </w:r>
      <w:r>
        <w:rPr>
          <w:rStyle w:val="VerbatimStringTok"/>
        </w:rPr>
        <w:t xml:space="preserve">    FROM trade_intents t</w:t>
      </w:r>
      <w:r>
        <w:br/>
      </w:r>
      <w:r>
        <w:rPr>
          <w:rStyle w:val="VerbatimStringTok"/>
        </w:rPr>
        <w:t xml:space="preserve">    LEFT JOIN executed_trades e</w:t>
      </w:r>
      <w:r>
        <w:br/>
      </w:r>
      <w:r>
        <w:rPr>
          <w:rStyle w:val="VerbatimStringTok"/>
        </w:rPr>
        <w:t xml:space="preserve">      ON t.id = e.intent_id</w:t>
      </w:r>
      <w:r>
        <w:br/>
      </w:r>
      <w:r>
        <w:rPr>
          <w:rStyle w:val="VerbatimStringTok"/>
        </w:rPr>
        <w:t xml:space="preserve">    WHERE t.user_address = ?</w:t>
      </w:r>
      <w:r>
        <w:br/>
      </w:r>
      <w:r>
        <w:rPr>
          <w:rStyle w:val="VerbatimStringTok"/>
        </w:rPr>
        <w:t xml:space="preserve">    ORDER BY t.created_at DESC</w:t>
      </w:r>
      <w:r>
        <w:br/>
      </w:r>
      <w:r>
        <w:rPr>
          <w:rStyle w:val="VerbatimStringTok"/>
        </w:rPr>
        <w:t xml:space="preserve">    LIMIT 100</w:t>
      </w:r>
      <w:r>
        <w:br/>
      </w:r>
      <w:r>
        <w:rPr>
          <w:rStyle w:val="VerbatimStringTok"/>
        </w:rPr>
        <w:t xml:space="preserve">  `</w:t>
      </w:r>
      <w:r>
        <w:rPr>
          <w:rStyle w:val="NormalTok"/>
        </w:rPr>
        <w:t xml:space="preserve">)</w:t>
      </w:r>
      <w:r>
        <w:rPr>
          <w:rStyle w:val="OperatorTok"/>
        </w:rPr>
        <w:t xml:space="preserve">.</w:t>
      </w:r>
      <w:r>
        <w:rPr>
          <w:rStyle w:val="FunctionTok"/>
        </w:rPr>
        <w:t xml:space="preserve">all</w:t>
      </w:r>
      <w:r>
        <w:rPr>
          <w:rStyle w:val="NormalTok"/>
        </w:rPr>
        <w:t xml:space="preserve">(userAddress)</w:t>
      </w:r>
      <w:r>
        <w:br/>
      </w:r>
      <w:r>
        <w:rPr>
          <w:rStyle w:val="NormalTok"/>
        </w:rPr>
        <w:t xml:space="preserve">}</w:t>
      </w:r>
    </w:p>
    <w:bookmarkEnd w:id="101"/>
    <w:bookmarkEnd w:id="102"/>
    <w:bookmarkEnd w:id="103"/>
    <w:bookmarkStart w:id="107" w:name="smart-contract-deployment"/>
    <w:p>
      <w:pPr>
        <w:pStyle w:val="Heading2"/>
      </w:pPr>
      <w:r>
        <w:t xml:space="preserve">Smart Contract Deployment</w:t>
      </w:r>
    </w:p>
    <w:bookmarkStart w:id="105" w:name="mock-token-deployment"/>
    <w:p>
      <w:pPr>
        <w:pStyle w:val="Heading3"/>
      </w:pPr>
      <w:r>
        <w:t xml:space="preserve">Mock Token Deployment</w:t>
      </w:r>
    </w:p>
    <w:p>
      <w:pPr>
        <w:pStyle w:val="FirstParagraph"/>
      </w:pPr>
      <w:r>
        <w:t xml:space="preserve">For testnet deployment, we deploy mock ERC20 tokens using Foundry. The deployment script:</w:t>
      </w:r>
    </w:p>
    <w:bookmarkStart w:id="104" w:name="lst:deploy"/>
    <w:p>
      <w:pPr>
        <w:pStyle w:val="SourceCode"/>
      </w:pPr>
      <w:r>
        <w:rPr>
          <w:rStyle w:val="VerbatimChar"/>
        </w:rPr>
        <w:t xml:space="preserve">// SPDX-License-Identifier: MIT</w:t>
      </w:r>
      <w:r>
        <w:br/>
      </w:r>
      <w:r>
        <w:rPr>
          <w:rStyle w:val="VerbatimChar"/>
        </w:rPr>
        <w:t xml:space="preserve">pragma solidity ^0.8.19;</w:t>
      </w:r>
      <w:r>
        <w:br/>
      </w:r>
      <w:r>
        <w:br/>
      </w:r>
      <w:r>
        <w:rPr>
          <w:rStyle w:val="VerbatimChar"/>
        </w:rPr>
        <w:t xml:space="preserve">import "forge-std/Script.sol";</w:t>
      </w:r>
      <w:r>
        <w:br/>
      </w:r>
      <w:r>
        <w:rPr>
          <w:rStyle w:val="VerbatimChar"/>
        </w:rPr>
        <w:t xml:space="preserve">import "../src/MockERC20.sol";</w:t>
      </w:r>
      <w:r>
        <w:br/>
      </w:r>
      <w:r>
        <w:br/>
      </w:r>
      <w:r>
        <w:rPr>
          <w:rStyle w:val="VerbatimChar"/>
        </w:rPr>
        <w:t xml:space="preserve">contract DeployTokens is Script {</w:t>
      </w:r>
      <w:r>
        <w:br/>
      </w:r>
      <w:r>
        <w:rPr>
          <w:rStyle w:val="VerbatimChar"/>
        </w:rPr>
        <w:t xml:space="preserve">  function run() external {</w:t>
      </w:r>
      <w:r>
        <w:br/>
      </w:r>
      <w:r>
        <w:rPr>
          <w:rStyle w:val="VerbatimChar"/>
        </w:rPr>
        <w:t xml:space="preserve">    uint256 deployerKey = vm.envUint(</w:t>
      </w:r>
      <w:r>
        <w:br/>
      </w:r>
      <w:r>
        <w:rPr>
          <w:rStyle w:val="VerbatimChar"/>
        </w:rPr>
        <w:t xml:space="preserve">      "PRIVATE_KEY");</w:t>
      </w:r>
      <w:r>
        <w:br/>
      </w:r>
      <w:r>
        <w:rPr>
          <w:rStyle w:val="VerbatimChar"/>
        </w:rPr>
        <w:t xml:space="preserve">    vm.startBroadcast(deployerKey);</w:t>
      </w:r>
      <w:r>
        <w:br/>
      </w:r>
      <w:r>
        <w:rPr>
          <w:rStyle w:val="VerbatimChar"/>
        </w:rPr>
        <w:t xml:space="preserve">    </w:t>
      </w:r>
      <w:r>
        <w:br/>
      </w:r>
      <w:r>
        <w:rPr>
          <w:rStyle w:val="VerbatimChar"/>
        </w:rPr>
        <w:t xml:space="preserve">    // Deploy Mock USDC (6 decimals)</w:t>
      </w:r>
      <w:r>
        <w:br/>
      </w:r>
      <w:r>
        <w:rPr>
          <w:rStyle w:val="VerbatimChar"/>
        </w:rPr>
        <w:t xml:space="preserve">    MockERC20 usdc = new MockERC20(</w:t>
      </w:r>
      <w:r>
        <w:br/>
      </w:r>
      <w:r>
        <w:rPr>
          <w:rStyle w:val="VerbatimChar"/>
        </w:rPr>
        <w:t xml:space="preserve">      "USD Coin", "USDC", 6</w:t>
      </w:r>
      <w:r>
        <w:br/>
      </w:r>
      <w:r>
        <w:rPr>
          <w:rStyle w:val="VerbatimChar"/>
        </w:rPr>
        <w:t xml:space="preserve">    );</w:t>
      </w:r>
      <w:r>
        <w:br/>
      </w:r>
      <w:r>
        <w:rPr>
          <w:rStyle w:val="VerbatimChar"/>
        </w:rPr>
        <w:t xml:space="preserve">    console.log("USDC:", address(usdc));</w:t>
      </w:r>
      <w:r>
        <w:br/>
      </w:r>
      <w:r>
        <w:rPr>
          <w:rStyle w:val="VerbatimChar"/>
        </w:rPr>
        <w:t xml:space="preserve">    </w:t>
      </w:r>
      <w:r>
        <w:br/>
      </w:r>
      <w:r>
        <w:rPr>
          <w:rStyle w:val="VerbatimChar"/>
        </w:rPr>
        <w:t xml:space="preserve">    // Deploy Mock WBTC (8 decimals)</w:t>
      </w:r>
      <w:r>
        <w:br/>
      </w:r>
      <w:r>
        <w:rPr>
          <w:rStyle w:val="VerbatimChar"/>
        </w:rPr>
        <w:t xml:space="preserve">    MockERC20 wbtc = new MockERC20(</w:t>
      </w:r>
      <w:r>
        <w:br/>
      </w:r>
      <w:r>
        <w:rPr>
          <w:rStyle w:val="VerbatimChar"/>
        </w:rPr>
        <w:t xml:space="preserve">      "Wrapped Bitcoin", "WBTC", 8</w:t>
      </w:r>
      <w:r>
        <w:br/>
      </w:r>
      <w:r>
        <w:rPr>
          <w:rStyle w:val="VerbatimChar"/>
        </w:rPr>
        <w:t xml:space="preserve">    );</w:t>
      </w:r>
      <w:r>
        <w:br/>
      </w:r>
      <w:r>
        <w:rPr>
          <w:rStyle w:val="VerbatimChar"/>
        </w:rPr>
        <w:t xml:space="preserve">    console.log("WBTC:", address(wbtc));</w:t>
      </w:r>
      <w:r>
        <w:br/>
      </w:r>
      <w:r>
        <w:rPr>
          <w:rStyle w:val="VerbatimChar"/>
        </w:rPr>
        <w:t xml:space="preserve">    </w:t>
      </w:r>
      <w:r>
        <w:br/>
      </w:r>
      <w:r>
        <w:rPr>
          <w:rStyle w:val="VerbatimChar"/>
        </w:rPr>
        <w:t xml:space="preserve">    // Deploy Mock WETH (18 decimals)</w:t>
      </w:r>
      <w:r>
        <w:br/>
      </w:r>
      <w:r>
        <w:rPr>
          <w:rStyle w:val="VerbatimChar"/>
        </w:rPr>
        <w:t xml:space="preserve">    MockERC20 weth = new MockERC20(</w:t>
      </w:r>
      <w:r>
        <w:br/>
      </w:r>
      <w:r>
        <w:rPr>
          <w:rStyle w:val="VerbatimChar"/>
        </w:rPr>
        <w:t xml:space="preserve">      "Wrapped Ether", "WETH", 18</w:t>
      </w:r>
      <w:r>
        <w:br/>
      </w:r>
      <w:r>
        <w:rPr>
          <w:rStyle w:val="VerbatimChar"/>
        </w:rPr>
        <w:t xml:space="preserve">    );</w:t>
      </w:r>
      <w:r>
        <w:br/>
      </w:r>
      <w:r>
        <w:rPr>
          <w:rStyle w:val="VerbatimChar"/>
        </w:rPr>
        <w:t xml:space="preserve">    console.log("WETH:", address(weth));</w:t>
      </w:r>
      <w:r>
        <w:br/>
      </w:r>
      <w:r>
        <w:rPr>
          <w:rStyle w:val="VerbatimChar"/>
        </w:rPr>
        <w:t xml:space="preserve">    </w:t>
      </w:r>
      <w:r>
        <w:br/>
      </w:r>
      <w:r>
        <w:rPr>
          <w:rStyle w:val="VerbatimChar"/>
        </w:rPr>
        <w:t xml:space="preserve">    // Mint initial supply to deployer</w:t>
      </w:r>
      <w:r>
        <w:br/>
      </w:r>
      <w:r>
        <w:rPr>
          <w:rStyle w:val="VerbatimChar"/>
        </w:rPr>
        <w:t xml:space="preserve">    usdc.mint(msg.sender, 1_000_000e6);</w:t>
      </w:r>
      <w:r>
        <w:br/>
      </w:r>
      <w:r>
        <w:rPr>
          <w:rStyle w:val="VerbatimChar"/>
        </w:rPr>
        <w:t xml:space="preserve">    wbtc.mint(msg.sender, 100e8);</w:t>
      </w:r>
      <w:r>
        <w:br/>
      </w:r>
      <w:r>
        <w:rPr>
          <w:rStyle w:val="VerbatimChar"/>
        </w:rPr>
        <w:t xml:space="preserve">    weth.mint(msg.sender, 1000e18);</w:t>
      </w:r>
      <w:r>
        <w:br/>
      </w:r>
      <w:r>
        <w:rPr>
          <w:rStyle w:val="VerbatimChar"/>
        </w:rPr>
        <w:t xml:space="preserve">    </w:t>
      </w:r>
      <w:r>
        <w:br/>
      </w:r>
      <w:r>
        <w:rPr>
          <w:rStyle w:val="VerbatimChar"/>
        </w:rPr>
        <w:t xml:space="preserve">    vm.stopBroadcast();</w:t>
      </w:r>
      <w:r>
        <w:br/>
      </w:r>
      <w:r>
        <w:rPr>
          <w:rStyle w:val="VerbatimChar"/>
        </w:rPr>
        <w:t xml:space="preserve">  }</w:t>
      </w:r>
      <w:r>
        <w:br/>
      </w:r>
      <w:r>
        <w:rPr>
          <w:rStyle w:val="VerbatimChar"/>
        </w:rPr>
        <w:t xml:space="preserve">}</w:t>
      </w:r>
    </w:p>
    <w:bookmarkEnd w:id="104"/>
    <w:bookmarkEnd w:id="105"/>
    <w:bookmarkStart w:id="106" w:name="deployment-commands"/>
    <w:p>
      <w:pPr>
        <w:pStyle w:val="Heading3"/>
      </w:pPr>
      <w:r>
        <w:t xml:space="preserve">Deployment Commands</w:t>
      </w:r>
    </w:p>
    <w:p>
      <w:pPr>
        <w:pStyle w:val="FirstParagraph"/>
      </w:pPr>
      <w:r>
        <w:t xml:space="preserve">Execute the following commands to deploy contracts:</w:t>
      </w:r>
    </w:p>
    <w:p>
      <w:pPr>
        <w:pStyle w:val="SourceCode"/>
      </w:pPr>
      <w:r>
        <w:rPr>
          <w:rStyle w:val="CommentTok"/>
        </w:rPr>
        <w:t xml:space="preserve"># Install Foundry</w:t>
      </w:r>
      <w:r>
        <w:br/>
      </w:r>
      <w:r>
        <w:rPr>
          <w:rStyle w:val="ExtensionTok"/>
        </w:rPr>
        <w:t xml:space="preserve">curl</w:t>
      </w:r>
      <w:r>
        <w:rPr>
          <w:rStyle w:val="NormalTok"/>
        </w:rPr>
        <w:t xml:space="preserve"> </w:t>
      </w:r>
      <w:r>
        <w:rPr>
          <w:rStyle w:val="AttributeTok"/>
        </w:rPr>
        <w:t xml:space="preserve">-L</w:t>
      </w:r>
      <w:r>
        <w:rPr>
          <w:rStyle w:val="NormalTok"/>
        </w:rPr>
        <w:t xml:space="preserve"> https://foundry.paradigm.xyz </w:t>
      </w:r>
      <w:r>
        <w:rPr>
          <w:rStyle w:val="KeywordTok"/>
        </w:rPr>
        <w:t xml:space="preserve">|</w:t>
      </w:r>
      <w:r>
        <w:rPr>
          <w:rStyle w:val="NormalTok"/>
        </w:rPr>
        <w:t xml:space="preserve"> </w:t>
      </w:r>
      <w:r>
        <w:rPr>
          <w:rStyle w:val="FunctionTok"/>
        </w:rPr>
        <w:t xml:space="preserve">bash</w:t>
      </w:r>
      <w:r>
        <w:br/>
      </w:r>
      <w:r>
        <w:rPr>
          <w:rStyle w:val="ExtensionTok"/>
        </w:rPr>
        <w:t xml:space="preserve">foundryup</w:t>
      </w:r>
      <w:r>
        <w:br/>
      </w:r>
      <w:r>
        <w:br/>
      </w:r>
      <w:r>
        <w:rPr>
          <w:rStyle w:val="CommentTok"/>
        </w:rPr>
        <w:t xml:space="preserve"># Navigate to contracts directory</w:t>
      </w:r>
      <w:r>
        <w:br/>
      </w:r>
      <w:r>
        <w:rPr>
          <w:rStyle w:val="BuiltInTok"/>
        </w:rPr>
        <w:t xml:space="preserve">cd</w:t>
      </w:r>
      <w:r>
        <w:rPr>
          <w:rStyle w:val="NormalTok"/>
        </w:rPr>
        <w:t xml:space="preserve"> contracts</w:t>
      </w:r>
      <w:r>
        <w:br/>
      </w:r>
      <w:r>
        <w:br/>
      </w:r>
      <w:r>
        <w:rPr>
          <w:rStyle w:val="CommentTok"/>
        </w:rPr>
        <w:t xml:space="preserve"># Install dependencies</w:t>
      </w:r>
      <w:r>
        <w:br/>
      </w:r>
      <w:r>
        <w:rPr>
          <w:rStyle w:val="ExtensionTok"/>
        </w:rPr>
        <w:t xml:space="preserve">forge</w:t>
      </w:r>
      <w:r>
        <w:rPr>
          <w:rStyle w:val="NormalTok"/>
        </w:rPr>
        <w:t xml:space="preserve"> install</w:t>
      </w:r>
      <w:r>
        <w:br/>
      </w:r>
      <w:r>
        <w:br/>
      </w:r>
      <w:r>
        <w:rPr>
          <w:rStyle w:val="CommentTok"/>
        </w:rPr>
        <w:t xml:space="preserve"># Compile contracts</w:t>
      </w:r>
      <w:r>
        <w:br/>
      </w:r>
      <w:r>
        <w:rPr>
          <w:rStyle w:val="ExtensionTok"/>
        </w:rPr>
        <w:t xml:space="preserve">forge</w:t>
      </w:r>
      <w:r>
        <w:rPr>
          <w:rStyle w:val="NormalTok"/>
        </w:rPr>
        <w:t xml:space="preserve"> build</w:t>
      </w:r>
      <w:r>
        <w:br/>
      </w:r>
      <w:r>
        <w:br/>
      </w:r>
      <w:r>
        <w:rPr>
          <w:rStyle w:val="CommentTok"/>
        </w:rPr>
        <w:t xml:space="preserve"># Deploy to Base Sepolia</w:t>
      </w:r>
      <w:r>
        <w:br/>
      </w:r>
      <w:r>
        <w:rPr>
          <w:rStyle w:val="ExtensionTok"/>
        </w:rPr>
        <w:t xml:space="preserve">forge</w:t>
      </w:r>
      <w:r>
        <w:rPr>
          <w:rStyle w:val="NormalTok"/>
        </w:rPr>
        <w:t xml:space="preserve"> script script/Deploy.s.sol:DeployTokens </w:t>
      </w:r>
      <w:r>
        <w:rPr>
          <w:rStyle w:val="DataTypeTok"/>
        </w:rPr>
        <w:t xml:space="preserve">\</w:t>
      </w:r>
      <w:r>
        <w:br/>
      </w:r>
      <w:r>
        <w:rPr>
          <w:rStyle w:val="NormalTok"/>
        </w:rPr>
        <w:t xml:space="preserve">  </w:t>
      </w:r>
      <w:r>
        <w:rPr>
          <w:rStyle w:val="AttributeTok"/>
        </w:rPr>
        <w:t xml:space="preserve">--rpc-url</w:t>
      </w:r>
      <w:r>
        <w:rPr>
          <w:rStyle w:val="NormalTok"/>
        </w:rPr>
        <w:t xml:space="preserve"> </w:t>
      </w:r>
      <w:r>
        <w:rPr>
          <w:rStyle w:val="VariableTok"/>
        </w:rPr>
        <w:t xml:space="preserve">$BASE_SEPOLIA_RPC</w:t>
      </w:r>
      <w:r>
        <w:rPr>
          <w:rStyle w:val="NormalTok"/>
        </w:rPr>
        <w:t xml:space="preserve"> </w:t>
      </w:r>
      <w:r>
        <w:rPr>
          <w:rStyle w:val="DataTypeTok"/>
        </w:rPr>
        <w:t xml:space="preserve">\</w:t>
      </w:r>
      <w:r>
        <w:br/>
      </w:r>
      <w:r>
        <w:rPr>
          <w:rStyle w:val="NormalTok"/>
        </w:rPr>
        <w:t xml:space="preserve">  </w:t>
      </w:r>
      <w:r>
        <w:rPr>
          <w:rStyle w:val="AttributeTok"/>
        </w:rPr>
        <w:t xml:space="preserve">--broadcast</w:t>
      </w:r>
      <w:r>
        <w:rPr>
          <w:rStyle w:val="NormalTok"/>
        </w:rPr>
        <w:t xml:space="preserve"> </w:t>
      </w:r>
      <w:r>
        <w:rPr>
          <w:rStyle w:val="DataTypeTok"/>
        </w:rPr>
        <w:t xml:space="preserve">\</w:t>
      </w:r>
      <w:r>
        <w:br/>
      </w:r>
      <w:r>
        <w:rPr>
          <w:rStyle w:val="NormalTok"/>
        </w:rPr>
        <w:t xml:space="preserve">  </w:t>
      </w:r>
      <w:r>
        <w:rPr>
          <w:rStyle w:val="AttributeTok"/>
        </w:rPr>
        <w:t xml:space="preserve">--verify</w:t>
      </w:r>
      <w:r>
        <w:rPr>
          <w:rStyle w:val="NormalTok"/>
        </w:rPr>
        <w:t xml:space="preserve"> </w:t>
      </w:r>
      <w:r>
        <w:rPr>
          <w:rStyle w:val="DataTypeTok"/>
        </w:rPr>
        <w:t xml:space="preserve">\</w:t>
      </w:r>
      <w:r>
        <w:br/>
      </w:r>
      <w:r>
        <w:rPr>
          <w:rStyle w:val="NormalTok"/>
        </w:rPr>
        <w:t xml:space="preserve">  </w:t>
      </w:r>
      <w:r>
        <w:rPr>
          <w:rStyle w:val="AttributeTok"/>
        </w:rPr>
        <w:t xml:space="preserve">-vvvv</w:t>
      </w:r>
      <w:r>
        <w:br/>
      </w:r>
      <w:r>
        <w:br/>
      </w:r>
      <w:r>
        <w:rPr>
          <w:rStyle w:val="CommentTok"/>
        </w:rPr>
        <w:t xml:space="preserve"># Verify contracts (if not auto-verified)</w:t>
      </w:r>
      <w:r>
        <w:br/>
      </w:r>
      <w:r>
        <w:rPr>
          <w:rStyle w:val="ExtensionTok"/>
        </w:rPr>
        <w:t xml:space="preserve">forge</w:t>
      </w:r>
      <w:r>
        <w:rPr>
          <w:rStyle w:val="NormalTok"/>
        </w:rPr>
        <w:t xml:space="preserve"> verify-contract </w:t>
      </w:r>
      <w:r>
        <w:rPr>
          <w:rStyle w:val="OperatorTok"/>
        </w:rPr>
        <w:t xml:space="preserve">&lt;</w:t>
      </w:r>
      <w:r>
        <w:rPr>
          <w:rStyle w:val="NormalTok"/>
        </w:rPr>
        <w:t xml:space="preserve">ADDRESS</w:t>
      </w:r>
      <w:r>
        <w:rPr>
          <w:rStyle w:val="OperatorTok"/>
        </w:rPr>
        <w:t xml:space="preserve">&gt;</w:t>
      </w:r>
      <w:r>
        <w:rPr>
          <w:rStyle w:val="NormalTok"/>
        </w:rPr>
        <w:t xml:space="preserve"> MockERC20 </w:t>
      </w:r>
      <w:r>
        <w:rPr>
          <w:rStyle w:val="DataTypeTok"/>
        </w:rPr>
        <w:t xml:space="preserve">\</w:t>
      </w:r>
      <w:r>
        <w:br/>
      </w:r>
      <w:r>
        <w:rPr>
          <w:rStyle w:val="NormalTok"/>
        </w:rPr>
        <w:t xml:space="preserve">  </w:t>
      </w:r>
      <w:r>
        <w:rPr>
          <w:rStyle w:val="AttributeTok"/>
        </w:rPr>
        <w:t xml:space="preserve">--chain</w:t>
      </w:r>
      <w:r>
        <w:rPr>
          <w:rStyle w:val="NormalTok"/>
        </w:rPr>
        <w:t xml:space="preserve"> base-sepolia </w:t>
      </w:r>
      <w:r>
        <w:rPr>
          <w:rStyle w:val="DataTypeTok"/>
        </w:rPr>
        <w:t xml:space="preserve">\</w:t>
      </w:r>
      <w:r>
        <w:br/>
      </w:r>
      <w:r>
        <w:rPr>
          <w:rStyle w:val="NormalTok"/>
        </w:rPr>
        <w:t xml:space="preserve">  </w:t>
      </w:r>
      <w:r>
        <w:rPr>
          <w:rStyle w:val="AttributeTok"/>
        </w:rPr>
        <w:t xml:space="preserve">--constructor-args</w:t>
      </w:r>
      <w:r>
        <w:rPr>
          <w:rStyle w:val="NormalTok"/>
        </w:rPr>
        <w:t xml:space="preserve"> </w:t>
      </w:r>
      <w:r>
        <w:rPr>
          <w:rStyle w:val="VariableTok"/>
        </w:rPr>
        <w:t xml:space="preserve">$(</w:t>
      </w:r>
      <w:r>
        <w:rPr>
          <w:rStyle w:val="ExtensionTok"/>
        </w:rPr>
        <w:t xml:space="preserve">cast</w:t>
      </w:r>
      <w:r>
        <w:rPr>
          <w:rStyle w:val="NormalTok"/>
        </w:rPr>
        <w:t xml:space="preserve"> abi-encode </w:t>
      </w:r>
      <w:r>
        <w:rPr>
          <w:rStyle w:val="DataTypeTok"/>
        </w:rPr>
        <w:t xml:space="preserve">\</w:t>
      </w:r>
      <w:r>
        <w:br/>
      </w:r>
      <w:r>
        <w:rPr>
          <w:rStyle w:val="NormalTok"/>
        </w:rPr>
        <w:t xml:space="preserve">    </w:t>
      </w:r>
      <w:r>
        <w:rPr>
          <w:rStyle w:val="StringTok"/>
        </w:rPr>
        <w:t xml:space="preserve">"constructor(string,string,uint8)"</w:t>
      </w:r>
      <w:r>
        <w:rPr>
          <w:rStyle w:val="NormalTok"/>
        </w:rPr>
        <w:t xml:space="preserve"> </w:t>
      </w:r>
      <w:r>
        <w:rPr>
          <w:rStyle w:val="DataTypeTok"/>
        </w:rPr>
        <w:t xml:space="preserve">\</w:t>
      </w:r>
      <w:r>
        <w:br/>
      </w:r>
      <w:r>
        <w:rPr>
          <w:rStyle w:val="NormalTok"/>
        </w:rPr>
        <w:t xml:space="preserve">    </w:t>
      </w:r>
      <w:r>
        <w:rPr>
          <w:rStyle w:val="StringTok"/>
        </w:rPr>
        <w:t xml:space="preserve">"USD Coin"</w:t>
      </w:r>
      <w:r>
        <w:rPr>
          <w:rStyle w:val="NormalTok"/>
        </w:rPr>
        <w:t xml:space="preserve"> </w:t>
      </w:r>
      <w:r>
        <w:rPr>
          <w:rStyle w:val="StringTok"/>
        </w:rPr>
        <w:t xml:space="preserve">"USDC"</w:t>
      </w:r>
      <w:r>
        <w:rPr>
          <w:rStyle w:val="NormalTok"/>
        </w:rPr>
        <w:t xml:space="preserve"> 6</w:t>
      </w:r>
      <w:r>
        <w:rPr>
          <w:rStyle w:val="VariableTok"/>
        </w:rPr>
        <w:t xml:space="preserve">)</w:t>
      </w:r>
    </w:p>
    <w:bookmarkEnd w:id="106"/>
    <w:bookmarkEnd w:id="107"/>
    <w:bookmarkStart w:id="111" w:name="application-deployment"/>
    <w:p>
      <w:pPr>
        <w:pStyle w:val="Heading2"/>
      </w:pPr>
      <w:r>
        <w:t xml:space="preserve">Application Deployment</w:t>
      </w:r>
    </w:p>
    <w:bookmarkStart w:id="108" w:name="environment-configuration"/>
    <w:p>
      <w:pPr>
        <w:pStyle w:val="Heading3"/>
      </w:pPr>
      <w:r>
        <w:t xml:space="preserve">Environment Configuration</w:t>
      </w:r>
    </w:p>
    <w:p>
      <w:pPr>
        <w:pStyle w:val="FirstParagraph"/>
      </w:pPr>
      <w:r>
        <w:t xml:space="preserve">The application requires configuration via environment variables:</w:t>
      </w:r>
    </w:p>
    <w:p>
      <w:pPr>
        <w:pStyle w:val="SourceCode"/>
      </w:pPr>
      <w:r>
        <w:rPr>
          <w:rStyle w:val="CommentTok"/>
        </w:rPr>
        <w:t xml:space="preserve"># Network Configuration</w:t>
      </w:r>
      <w:r>
        <w:br/>
      </w:r>
      <w:r>
        <w:rPr>
          <w:rStyle w:val="VariableTok"/>
        </w:rPr>
        <w:t xml:space="preserve">NEXT_PUBLIC_CHAIN_ID</w:t>
      </w:r>
      <w:r>
        <w:rPr>
          <w:rStyle w:val="OperatorTok"/>
        </w:rPr>
        <w:t xml:space="preserve">=</w:t>
      </w:r>
      <w:r>
        <w:rPr>
          <w:rStyle w:val="NormalTok"/>
        </w:rPr>
        <w:t xml:space="preserve">84532</w:t>
      </w:r>
      <w:r>
        <w:br/>
      </w:r>
      <w:r>
        <w:rPr>
          <w:rStyle w:val="VariableTok"/>
        </w:rPr>
        <w:t xml:space="preserve">BASE_SEPOLIA_RPC</w:t>
      </w:r>
      <w:r>
        <w:rPr>
          <w:rStyle w:val="OperatorTok"/>
        </w:rPr>
        <w:t xml:space="preserve">=</w:t>
      </w:r>
      <w:r>
        <w:rPr>
          <w:rStyle w:val="NormalTok"/>
        </w:rPr>
        <w:t xml:space="preserve">https://sepolia.base.org</w:t>
      </w:r>
      <w:r>
        <w:br/>
      </w:r>
      <w:r>
        <w:br/>
      </w:r>
      <w:r>
        <w:rPr>
          <w:rStyle w:val="CommentTok"/>
        </w:rPr>
        <w:t xml:space="preserve"># Wallet Configuration (Server-side execution)</w:t>
      </w:r>
      <w:r>
        <w:br/>
      </w:r>
      <w:r>
        <w:rPr>
          <w:rStyle w:val="VariableTok"/>
        </w:rPr>
        <w:t xml:space="preserve">EXECUTION_PRIVATE_KEY</w:t>
      </w:r>
      <w:r>
        <w:rPr>
          <w:rStyle w:val="OperatorTok"/>
        </w:rPr>
        <w:t xml:space="preserve">=</w:t>
      </w:r>
      <w:r>
        <w:rPr>
          <w:rStyle w:val="NormalTok"/>
        </w:rPr>
        <w:t xml:space="preserve">0x...</w:t>
      </w:r>
      <w:r>
        <w:br/>
      </w:r>
      <w:r>
        <w:rPr>
          <w:rStyle w:val="VariableTok"/>
        </w:rPr>
        <w:t xml:space="preserve">PAYMENT_ADDRESS</w:t>
      </w:r>
      <w:r>
        <w:rPr>
          <w:rStyle w:val="OperatorTok"/>
        </w:rPr>
        <w:t xml:space="preserve">=</w:t>
      </w:r>
      <w:r>
        <w:rPr>
          <w:rStyle w:val="NormalTok"/>
        </w:rPr>
        <w:t xml:space="preserve">0x...</w:t>
      </w:r>
      <w:r>
        <w:br/>
      </w:r>
      <w:r>
        <w:br/>
      </w:r>
      <w:r>
        <w:rPr>
          <w:rStyle w:val="CommentTok"/>
        </w:rPr>
        <w:t xml:space="preserve"># x402 Configuration</w:t>
      </w:r>
      <w:r>
        <w:br/>
      </w:r>
      <w:r>
        <w:rPr>
          <w:rStyle w:val="VariableTok"/>
        </w:rPr>
        <w:t xml:space="preserve">X402_FACILITATOR_URL</w:t>
      </w:r>
      <w:r>
        <w:rPr>
          <w:rStyle w:val="OperatorTok"/>
        </w:rPr>
        <w:t xml:space="preserve">=</w:t>
      </w:r>
      <w:r>
        <w:rPr>
          <w:rStyle w:val="NormalTok"/>
        </w:rPr>
        <w:t xml:space="preserve">https://x402.coinbase.com</w:t>
      </w:r>
      <w:r>
        <w:br/>
      </w:r>
      <w:r>
        <w:rPr>
          <w:rStyle w:val="VariableTok"/>
        </w:rPr>
        <w:t xml:space="preserve">USDC_ADDRESS</w:t>
      </w:r>
      <w:r>
        <w:rPr>
          <w:rStyle w:val="OperatorTok"/>
        </w:rPr>
        <w:t xml:space="preserve">=</w:t>
      </w:r>
      <w:r>
        <w:rPr>
          <w:rStyle w:val="NormalTok"/>
        </w:rPr>
        <w:t xml:space="preserve">0x036CbD53842c5426634e7929541eBC2114F89</w:t>
      </w:r>
      <w:r>
        <w:br/>
      </w:r>
      <w:r>
        <w:br/>
      </w:r>
      <w:r>
        <w:rPr>
          <w:rStyle w:val="CommentTok"/>
        </w:rPr>
        <w:t xml:space="preserve"># Uniswap V3 Addresses</w:t>
      </w:r>
      <w:r>
        <w:br/>
      </w:r>
      <w:r>
        <w:rPr>
          <w:rStyle w:val="VariableTok"/>
        </w:rPr>
        <w:t xml:space="preserve">SWAP_ROUTER_ADDRESS</w:t>
      </w:r>
      <w:r>
        <w:rPr>
          <w:rStyle w:val="OperatorTok"/>
        </w:rPr>
        <w:t xml:space="preserve">=</w:t>
      </w:r>
      <w:r>
        <w:rPr>
          <w:rStyle w:val="NormalTok"/>
        </w:rPr>
        <w:t xml:space="preserve">0xE592427A0AEce92De3Edee1F18E0157C05861564</w:t>
      </w:r>
      <w:r>
        <w:br/>
      </w:r>
      <w:r>
        <w:rPr>
          <w:rStyle w:val="VariableTok"/>
        </w:rPr>
        <w:t xml:space="preserve">QUOTER_V2_ADDRESS</w:t>
      </w:r>
      <w:r>
        <w:rPr>
          <w:rStyle w:val="OperatorTok"/>
        </w:rPr>
        <w:t xml:space="preserve">=</w:t>
      </w:r>
      <w:r>
        <w:rPr>
          <w:rStyle w:val="NormalTok"/>
        </w:rPr>
        <w:t xml:space="preserve">0x61fFE014bA17989E743c5F6cB21bF9697530B21e</w:t>
      </w:r>
      <w:r>
        <w:br/>
      </w:r>
      <w:r>
        <w:br/>
      </w:r>
      <w:r>
        <w:rPr>
          <w:rStyle w:val="CommentTok"/>
        </w:rPr>
        <w:t xml:space="preserve"># Database</w:t>
      </w:r>
      <w:r>
        <w:br/>
      </w:r>
      <w:r>
        <w:rPr>
          <w:rStyle w:val="VariableTok"/>
        </w:rPr>
        <w:t xml:space="preserve">DATABASE_PATH</w:t>
      </w:r>
      <w:r>
        <w:rPr>
          <w:rStyle w:val="OperatorTok"/>
        </w:rPr>
        <w:t xml:space="preserve">=</w:t>
      </w:r>
      <w:r>
        <w:rPr>
          <w:rStyle w:val="NormalTok"/>
        </w:rPr>
        <w:t xml:space="preserve">./data/agentpay.db</w:t>
      </w:r>
      <w:r>
        <w:br/>
      </w:r>
      <w:r>
        <w:br/>
      </w:r>
      <w:r>
        <w:rPr>
          <w:rStyle w:val="CommentTok"/>
        </w:rPr>
        <w:t xml:space="preserve"># WalletConnect Project ID</w:t>
      </w:r>
      <w:r>
        <w:br/>
      </w:r>
      <w:r>
        <w:rPr>
          <w:rStyle w:val="VariableTok"/>
        </w:rPr>
        <w:t xml:space="preserve">NEXT_PUBLIC_WALLETCONNECT_PROJECT_ID</w:t>
      </w:r>
      <w:r>
        <w:rPr>
          <w:rStyle w:val="OperatorTok"/>
        </w:rPr>
        <w:t xml:space="preserve">=</w:t>
      </w:r>
      <w:r>
        <w:rPr>
          <w:rStyle w:val="NormalTok"/>
        </w:rPr>
        <w:t xml:space="preserve">your_project_id</w:t>
      </w:r>
    </w:p>
    <w:bookmarkEnd w:id="108"/>
    <w:bookmarkStart w:id="109" w:name="local-development"/>
    <w:p>
      <w:pPr>
        <w:pStyle w:val="Heading3"/>
      </w:pPr>
      <w:r>
        <w:t xml:space="preserve">Local Development</w:t>
      </w:r>
    </w:p>
    <w:p>
      <w:pPr>
        <w:pStyle w:val="SourceCode"/>
      </w:pPr>
      <w:r>
        <w:rPr>
          <w:rStyle w:val="CommentTok"/>
        </w:rPr>
        <w:t xml:space="preserve"># Clone repository</w:t>
      </w:r>
      <w:r>
        <w:br/>
      </w:r>
      <w:r>
        <w:rPr>
          <w:rStyle w:val="FunctionTok"/>
        </w:rPr>
        <w:t xml:space="preserve">git</w:t>
      </w:r>
      <w:r>
        <w:rPr>
          <w:rStyle w:val="NormalTok"/>
        </w:rPr>
        <w:t xml:space="preserve"> clone https://github.com/VedantAnand17/AgentPay</w:t>
      </w:r>
      <w:r>
        <w:br/>
      </w:r>
      <w:r>
        <w:rPr>
          <w:rStyle w:val="BuiltInTok"/>
        </w:rPr>
        <w:t xml:space="preserve">cd</w:t>
      </w:r>
      <w:r>
        <w:rPr>
          <w:rStyle w:val="NormalTok"/>
        </w:rPr>
        <w:t xml:space="preserve"> AgentPay</w:t>
      </w:r>
      <w:r>
        <w:br/>
      </w:r>
      <w:r>
        <w:br/>
      </w:r>
      <w:r>
        <w:rPr>
          <w:rStyle w:val="CommentTok"/>
        </w:rPr>
        <w:t xml:space="preserve"># Install dependencies (using Bun)</w:t>
      </w:r>
      <w:r>
        <w:br/>
      </w:r>
      <w:r>
        <w:rPr>
          <w:rStyle w:val="ExtensionTok"/>
        </w:rPr>
        <w:t xml:space="preserve">bun</w:t>
      </w:r>
      <w:r>
        <w:rPr>
          <w:rStyle w:val="NormalTok"/>
        </w:rPr>
        <w:t xml:space="preserve"> install</w:t>
      </w:r>
      <w:r>
        <w:br/>
      </w:r>
      <w:r>
        <w:br/>
      </w:r>
      <w:r>
        <w:rPr>
          <w:rStyle w:val="CommentTok"/>
        </w:rPr>
        <w:t xml:space="preserve"># Copy environment template</w:t>
      </w:r>
      <w:r>
        <w:br/>
      </w:r>
      <w:r>
        <w:rPr>
          <w:rStyle w:val="FunctionTok"/>
        </w:rPr>
        <w:t xml:space="preserve">cp</w:t>
      </w:r>
      <w:r>
        <w:rPr>
          <w:rStyle w:val="NormalTok"/>
        </w:rPr>
        <w:t xml:space="preserve"> .env.example .env.local</w:t>
      </w:r>
      <w:r>
        <w:br/>
      </w:r>
      <w:r>
        <w:rPr>
          <w:rStyle w:val="CommentTok"/>
        </w:rPr>
        <w:t xml:space="preserve"># Edit .env.local with your values</w:t>
      </w:r>
      <w:r>
        <w:br/>
      </w:r>
      <w:r>
        <w:br/>
      </w:r>
      <w:r>
        <w:rPr>
          <w:rStyle w:val="CommentTok"/>
        </w:rPr>
        <w:t xml:space="preserve"># Initialize database</w:t>
      </w:r>
      <w:r>
        <w:br/>
      </w:r>
      <w:r>
        <w:rPr>
          <w:rStyle w:val="ExtensionTok"/>
        </w:rPr>
        <w:t xml:space="preserve">bun</w:t>
      </w:r>
      <w:r>
        <w:rPr>
          <w:rStyle w:val="NormalTok"/>
        </w:rPr>
        <w:t xml:space="preserve"> run db:init</w:t>
      </w:r>
      <w:r>
        <w:br/>
      </w:r>
      <w:r>
        <w:br/>
      </w:r>
      <w:r>
        <w:rPr>
          <w:rStyle w:val="CommentTok"/>
        </w:rPr>
        <w:t xml:space="preserve"># Start development server</w:t>
      </w:r>
      <w:r>
        <w:br/>
      </w:r>
      <w:r>
        <w:rPr>
          <w:rStyle w:val="ExtensionTok"/>
        </w:rPr>
        <w:t xml:space="preserve">bun</w:t>
      </w:r>
      <w:r>
        <w:rPr>
          <w:rStyle w:val="NormalTok"/>
        </w:rPr>
        <w:t xml:space="preserve"> run dev</w:t>
      </w:r>
      <w:r>
        <w:br/>
      </w:r>
      <w:r>
        <w:br/>
      </w:r>
      <w:r>
        <w:rPr>
          <w:rStyle w:val="CommentTok"/>
        </w:rPr>
        <w:t xml:space="preserve"># Application available at http://localhost:3000</w:t>
      </w:r>
    </w:p>
    <w:bookmarkEnd w:id="109"/>
    <w:bookmarkStart w:id="110" w:name="production-deployment"/>
    <w:p>
      <w:pPr>
        <w:pStyle w:val="Heading3"/>
      </w:pPr>
      <w:r>
        <w:t xml:space="preserve">Production Deployment</w:t>
      </w:r>
    </w:p>
    <w:p>
      <w:pPr>
        <w:pStyle w:val="FirstParagraph"/>
      </w:pPr>
      <w:r>
        <w:t xml:space="preserve">For production deployment, we recommend Vercel or Railway:</w:t>
      </w:r>
    </w:p>
    <w:p>
      <w:pPr>
        <w:pStyle w:val="SourceCode"/>
      </w:pPr>
      <w:r>
        <w:rPr>
          <w:rStyle w:val="CommentTok"/>
        </w:rPr>
        <w:t xml:space="preserve"># Option 1: Vercel</w:t>
      </w:r>
      <w:r>
        <w:br/>
      </w:r>
      <w:r>
        <w:rPr>
          <w:rStyle w:val="ExtensionTok"/>
        </w:rPr>
        <w:t xml:space="preserve">vercel</w:t>
      </w:r>
      <w:r>
        <w:rPr>
          <w:rStyle w:val="NormalTok"/>
        </w:rPr>
        <w:t xml:space="preserve"> </w:t>
      </w:r>
      <w:r>
        <w:rPr>
          <w:rStyle w:val="AttributeTok"/>
        </w:rPr>
        <w:t xml:space="preserve">--prod</w:t>
      </w:r>
      <w:r>
        <w:br/>
      </w:r>
      <w:r>
        <w:br/>
      </w:r>
      <w:r>
        <w:rPr>
          <w:rStyle w:val="CommentTok"/>
        </w:rPr>
        <w:t xml:space="preserve"># Option 2: Docker</w:t>
      </w:r>
      <w:r>
        <w:br/>
      </w:r>
      <w:r>
        <w:rPr>
          <w:rStyle w:val="ExtensionTok"/>
        </w:rPr>
        <w:t xml:space="preserve">docker</w:t>
      </w:r>
      <w:r>
        <w:rPr>
          <w:rStyle w:val="NormalTok"/>
        </w:rPr>
        <w:t xml:space="preserve"> build </w:t>
      </w:r>
      <w:r>
        <w:rPr>
          <w:rStyle w:val="AttributeTok"/>
        </w:rPr>
        <w:t xml:space="preserve">-t</w:t>
      </w:r>
      <w:r>
        <w:rPr>
          <w:rStyle w:val="NormalTok"/>
        </w:rPr>
        <w:t xml:space="preserve"> agentpay-relay .</w:t>
      </w:r>
      <w:r>
        <w:br/>
      </w:r>
      <w:r>
        <w:rPr>
          <w:rStyle w:val="ExtensionTok"/>
        </w:rPr>
        <w:t xml:space="preserve">docker</w:t>
      </w:r>
      <w:r>
        <w:rPr>
          <w:rStyle w:val="NormalTok"/>
        </w:rPr>
        <w:t xml:space="preserve"> run </w:t>
      </w:r>
      <w:r>
        <w:rPr>
          <w:rStyle w:val="AttributeTok"/>
        </w:rPr>
        <w:t xml:space="preserve">-p</w:t>
      </w:r>
      <w:r>
        <w:rPr>
          <w:rStyle w:val="NormalTok"/>
        </w:rPr>
        <w:t xml:space="preserve"> 3000:3000 </w:t>
      </w:r>
      <w:r>
        <w:rPr>
          <w:rStyle w:val="DataTypeTok"/>
        </w:rPr>
        <w:t xml:space="preserve">\</w:t>
      </w:r>
      <w:r>
        <w:br/>
      </w:r>
      <w:r>
        <w:rPr>
          <w:rStyle w:val="NormalTok"/>
        </w:rPr>
        <w:t xml:space="preserve">  </w:t>
      </w:r>
      <w:r>
        <w:rPr>
          <w:rStyle w:val="AttributeTok"/>
        </w:rPr>
        <w:t xml:space="preserve">--env-file</w:t>
      </w:r>
      <w:r>
        <w:rPr>
          <w:rStyle w:val="NormalTok"/>
        </w:rPr>
        <w:t xml:space="preserve"> .env.production </w:t>
      </w:r>
      <w:r>
        <w:rPr>
          <w:rStyle w:val="DataTypeTok"/>
        </w:rPr>
        <w:t xml:space="preserve">\</w:t>
      </w:r>
      <w:r>
        <w:br/>
      </w:r>
      <w:r>
        <w:rPr>
          <w:rStyle w:val="NormalTok"/>
        </w:rPr>
        <w:t xml:space="preserve">  agentpay-relay</w:t>
      </w:r>
      <w:r>
        <w:br/>
      </w:r>
      <w:r>
        <w:br/>
      </w:r>
      <w:r>
        <w:rPr>
          <w:rStyle w:val="CommentTok"/>
        </w:rPr>
        <w:t xml:space="preserve"># Option 3: Railway</w:t>
      </w:r>
      <w:r>
        <w:br/>
      </w:r>
      <w:r>
        <w:rPr>
          <w:rStyle w:val="ExtensionTok"/>
        </w:rPr>
        <w:t xml:space="preserve">railway</w:t>
      </w:r>
      <w:r>
        <w:rPr>
          <w:rStyle w:val="NormalTok"/>
        </w:rPr>
        <w:t xml:space="preserve"> up</w:t>
      </w:r>
    </w:p>
    <w:bookmarkEnd w:id="110"/>
    <w:bookmarkEnd w:id="111"/>
    <w:bookmarkStart w:id="114" w:name="testing"/>
    <w:p>
      <w:pPr>
        <w:pStyle w:val="Heading2"/>
      </w:pPr>
      <w:r>
        <w:t xml:space="preserve">Testing</w:t>
      </w:r>
    </w:p>
    <w:bookmarkStart w:id="112" w:name="unit-tests"/>
    <w:p>
      <w:pPr>
        <w:pStyle w:val="Heading3"/>
      </w:pPr>
      <w:r>
        <w:t xml:space="preserve">Unit Tests</w:t>
      </w:r>
    </w:p>
    <w:p>
      <w:pPr>
        <w:pStyle w:val="FirstParagraph"/>
      </w:pPr>
      <w:r>
        <w:t xml:space="preserve">Comprehensive unit tests cover all components:</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'bun:test'</w:t>
      </w:r>
      <w:r>
        <w:br/>
      </w:r>
      <w:r>
        <w:rPr>
          <w:rStyle w:val="ImportTok"/>
        </w:rPr>
        <w:t xml:space="preserve">import</w:t>
      </w:r>
      <w:r>
        <w:rPr>
          <w:rStyle w:val="NormalTok"/>
        </w:rPr>
        <w:t xml:space="preserve"> { trendFollower</w:t>
      </w:r>
      <w:r>
        <w:rPr>
          <w:rStyle w:val="OperatorTok"/>
        </w:rPr>
        <w:t xml:space="preserve">,</w:t>
      </w:r>
      <w:r>
        <w:rPr>
          <w:rStyle w:val="NormalTok"/>
        </w:rPr>
        <w:t xml:space="preserve"> breakoutSniper }</w:t>
      </w:r>
      <w:r>
        <w:br/>
      </w:r>
      <w:r>
        <w:rPr>
          <w:rStyle w:val="NormalTok"/>
        </w:rPr>
        <w:t xml:space="preserve">  </w:t>
      </w:r>
      <w:r>
        <w:rPr>
          <w:rStyle w:val="ImportTok"/>
        </w:rPr>
        <w:t xml:space="preserve">from</w:t>
      </w:r>
      <w:r>
        <w:rPr>
          <w:rStyle w:val="NormalTok"/>
        </w:rPr>
        <w:t xml:space="preserve"> </w:t>
      </w:r>
      <w:r>
        <w:rPr>
          <w:rStyle w:val="StringTok"/>
        </w:rPr>
        <w:t xml:space="preserve">'../lib/agents'</w:t>
      </w:r>
      <w:r>
        <w:br/>
      </w:r>
      <w:r>
        <w:br/>
      </w:r>
      <w:r>
        <w:rPr>
          <w:rStyle w:val="FunctionTok"/>
        </w:rPr>
        <w:t xml:space="preserve">describe</w:t>
      </w:r>
      <w:r>
        <w:rPr>
          <w:rStyle w:val="NormalTok"/>
        </w:rPr>
        <w:t xml:space="preserve">(</w:t>
      </w:r>
      <w:r>
        <w:rPr>
          <w:rStyle w:val="StringTok"/>
        </w:rPr>
        <w:t xml:space="preserve">'Trading Agents'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'trend follower detects uptrend'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prices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w:t>
      </w:r>
      <w:r>
        <w:rPr>
          <w:rStyle w:val="DataTypeTok"/>
        </w:rPr>
        <w:t xml:space="preserve">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i) </w:t>
      </w:r>
      <w:r>
        <w:rPr>
          <w:rStyle w:val="Keyword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Rising</w:t>
      </w:r>
      <w:r>
        <w:br/>
      </w:r>
      <w:r>
        <w:rPr>
          <w:rStyle w:val="NormalTok"/>
        </w:rPr>
        <w:t xml:space="preserve">    </w:t>
      </w:r>
      <w:r>
        <w:rPr>
          <w:rStyle w:val="KeywordTok"/>
        </w:rPr>
        <w:t xml:space="preserve">const</w:t>
      </w:r>
      <w:r>
        <w:rPr>
          <w:rStyle w:val="NormalTok"/>
        </w:rPr>
        <w:t xml:space="preserve"> signal </w:t>
      </w:r>
      <w:r>
        <w:rPr>
          <w:rStyle w:val="OperatorTok"/>
        </w:rPr>
        <w:t xml:space="preserve">=</w:t>
      </w:r>
      <w:r>
        <w:rPr>
          <w:rStyle w:val="NormalTok"/>
        </w:rPr>
        <w:t xml:space="preserve"> </w:t>
      </w:r>
      <w:r>
        <w:rPr>
          <w:rStyle w:val="FunctionTok"/>
        </w:rPr>
        <w:t xml:space="preserve">trendFollower</w:t>
      </w:r>
      <w:r>
        <w:rPr>
          <w:rStyle w:val="NormalTok"/>
        </w:rPr>
        <w:t xml:space="preserve">({</w:t>
      </w:r>
      <w:r>
        <w:br/>
      </w:r>
      <w:r>
        <w:rPr>
          <w:rStyle w:val="NormalTok"/>
        </w:rPr>
        <w:t xml:space="preserve">      </w:t>
      </w:r>
      <w:r>
        <w:rPr>
          <w:rStyle w:val="DataTypeTok"/>
        </w:rPr>
        <w:t xml:space="preserve">symbol</w:t>
      </w:r>
      <w:r>
        <w:rPr>
          <w:rStyle w:val="OperatorTok"/>
        </w:rPr>
        <w:t xml:space="preserve">:</w:t>
      </w:r>
      <w:r>
        <w:rPr>
          <w:rStyle w:val="NormalTok"/>
        </w:rPr>
        <w:t xml:space="preserve"> </w:t>
      </w:r>
      <w:r>
        <w:rPr>
          <w:rStyle w:val="StringTok"/>
        </w:rPr>
        <w:t xml:space="preserve">'BTC'</w:t>
      </w:r>
      <w:r>
        <w:rPr>
          <w:rStyle w:val="OperatorTok"/>
        </w:rPr>
        <w:t xml:space="preserve">,</w:t>
      </w:r>
      <w:r>
        <w:br/>
      </w:r>
      <w:r>
        <w:rPr>
          <w:rStyle w:val="NormalTok"/>
        </w:rPr>
        <w:t xml:space="preserve">      prices</w:t>
      </w:r>
      <w:r>
        <w:rPr>
          <w:rStyle w:val="OperatorTok"/>
        </w:rPr>
        <w:t xml:space="preserve">,</w:t>
      </w:r>
      <w:r>
        <w:br/>
      </w:r>
      <w:r>
        <w:rPr>
          <w:rStyle w:val="NormalTok"/>
        </w:rPr>
        <w:t xml:space="preserve">      </w:t>
      </w:r>
      <w:r>
        <w:rPr>
          <w:rStyle w:val="DataTypeTok"/>
        </w:rPr>
        <w:t xml:space="preserve">volatility</w:t>
      </w:r>
      <w:r>
        <w:rPr>
          <w:rStyle w:val="OperatorTok"/>
        </w:rPr>
        <w:t xml:space="preserve">:</w:t>
      </w:r>
      <w:r>
        <w:rPr>
          <w:rStyle w:val="NormalTok"/>
        </w:rPr>
        <w:t xml:space="preserve"> </w:t>
      </w:r>
      <w:r>
        <w:rPr>
          <w:rStyle w:val="FloatTok"/>
        </w:rPr>
        <w:t xml:space="preserve">0.02</w:t>
      </w:r>
      <w:r>
        <w:br/>
      </w:r>
      <w:r>
        <w:rPr>
          <w:rStyle w:val="NormalTok"/>
        </w:rPr>
        <w:t xml:space="preserve">    })</w:t>
      </w:r>
      <w:r>
        <w:br/>
      </w:r>
      <w:r>
        <w:rPr>
          <w:rStyle w:val="NormalTok"/>
        </w:rPr>
        <w:t xml:space="preserve">    </w:t>
      </w:r>
      <w:r>
        <w:rPr>
          <w:rStyle w:val="FunctionTok"/>
        </w:rPr>
        <w:t xml:space="preserve">expect</w:t>
      </w:r>
      <w:r>
        <w:rPr>
          <w:rStyle w:val="NormalTok"/>
        </w:rPr>
        <w:t xml:space="preserve">(signal</w:t>
      </w:r>
      <w:r>
        <w:rPr>
          <w:rStyle w:val="OperatorTok"/>
        </w:rPr>
        <w:t xml:space="preserve">.</w:t>
      </w:r>
      <w:r>
        <w:rPr>
          <w:rStyle w:val="AttributeTok"/>
        </w:rPr>
        <w:t xml:space="preserve">side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'buy'</w:t>
      </w:r>
      <w:r>
        <w:rPr>
          <w:rStyle w:val="NormalTok"/>
        </w:rPr>
        <w:t xml:space="preserve">)</w:t>
      </w:r>
      <w:r>
        <w:br/>
      </w:r>
      <w:r>
        <w:rPr>
          <w:rStyle w:val="NormalTok"/>
        </w:rPr>
        <w:t xml:space="preserve">    </w:t>
      </w:r>
      <w:r>
        <w:rPr>
          <w:rStyle w:val="FunctionTok"/>
        </w:rPr>
        <w:t xml:space="preserve">expect</w:t>
      </w:r>
      <w:r>
        <w:rPr>
          <w:rStyle w:val="NormalTok"/>
        </w:rPr>
        <w:t xml:space="preserve">(signal</w:t>
      </w:r>
      <w:r>
        <w:rPr>
          <w:rStyle w:val="OperatorTok"/>
        </w:rPr>
        <w:t xml:space="preserve">.</w:t>
      </w:r>
      <w:r>
        <w:rPr>
          <w:rStyle w:val="AttributeTok"/>
        </w:rPr>
        <w:t xml:space="preserve">confidence</w:t>
      </w:r>
      <w:r>
        <w:rPr>
          <w:rStyle w:val="NormalTok"/>
        </w:rPr>
        <w:t xml:space="preserve">)</w:t>
      </w:r>
      <w:r>
        <w:rPr>
          <w:rStyle w:val="OperatorTok"/>
        </w:rPr>
        <w:t xml:space="preserve">.</w:t>
      </w:r>
      <w:r>
        <w:rPr>
          <w:rStyle w:val="FunctionTok"/>
        </w:rPr>
        <w:t xml:space="preserve">toBeGreaterThan</w:t>
      </w:r>
      <w:r>
        <w:rPr>
          <w:rStyle w:val="Normal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'breakout sniper detects consolidation'</w:t>
      </w:r>
      <w:r>
        <w:rPr>
          <w:rStyle w:val="OperatorTok"/>
        </w:rPr>
        <w:t xml:space="preserve">,</w:t>
      </w:r>
      <w:r>
        <w:br/>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prices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w:t>
      </w:r>
      <w:r>
        <w:rPr>
          <w:rStyle w:val="DataTypeTok"/>
        </w:rPr>
        <w:t xml:space="preserve">length</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 </w:t>
      </w:r>
      <w:r>
        <w:rPr>
          <w:rStyle w:val="Keyword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Tight</w:t>
      </w:r>
      <w:r>
        <w:br/>
      </w:r>
      <w:r>
        <w:rPr>
          <w:rStyle w:val="NormalTok"/>
        </w:rPr>
        <w:t xml:space="preserve">    </w:t>
      </w:r>
      <w:r>
        <w:rPr>
          <w:rStyle w:val="KeywordTok"/>
        </w:rPr>
        <w:t xml:space="preserve">const</w:t>
      </w:r>
      <w:r>
        <w:rPr>
          <w:rStyle w:val="NormalTok"/>
        </w:rPr>
        <w:t xml:space="preserve"> signal </w:t>
      </w:r>
      <w:r>
        <w:rPr>
          <w:rStyle w:val="OperatorTok"/>
        </w:rPr>
        <w:t xml:space="preserve">=</w:t>
      </w:r>
      <w:r>
        <w:rPr>
          <w:rStyle w:val="NormalTok"/>
        </w:rPr>
        <w:t xml:space="preserve"> </w:t>
      </w:r>
      <w:r>
        <w:rPr>
          <w:rStyle w:val="FunctionTok"/>
        </w:rPr>
        <w:t xml:space="preserve">breakoutSniper</w:t>
      </w:r>
      <w:r>
        <w:rPr>
          <w:rStyle w:val="NormalTok"/>
        </w:rPr>
        <w:t xml:space="preserve">({</w:t>
      </w:r>
      <w:r>
        <w:br/>
      </w:r>
      <w:r>
        <w:rPr>
          <w:rStyle w:val="NormalTok"/>
        </w:rPr>
        <w:t xml:space="preserve">      </w:t>
      </w:r>
      <w:r>
        <w:rPr>
          <w:rStyle w:val="DataTypeTok"/>
        </w:rPr>
        <w:t xml:space="preserve">symbol</w:t>
      </w:r>
      <w:r>
        <w:rPr>
          <w:rStyle w:val="OperatorTok"/>
        </w:rPr>
        <w:t xml:space="preserve">:</w:t>
      </w:r>
      <w:r>
        <w:rPr>
          <w:rStyle w:val="NormalTok"/>
        </w:rPr>
        <w:t xml:space="preserve"> </w:t>
      </w:r>
      <w:r>
        <w:rPr>
          <w:rStyle w:val="StringTok"/>
        </w:rPr>
        <w:t xml:space="preserve">'ETH'</w:t>
      </w:r>
      <w:r>
        <w:rPr>
          <w:rStyle w:val="OperatorTok"/>
        </w:rPr>
        <w:t xml:space="preserve">,</w:t>
      </w:r>
      <w:r>
        <w:br/>
      </w:r>
      <w:r>
        <w:rPr>
          <w:rStyle w:val="NormalTok"/>
        </w:rPr>
        <w:t xml:space="preserve">      prices</w:t>
      </w:r>
      <w:r>
        <w:rPr>
          <w:rStyle w:val="OperatorTok"/>
        </w:rPr>
        <w:t xml:space="preserve">,</w:t>
      </w:r>
      <w:r>
        <w:br/>
      </w:r>
      <w:r>
        <w:rPr>
          <w:rStyle w:val="NormalTok"/>
        </w:rPr>
        <w:t xml:space="preserve">      </w:t>
      </w:r>
      <w:r>
        <w:rPr>
          <w:rStyle w:val="DataTypeTok"/>
        </w:rPr>
        <w:t xml:space="preserve">volatility</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w:t>
      </w:r>
      <w:r>
        <w:rPr>
          <w:rStyle w:val="FunctionTok"/>
        </w:rPr>
        <w:t xml:space="preserve">expect</w:t>
      </w:r>
      <w:r>
        <w:rPr>
          <w:rStyle w:val="NormalTok"/>
        </w:rPr>
        <w:t xml:space="preserve">(signal</w:t>
      </w:r>
      <w:r>
        <w:rPr>
          <w:rStyle w:val="OperatorTok"/>
        </w:rPr>
        <w:t xml:space="preserve">.</w:t>
      </w:r>
      <w:r>
        <w:rPr>
          <w:rStyle w:val="AttributeTok"/>
        </w:rPr>
        <w:t xml:space="preserve">side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'hold'</w:t>
      </w:r>
      <w:r>
        <w:rPr>
          <w:rStyle w:val="NormalTok"/>
        </w:rPr>
        <w:t xml:space="preserve">)</w:t>
      </w:r>
      <w:r>
        <w:br/>
      </w:r>
      <w:r>
        <w:rPr>
          <w:rStyle w:val="NormalTok"/>
        </w:rPr>
        <w:t xml:space="preserve">    </w:t>
      </w:r>
      <w:r>
        <w:rPr>
          <w:rStyle w:val="FunctionTok"/>
        </w:rPr>
        <w:t xml:space="preserve">expect</w:t>
      </w:r>
      <w:r>
        <w:rPr>
          <w:rStyle w:val="NormalTok"/>
        </w:rPr>
        <w:t xml:space="preserve">(signal</w:t>
      </w:r>
      <w:r>
        <w:rPr>
          <w:rStyle w:val="OperatorTok"/>
        </w:rPr>
        <w:t xml:space="preserve">.</w:t>
      </w:r>
      <w:r>
        <w:rPr>
          <w:rStyle w:val="AttributeTok"/>
        </w:rPr>
        <w:t xml:space="preserve">reason</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'Awaiting'</w:t>
      </w:r>
      <w:r>
        <w:rPr>
          <w:rStyle w:val="NormalTok"/>
        </w:rPr>
        <w:t xml:space="preserve">)</w:t>
      </w:r>
      <w:r>
        <w:br/>
      </w:r>
      <w:r>
        <w:rPr>
          <w:rStyle w:val="NormalTok"/>
        </w:rPr>
        <w:t xml:space="preserve">  })</w:t>
      </w:r>
      <w:r>
        <w:br/>
      </w:r>
      <w:r>
        <w:rPr>
          <w:rStyle w:val="NormalTok"/>
        </w:rPr>
        <w:t xml:space="preserve">})</w:t>
      </w:r>
    </w:p>
    <w:bookmarkEnd w:id="112"/>
    <w:bookmarkStart w:id="113" w:name="integration-tests"/>
    <w:p>
      <w:pPr>
        <w:pStyle w:val="Heading3"/>
      </w:pPr>
      <w:r>
        <w:t xml:space="preserve">Integration Tests</w:t>
      </w:r>
    </w:p>
    <w:p>
      <w:pPr>
        <w:pStyle w:val="FirstParagraph"/>
      </w:pPr>
      <w:r>
        <w:t xml:space="preserve">End-to-end testing validates the complete flow:</w:t>
      </w:r>
    </w:p>
    <w:p>
      <w:pPr>
        <w:pStyle w:val="SourceCode"/>
      </w:pPr>
      <w:r>
        <w:rPr>
          <w:rStyle w:val="CommentTok"/>
        </w:rPr>
        <w:t xml:space="preserve"># Run unit tests</w:t>
      </w:r>
      <w:r>
        <w:br/>
      </w:r>
      <w:r>
        <w:rPr>
          <w:rStyle w:val="ExtensionTok"/>
        </w:rPr>
        <w:t xml:space="preserve">bun</w:t>
      </w:r>
      <w:r>
        <w:rPr>
          <w:rStyle w:val="NormalTok"/>
        </w:rPr>
        <w:t xml:space="preserve"> test</w:t>
      </w:r>
      <w:r>
        <w:br/>
      </w:r>
      <w:r>
        <w:br/>
      </w:r>
      <w:r>
        <w:rPr>
          <w:rStyle w:val="CommentTok"/>
        </w:rPr>
        <w:t xml:space="preserve"># Run integration tests</w:t>
      </w:r>
      <w:r>
        <w:br/>
      </w:r>
      <w:r>
        <w:rPr>
          <w:rStyle w:val="ExtensionTok"/>
        </w:rPr>
        <w:t xml:space="preserve">bun</w:t>
      </w:r>
      <w:r>
        <w:rPr>
          <w:rStyle w:val="NormalTok"/>
        </w:rPr>
        <w:t xml:space="preserve"> test:integration</w:t>
      </w:r>
      <w:r>
        <w:br/>
      </w:r>
      <w:r>
        <w:br/>
      </w:r>
      <w:r>
        <w:rPr>
          <w:rStyle w:val="CommentTok"/>
        </w:rPr>
        <w:t xml:space="preserve"># Run with coverage</w:t>
      </w:r>
      <w:r>
        <w:br/>
      </w:r>
      <w:r>
        <w:rPr>
          <w:rStyle w:val="ExtensionTok"/>
        </w:rPr>
        <w:t xml:space="preserve">bun</w:t>
      </w:r>
      <w:r>
        <w:rPr>
          <w:rStyle w:val="NormalTok"/>
        </w:rPr>
        <w:t xml:space="preserve"> test </w:t>
      </w:r>
      <w:r>
        <w:rPr>
          <w:rStyle w:val="AttributeTok"/>
        </w:rPr>
        <w:t xml:space="preserve">--coverage</w:t>
      </w:r>
      <w:r>
        <w:br/>
      </w:r>
      <w:r>
        <w:br/>
      </w:r>
      <w:r>
        <w:rPr>
          <w:rStyle w:val="CommentTok"/>
        </w:rPr>
        <w:t xml:space="preserve"># Test specific file</w:t>
      </w:r>
      <w:r>
        <w:br/>
      </w:r>
      <w:r>
        <w:rPr>
          <w:rStyle w:val="ExtensionTok"/>
        </w:rPr>
        <w:t xml:space="preserve">bun</w:t>
      </w:r>
      <w:r>
        <w:rPr>
          <w:rStyle w:val="NormalTok"/>
        </w:rPr>
        <w:t xml:space="preserve"> test lib/agents.test.ts</w:t>
      </w:r>
    </w:p>
    <w:bookmarkEnd w:id="113"/>
    <w:bookmarkEnd w:id="114"/>
    <w:bookmarkStart w:id="116" w:name="monitoring-and-observability"/>
    <w:p>
      <w:pPr>
        <w:pStyle w:val="Heading2"/>
      </w:pPr>
      <w:r>
        <w:t xml:space="preserve">Monitoring and Observability</w:t>
      </w:r>
    </w:p>
    <w:p>
      <w:pPr>
        <w:pStyle w:val="FirstParagraph"/>
      </w:pPr>
      <w:r>
        <w:t xml:space="preserve">The system includes built-in monitoring endpoints:</w:t>
      </w:r>
    </w:p>
    <w:bookmarkStart w:id="115" w:name="tab:monitoring"/>
    <w:p>
      <w:pPr>
        <w:pStyle w:val="TableCaption"/>
      </w:pPr>
      <w:r>
        <w:t xml:space="preserve">Monitoring Endpoints</w:t>
      </w:r>
    </w:p>
    <w:tbl>
      <w:tblPr>
        <w:tblStyle w:val="Table"/>
        <w:tblW w:type="auto" w:w="0"/>
        <w:tblLook w:firstRow="1" w:lastRow="0" w:firstColumn="0" w:lastColumn="0" w:noHBand="0" w:noVBand="0" w:val="0020"/>
        <w:jc w:val="start"/>
        <w:tblCaption w:val="Monitoring Endpoints"/>
      </w:tblPr>
      <w:tblGrid>
        <w:gridCol w:w="3960"/>
        <w:gridCol w:w="3960"/>
      </w:tblGrid>
      <w:tr>
        <w:trPr>
          <w:tblHeader w:val="true"/>
        </w:trPr>
        <w:tc>
          <w:tcPr/>
          <w:p>
            <w:pPr>
              <w:pStyle w:val="Compact"/>
              <w:jc w:val="left"/>
            </w:pPr>
            <w:r>
              <w:rPr>
                <w:bCs/>
                <w:b/>
              </w:rPr>
              <w:t xml:space="preserve">Endpoint</w:t>
            </w:r>
          </w:p>
        </w:tc>
        <w:tc>
          <w:tcPr/>
          <w:p>
            <w:pPr>
              <w:pStyle w:val="Compact"/>
              <w:jc w:val="left"/>
            </w:pPr>
            <w:r>
              <w:rPr>
                <w:bCs/>
                <w:b/>
              </w:rPr>
              <w:t xml:space="preserve">Purpose</w:t>
            </w:r>
          </w:p>
        </w:tc>
      </w:tr>
      <w:tr>
        <w:tc>
          <w:tcPr/>
          <w:p>
            <w:pPr>
              <w:pStyle w:val="Compact"/>
              <w:jc w:val="left"/>
            </w:pPr>
            <w:r>
              <w:rPr>
                <w:rStyle w:val="VerbatimChar"/>
              </w:rPr>
              <w:t xml:space="preserve">/api/health</w:t>
            </w:r>
          </w:p>
        </w:tc>
        <w:tc>
          <w:tcPr/>
          <w:p>
            <w:pPr>
              <w:pStyle w:val="Compact"/>
              <w:jc w:val="left"/>
            </w:pPr>
            <w:r>
              <w:t xml:space="preserve">Liveness check</w:t>
            </w:r>
          </w:p>
        </w:tc>
      </w:tr>
      <w:tr>
        <w:tc>
          <w:tcPr/>
          <w:p>
            <w:pPr>
              <w:pStyle w:val="Compact"/>
              <w:jc w:val="left"/>
            </w:pPr>
            <w:r>
              <w:rPr>
                <w:rStyle w:val="VerbatimChar"/>
              </w:rPr>
              <w:t xml:space="preserve">/api/ready</w:t>
            </w:r>
          </w:p>
        </w:tc>
        <w:tc>
          <w:tcPr/>
          <w:p>
            <w:pPr>
              <w:pStyle w:val="Compact"/>
              <w:jc w:val="left"/>
            </w:pPr>
            <w:r>
              <w:t xml:space="preserve">Readiness check</w:t>
            </w:r>
          </w:p>
        </w:tc>
      </w:tr>
      <w:tr>
        <w:tc>
          <w:tcPr/>
          <w:p>
            <w:pPr>
              <w:pStyle w:val="Compact"/>
              <w:jc w:val="left"/>
            </w:pPr>
            <w:r>
              <w:rPr>
                <w:rStyle w:val="VerbatimChar"/>
              </w:rPr>
              <w:t xml:space="preserve">/api/metrics</w:t>
            </w:r>
          </w:p>
        </w:tc>
        <w:tc>
          <w:tcPr/>
          <w:p>
            <w:pPr>
              <w:pStyle w:val="Compact"/>
              <w:jc w:val="left"/>
            </w:pPr>
            <w:r>
              <w:t xml:space="preserve">Prometheus metrics</w:t>
            </w:r>
          </w:p>
        </w:tc>
      </w:tr>
      <w:tr>
        <w:tc>
          <w:tcPr/>
          <w:p>
            <w:pPr>
              <w:pStyle w:val="Compact"/>
              <w:jc w:val="left"/>
            </w:pPr>
            <w:r>
              <w:rPr>
                <w:rStyle w:val="VerbatimChar"/>
              </w:rPr>
              <w:t xml:space="preserve">/api/stats</w:t>
            </w:r>
          </w:p>
        </w:tc>
        <w:tc>
          <w:tcPr/>
          <w:p>
            <w:pPr>
              <w:pStyle w:val="Compact"/>
              <w:jc w:val="left"/>
            </w:pPr>
            <w:r>
              <w:t xml:space="preserve">Trade statistics</w:t>
            </w:r>
          </w:p>
        </w:tc>
      </w:tr>
    </w:tbl>
    <w:bookmarkEnd w:id="115"/>
    <w:p>
      <w:pPr>
        <w:pStyle w:val="BodyText"/>
      </w:pPr>
      <w:r>
        <w:t xml:space="preserve">Key metrics tracked include:</w:t>
      </w:r>
    </w:p>
    <w:p>
      <w:pPr>
        <w:numPr>
          <w:ilvl w:val="0"/>
          <w:numId w:val="1048"/>
        </w:numPr>
      </w:pPr>
      <w:r>
        <w:rPr>
          <w:bCs/>
          <w:b/>
        </w:rPr>
        <w:t xml:space="preserve">trade_execution_latency_ms</w:t>
      </w:r>
      <w:r>
        <w:t xml:space="preserve">: End-to-end execution time</w:t>
      </w:r>
    </w:p>
    <w:p>
      <w:pPr>
        <w:numPr>
          <w:ilvl w:val="0"/>
          <w:numId w:val="1048"/>
        </w:numPr>
      </w:pPr>
      <w:r>
        <w:rPr>
          <w:bCs/>
          <w:b/>
        </w:rPr>
        <w:t xml:space="preserve">payment_verification_latency_ms</w:t>
      </w:r>
      <w:r>
        <w:t xml:space="preserve">: x402 verification time</w:t>
      </w:r>
    </w:p>
    <w:p>
      <w:pPr>
        <w:numPr>
          <w:ilvl w:val="0"/>
          <w:numId w:val="1048"/>
        </w:numPr>
      </w:pPr>
      <w:r>
        <w:rPr>
          <w:bCs/>
          <w:b/>
        </w:rPr>
        <w:t xml:space="preserve">swap_gas_used</w:t>
      </w:r>
      <w:r>
        <w:t xml:space="preserve">: Gas consumption per swap</w:t>
      </w:r>
    </w:p>
    <w:p>
      <w:pPr>
        <w:numPr>
          <w:ilvl w:val="0"/>
          <w:numId w:val="1048"/>
        </w:numPr>
      </w:pPr>
      <w:r>
        <w:rPr>
          <w:bCs/>
          <w:b/>
        </w:rPr>
        <w:t xml:space="preserve">trade_success_rate</w:t>
      </w:r>
      <w:r>
        <w:t xml:space="preserve">: Percentage of successful trades</w:t>
      </w:r>
    </w:p>
    <w:p>
      <w:pPr>
        <w:numPr>
          <w:ilvl w:val="0"/>
          <w:numId w:val="1048"/>
        </w:numPr>
      </w:pPr>
      <w:r>
        <w:rPr>
          <w:bCs/>
          <w:b/>
        </w:rPr>
        <w:t xml:space="preserve">agent_signal_distribution</w:t>
      </w:r>
      <w:r>
        <w:t xml:space="preserve">: Distribution of buy/sell/hold signals</w:t>
      </w:r>
    </w:p>
    <w:bookmarkEnd w:id="116"/>
    <w:bookmarkEnd w:id="117"/>
    <w:bookmarkStart w:id="122" w:name="sec:security"/>
    <w:p>
      <w:pPr>
        <w:pStyle w:val="Heading1"/>
      </w:pPr>
      <w:r>
        <w:t xml:space="preserve">Security Analysis</w:t>
      </w:r>
    </w:p>
    <w:bookmarkStart w:id="118" w:name="threat-model"/>
    <w:p>
      <w:pPr>
        <w:pStyle w:val="Heading2"/>
      </w:pPr>
      <w:r>
        <w:t xml:space="preserve">Threat Model</w:t>
      </w:r>
    </w:p>
    <w:p>
      <w:pPr>
        <w:pStyle w:val="FirstParagraph"/>
      </w:pPr>
      <w:r>
        <w:rPr>
          <w:bCs/>
          <w:b/>
        </w:rPr>
        <w:t xml:space="preserve">Adversary Capabilities:</w:t>
      </w:r>
    </w:p>
    <w:p>
      <w:pPr>
        <w:numPr>
          <w:ilvl w:val="0"/>
          <w:numId w:val="1049"/>
        </w:numPr>
      </w:pPr>
      <w:r>
        <w:rPr>
          <w:bCs/>
          <w:b/>
        </w:rPr>
        <w:t xml:space="preserve">Network</w:t>
      </w:r>
      <w:r>
        <w:t xml:space="preserve">: Can observe, delay, and modify traffic (Dolev-Yao</w:t>
      </w:r>
      <w:r>
        <w:t xml:space="preserve"> </w:t>
      </w:r>
      <w:r>
        <w:t xml:space="preserve">)</w:t>
      </w:r>
    </w:p>
    <w:p>
      <w:pPr>
        <w:numPr>
          <w:ilvl w:val="0"/>
          <w:numId w:val="1049"/>
        </w:numPr>
      </w:pPr>
      <w:r>
        <w:rPr>
          <w:bCs/>
          <w:b/>
        </w:rPr>
        <w:t xml:space="preserve">Computational</w:t>
      </w:r>
      <w:r>
        <w:t xml:space="preserve">: Probabilistic polynomial-time (PPT) bounded</w:t>
      </w:r>
    </w:p>
    <w:p>
      <w:pPr>
        <w:numPr>
          <w:ilvl w:val="0"/>
          <w:numId w:val="1049"/>
        </w:numPr>
      </w:pPr>
      <w:r>
        <w:rPr>
          <w:bCs/>
          <w:b/>
        </w:rPr>
        <w:t xml:space="preserve">On-chain</w:t>
      </w:r>
      <w:r>
        <w:t xml:space="preserve">: Can submit arbitrary transactions</w:t>
      </w:r>
    </w:p>
    <w:p>
      <w:pPr>
        <w:pStyle w:val="FirstParagraph"/>
      </w:pPr>
      <w:r>
        <w:rPr>
          <w:bCs/>
          <w:b/>
        </w:rPr>
        <w:t xml:space="preserve">Trust Assumptions:</w:t>
      </w:r>
    </w:p>
    <w:p>
      <w:pPr>
        <w:numPr>
          <w:ilvl w:val="0"/>
          <w:numId w:val="1050"/>
        </w:numPr>
      </w:pPr>
      <w:r>
        <w:rPr>
          <w:bCs/>
          <w:b/>
        </w:rPr>
        <w:t xml:space="preserve">Facilitator</w:t>
      </w:r>
      <w:r>
        <w:t xml:space="preserve">: Semi-honest (follows protocol)</w:t>
      </w:r>
    </w:p>
    <w:p>
      <w:pPr>
        <w:numPr>
          <w:ilvl w:val="0"/>
          <w:numId w:val="1050"/>
        </w:numPr>
      </w:pPr>
      <w:r>
        <w:rPr>
          <w:bCs/>
          <w:b/>
        </w:rPr>
        <w:t xml:space="preserve">Uniswap</w:t>
      </w:r>
      <w:r>
        <w:t xml:space="preserve">: Correct execution (audited contracts)</w:t>
      </w:r>
    </w:p>
    <w:p>
      <w:pPr>
        <w:numPr>
          <w:ilvl w:val="0"/>
          <w:numId w:val="1050"/>
        </w:numPr>
      </w:pPr>
      <w:r>
        <w:rPr>
          <w:bCs/>
          <w:b/>
        </w:rPr>
        <w:t xml:space="preserve">L2 Sequencer</w:t>
      </w:r>
      <w:r>
        <w:t xml:space="preserve">: Liveness (transactions eventually included)</w:t>
      </w:r>
    </w:p>
    <w:bookmarkEnd w:id="118"/>
    <w:bookmarkStart w:id="119" w:name="security-properties"/>
    <w:p>
      <w:pPr>
        <w:pStyle w:val="Heading2"/>
      </w:pPr>
      <w:r>
        <w:t xml:space="preserve">Security Properties</w:t>
      </w:r>
    </w:p>
    <w:p>
      <w:pPr>
        <w:pStyle w:val="FirstParagraph"/>
      </w:pPr>
      <w:r>
        <w:rPr>
          <w:bCs/>
          <w:b/>
        </w:rPr>
        <w:t xml:space="preserve">Property 1 (Payment Authenticity).</w:t>
      </w:r>
      <w:r>
        <w:t xml:space="preserve"> </w:t>
      </w:r>
      <w:r>
        <w:t xml:space="preserve">An adversary cannot forge a valid payment proof without knowledge of the payer’s private key.</w:t>
      </w:r>
    </w:p>
    <w:p>
      <w:pPr>
        <w:pStyle w:val="BodyText"/>
      </w:pPr>
      <w:r>
        <w:rPr>
          <w:iCs/>
          <w:i/>
        </w:rPr>
        <w:t xml:space="preserve">Proof Sketch:</w:t>
      </w:r>
      <w:r>
        <w:t xml:space="preserve"> </w:t>
      </w:r>
      <w:r>
        <w:t xml:space="preserve">Payment proofs are ECDSA signatures. Forgery requires solving the discrete logarithm problem, computationally infeasible under the DL assumption.</w:t>
      </w:r>
      <w:r>
        <w:t xml:space="preserve"> </w:t>
      </w:r>
      <m:oMath>
        <m:r>
          <m:rPr>
            <m:sty m:val="p"/>
          </m:rPr>
          <m:t>▫</m:t>
        </m:r>
      </m:oMath>
    </w:p>
    <w:p>
      <w:pPr>
        <w:pStyle w:val="BodyText"/>
      </w:pPr>
      <w:r>
        <w:rPr>
          <w:bCs/>
          <w:b/>
        </w:rPr>
        <w:t xml:space="preserve">Property 2 (No Double-Spending).</w:t>
      </w:r>
      <w:r>
        <w:t xml:space="preserve"> </w:t>
      </w:r>
      <w:r>
        <w:t xml:space="preserve">A payment proof can be used at most once.</w:t>
      </w:r>
    </w:p>
    <w:p>
      <w:pPr>
        <w:pStyle w:val="BodyText"/>
      </w:pPr>
      <w:r>
        <w:rPr>
          <w:iCs/>
          <w:i/>
        </w:rPr>
        <w:t xml:space="preserve">Proof Sketch:</w:t>
      </w:r>
      <w:r>
        <w:t xml:space="preserve"> </w:t>
      </w:r>
      <w:r>
        <w:t xml:space="preserve">The facilitator maintains a set of used payment IDs with append-only semantics.</w:t>
      </w:r>
      <w:r>
        <w:t xml:space="preserve"> </w:t>
      </w:r>
      <m:oMath>
        <m:r>
          <m:rPr>
            <m:sty m:val="p"/>
          </m:rPr>
          <m:t>▫</m:t>
        </m:r>
      </m:oMath>
    </w:p>
    <w:p>
      <w:pPr>
        <w:pStyle w:val="BodyText"/>
      </w:pPr>
      <w:r>
        <w:rPr>
          <w:bCs/>
          <w:b/>
        </w:rPr>
        <w:t xml:space="preserve">Property 3 (Atomic Execution).</w:t>
      </w:r>
      <w:r>
        <w:t xml:space="preserve"> </w:t>
      </w:r>
      <w:r>
        <w:t xml:space="preserve">For any trade intent</w:t>
      </w:r>
      <w:r>
        <w:t xml:space="preserve"> </w:t>
      </w:r>
      <m:oMath>
        <m:r>
          <m:t>I</m:t>
        </m:r>
      </m:oMath>
      <w:r>
        <w:t xml:space="preserve">, exactly one of the following holds:</w:t>
      </w:r>
    </w:p>
    <w:p>
      <w:pPr>
        <w:numPr>
          <w:ilvl w:val="0"/>
          <w:numId w:val="1051"/>
        </w:numPr>
      </w:pPr>
      <w:r>
        <w:t xml:space="preserve">Payment settles AND trade executes, or</w:t>
      </w:r>
    </w:p>
    <w:p>
      <w:pPr>
        <w:numPr>
          <w:ilvl w:val="0"/>
          <w:numId w:val="1051"/>
        </w:numPr>
      </w:pPr>
      <w:r>
        <w:t xml:space="preserve">Payment does NOT settle AND trade does NOT execute</w:t>
      </w:r>
    </w:p>
    <w:p>
      <w:pPr>
        <w:pStyle w:val="FirstParagraph"/>
      </w:pPr>
      <w:r>
        <w:rPr>
          <w:iCs/>
          <w:i/>
        </w:rPr>
        <w:t xml:space="preserve">Proof Sketch:</w:t>
      </w:r>
      <w:r>
        <w:t xml:space="preserve"> </w:t>
      </w:r>
      <w:r>
        <w:t xml:space="preserve">The middleware settles payment only after receiving successful transaction receipt. If swap reverts, settlement never occurs.</w:t>
      </w:r>
      <w:r>
        <w:t xml:space="preserve"> </w:t>
      </w:r>
      <m:oMath>
        <m:r>
          <m:rPr>
            <m:sty m:val="p"/>
          </m:rPr>
          <m:t>▫</m:t>
        </m:r>
      </m:oMath>
    </w:p>
    <w:p>
      <w:pPr>
        <w:pStyle w:val="BodyText"/>
      </w:pPr>
      <w:r>
        <w:rPr>
          <w:bCs/>
          <w:b/>
        </w:rPr>
        <w:t xml:space="preserve">Property 4 (Non-Repudiation).</w:t>
      </w:r>
      <w:r>
        <w:t xml:space="preserve"> </w:t>
      </w:r>
      <w:r>
        <w:t xml:space="preserve">Completed trades produce on-chain evidence linking payment to execution.</w:t>
      </w:r>
    </w:p>
    <w:bookmarkEnd w:id="119"/>
    <w:bookmarkStart w:id="121" w:name="attack-analysis"/>
    <w:p>
      <w:pPr>
        <w:pStyle w:val="Heading2"/>
      </w:pPr>
      <w:r>
        <w:t xml:space="preserve">Attack Analysis</w:t>
      </w:r>
    </w:p>
    <w:p>
      <w:pPr>
        <w:pStyle w:val="FirstParagraph"/>
      </w:pPr>
      <w:r>
        <w:t xml:space="preserve">Table</w:t>
      </w:r>
      <w:r>
        <w:t xml:space="preserve"> </w:t>
      </w:r>
      <w:hyperlink w:anchor="tab:attacks">
        <w:r>
          <w:rPr>
            <w:rStyle w:val="Hyperlink"/>
          </w:rPr>
          <w:t xml:space="preserve">7</w:t>
        </w:r>
      </w:hyperlink>
      <w:r>
        <w:t xml:space="preserve"> </w:t>
      </w:r>
      <w:r>
        <w:t xml:space="preserve">summarizes attack vectors and mitigations.</w:t>
      </w:r>
    </w:p>
    <w:bookmarkStart w:id="120" w:name="tab:attacks"/>
    <w:p>
      <w:pPr>
        <w:pStyle w:val="TableCaption"/>
      </w:pPr>
      <w:r>
        <w:t xml:space="preserve">Attack Vectors and Mitigations</w:t>
      </w:r>
    </w:p>
    <w:tbl>
      <w:tblPr>
        <w:tblStyle w:val="Table"/>
        <w:tblW w:type="auto" w:w="0"/>
        <w:tblLook w:firstRow="1" w:lastRow="0" w:firstColumn="0" w:lastColumn="0" w:noHBand="0" w:noVBand="0" w:val="0020"/>
        <w:jc w:val="start"/>
        <w:tblCaption w:val="Attack Vectors and Mitigations"/>
      </w:tblPr>
      <w:tblGrid>
        <w:gridCol w:w="2640"/>
        <w:gridCol w:w="2640"/>
        <w:gridCol w:w="2640"/>
      </w:tblGrid>
      <w:tr>
        <w:trPr>
          <w:tblHeader w:val="true"/>
        </w:trPr>
        <w:tc>
          <w:tcPr/>
          <w:p>
            <w:pPr>
              <w:pStyle w:val="Compact"/>
              <w:jc w:val="left"/>
            </w:pPr>
            <w:r>
              <w:rPr>
                <w:bCs/>
                <w:b/>
              </w:rPr>
              <w:t xml:space="preserve">Attack</w:t>
            </w:r>
          </w:p>
        </w:tc>
        <w:tc>
          <w:tcPr/>
          <w:p>
            <w:pPr>
              <w:pStyle w:val="Compact"/>
              <w:jc w:val="left"/>
            </w:pPr>
            <w:r>
              <w:rPr>
                <w:bCs/>
                <w:b/>
              </w:rPr>
              <w:t xml:space="preserve">Mitigation</w:t>
            </w:r>
          </w:p>
        </w:tc>
        <w:tc>
          <w:tcPr/>
          <w:p>
            <w:pPr>
              <w:pStyle w:val="Compact"/>
              <w:jc w:val="left"/>
            </w:pPr>
            <w:r>
              <w:rPr>
                <w:bCs/>
                <w:b/>
              </w:rPr>
              <w:t xml:space="preserve">Residual Risk</w:t>
            </w:r>
          </w:p>
        </w:tc>
      </w:tr>
      <w:tr>
        <w:tc>
          <w:tcPr/>
          <w:p>
            <w:pPr>
              <w:pStyle w:val="Compact"/>
              <w:jc w:val="left"/>
            </w:pPr>
            <w:r>
              <w:t xml:space="preserve">Replay</w:t>
            </w:r>
          </w:p>
        </w:tc>
        <w:tc>
          <w:tcPr/>
          <w:p>
            <w:pPr>
              <w:pStyle w:val="Compact"/>
              <w:jc w:val="left"/>
            </w:pPr>
            <w:r>
              <w:t xml:space="preserve">Used ID tracking</w:t>
            </w:r>
          </w:p>
        </w:tc>
        <w:tc>
          <w:tcPr/>
          <w:p>
            <w:pPr>
              <w:pStyle w:val="Compact"/>
              <w:jc w:val="left"/>
            </w:pPr>
            <w:r>
              <w:t xml:space="preserve">Facilitator compromise</w:t>
            </w:r>
          </w:p>
        </w:tc>
      </w:tr>
      <w:tr>
        <w:tc>
          <w:tcPr/>
          <w:p>
            <w:pPr>
              <w:pStyle w:val="Compact"/>
              <w:jc w:val="left"/>
            </w:pPr>
            <w:r>
              <w:t xml:space="preserve">Front-running</w:t>
            </w:r>
          </w:p>
        </w:tc>
        <w:tc>
          <w:tcPr/>
          <w:p>
            <w:pPr>
              <w:pStyle w:val="Compact"/>
              <w:jc w:val="left"/>
            </w:pPr>
            <w:r>
              <w:t xml:space="preserve">L2 sequencer</w:t>
            </w:r>
          </w:p>
        </w:tc>
        <w:tc>
          <w:tcPr/>
          <w:p>
            <w:pPr>
              <w:pStyle w:val="Compact"/>
              <w:jc w:val="left"/>
            </w:pPr>
            <w:r>
              <w:t xml:space="preserve">Sequencer MEV</w:t>
            </w:r>
          </w:p>
        </w:tc>
      </w:tr>
      <w:tr>
        <w:tc>
          <w:tcPr/>
          <w:p>
            <w:pPr>
              <w:pStyle w:val="Compact"/>
              <w:jc w:val="left"/>
            </w:pPr>
            <w:r>
              <w:t xml:space="preserve">Forgery</w:t>
            </w:r>
          </w:p>
        </w:tc>
        <w:tc>
          <w:tcPr/>
          <w:p>
            <w:pPr>
              <w:pStyle w:val="Compact"/>
              <w:jc w:val="left"/>
            </w:pPr>
            <w:r>
              <w:t xml:space="preserve">ECDSA verification</w:t>
            </w:r>
          </w:p>
        </w:tc>
        <w:tc>
          <w:tcPr/>
          <w:p>
            <w:pPr>
              <w:pStyle w:val="Compact"/>
              <w:jc w:val="left"/>
            </w:pPr>
            <w:r>
              <w:t xml:space="preserve">Key compromise</w:t>
            </w:r>
          </w:p>
        </w:tc>
      </w:tr>
      <w:tr>
        <w:tc>
          <w:tcPr/>
          <w:p>
            <w:pPr>
              <w:pStyle w:val="Compact"/>
              <w:jc w:val="left"/>
            </w:pPr>
            <w:r>
              <w:t xml:space="preserve">DoS</w:t>
            </w:r>
          </w:p>
        </w:tc>
        <w:tc>
          <w:tcPr/>
          <w:p>
            <w:pPr>
              <w:pStyle w:val="Compact"/>
              <w:jc w:val="left"/>
            </w:pPr>
            <w:r>
              <w:t xml:space="preserve">Rate limiting</w:t>
            </w:r>
          </w:p>
        </w:tc>
        <w:tc>
          <w:tcPr/>
          <w:p>
            <w:pPr>
              <w:pStyle w:val="Compact"/>
              <w:jc w:val="left"/>
            </w:pPr>
            <w:r>
              <w:t xml:space="preserve">Sophisticated attacks</w:t>
            </w:r>
          </w:p>
        </w:tc>
      </w:tr>
      <w:tr>
        <w:tc>
          <w:tcPr/>
          <w:p>
            <w:pPr>
              <w:pStyle w:val="Compact"/>
              <w:jc w:val="left"/>
            </w:pPr>
            <w:r>
              <w:t xml:space="preserve">Price manipulation</w:t>
            </w:r>
          </w:p>
        </w:tc>
        <w:tc>
          <w:tcPr/>
          <w:p>
            <w:pPr>
              <w:pStyle w:val="Compact"/>
              <w:jc w:val="left"/>
            </w:pPr>
            <w:r>
              <w:t xml:space="preserve">Slippage bounds</w:t>
            </w:r>
          </w:p>
        </w:tc>
        <w:tc>
          <w:tcPr/>
          <w:p>
            <w:pPr>
              <w:pStyle w:val="Compact"/>
              <w:jc w:val="left"/>
            </w:pPr>
            <w:r>
              <w:t xml:space="preserve">Flash loans</w:t>
            </w:r>
          </w:p>
        </w:tc>
      </w:tr>
    </w:tbl>
    <w:bookmarkEnd w:id="120"/>
    <w:bookmarkEnd w:id="121"/>
    <w:bookmarkEnd w:id="122"/>
    <w:bookmarkStart w:id="141" w:name="sec:evaluation"/>
    <w:p>
      <w:pPr>
        <w:pStyle w:val="Heading1"/>
      </w:pPr>
      <w:r>
        <w:t xml:space="preserve">Experimental Evaluation</w:t>
      </w:r>
    </w:p>
    <w:bookmarkStart w:id="123" w:name="experimental-setup"/>
    <w:p>
      <w:pPr>
        <w:pStyle w:val="Heading2"/>
      </w:pPr>
      <w:r>
        <w:t xml:space="preserve">Experimental Setup</w:t>
      </w:r>
    </w:p>
    <w:p>
      <w:pPr>
        <w:numPr>
          <w:ilvl w:val="0"/>
          <w:numId w:val="1052"/>
        </w:numPr>
      </w:pPr>
      <w:r>
        <w:rPr>
          <w:bCs/>
          <w:b/>
        </w:rPr>
        <w:t xml:space="preserve">Network</w:t>
      </w:r>
      <w:r>
        <w:t xml:space="preserve">: Base Sepolia (Chain ID: 84532)</w:t>
      </w:r>
    </w:p>
    <w:p>
      <w:pPr>
        <w:numPr>
          <w:ilvl w:val="0"/>
          <w:numId w:val="1052"/>
        </w:numPr>
      </w:pPr>
      <w:r>
        <w:rPr>
          <w:bCs/>
          <w:b/>
        </w:rPr>
        <w:t xml:space="preserve">Tokens</w:t>
      </w:r>
      <w:r>
        <w:t xml:space="preserve">: MockUSDC (6 decimals), MockWBTC (8 decimals)</w:t>
      </w:r>
    </w:p>
    <w:p>
      <w:pPr>
        <w:numPr>
          <w:ilvl w:val="0"/>
          <w:numId w:val="1052"/>
        </w:numPr>
      </w:pPr>
      <w:r>
        <w:rPr>
          <w:bCs/>
          <w:b/>
        </w:rPr>
        <w:t xml:space="preserve">Pool</w:t>
      </w:r>
      <w:r>
        <w:t xml:space="preserve">: Uniswap V3, 0.3% fee tier, $100,000 liquidity</w:t>
      </w:r>
    </w:p>
    <w:p>
      <w:pPr>
        <w:numPr>
          <w:ilvl w:val="0"/>
          <w:numId w:val="1052"/>
        </w:numPr>
      </w:pPr>
      <w:r>
        <w:rPr>
          <w:bCs/>
          <w:b/>
        </w:rPr>
        <w:t xml:space="preserve">Trades</w:t>
      </w:r>
      <w:r>
        <w:t xml:space="preserve">:</w:t>
      </w:r>
      <w:r>
        <w:t xml:space="preserve"> </w:t>
      </w:r>
      <m:oMath>
        <m:r>
          <m:t>n</m:t>
        </m:r>
        <m:r>
          <m:rPr>
            <m:sty m:val="p"/>
          </m:rPr>
          <m:t>=</m:t>
        </m:r>
        <m:r>
          <m:t>500</m:t>
        </m:r>
      </m:oMath>
      <w:r>
        <w:t xml:space="preserve"> </w:t>
      </w:r>
      <w:r>
        <w:t xml:space="preserve">over 72 hours</w:t>
      </w:r>
    </w:p>
    <w:p>
      <w:pPr>
        <w:numPr>
          <w:ilvl w:val="0"/>
          <w:numId w:val="1052"/>
        </w:numPr>
      </w:pPr>
      <w:r>
        <w:rPr>
          <w:bCs/>
          <w:b/>
        </w:rPr>
        <w:t xml:space="preserve">Payment</w:t>
      </w:r>
      <w:r>
        <w:t xml:space="preserve">: $5.00 USDC per trade</w:t>
      </w:r>
    </w:p>
    <w:bookmarkEnd w:id="123"/>
    <w:bookmarkStart w:id="125" w:name="latency-results"/>
    <w:p>
      <w:pPr>
        <w:pStyle w:val="Heading2"/>
      </w:pPr>
      <w:r>
        <w:t xml:space="preserve">Latency Results</w:t>
      </w:r>
    </w:p>
    <w:p>
      <w:pPr>
        <w:pStyle w:val="FirstParagraph"/>
      </w:pPr>
      <w:r>
        <w:t xml:space="preserve">Table</w:t>
      </w:r>
      <w:r>
        <w:t xml:space="preserve"> </w:t>
      </w:r>
      <w:hyperlink w:anchor="tab:latency">
        <w:r>
          <w:rPr>
            <w:rStyle w:val="Hyperlink"/>
          </w:rPr>
          <w:t xml:space="preserve">8</w:t>
        </w:r>
      </w:hyperlink>
      <w:r>
        <w:t xml:space="preserve"> </w:t>
      </w:r>
      <w:r>
        <w:t xml:space="preserve">presents latency breakdown.</w:t>
      </w:r>
    </w:p>
    <w:bookmarkStart w:id="124" w:name="tab:latency"/>
    <w:p>
      <w:pPr>
        <w:pStyle w:val="TableCaption"/>
      </w:pPr>
      <w:r>
        <w:t xml:space="preserve">Latency Breakdown (</w:t>
      </w:r>
      <m:oMath>
        <m:r>
          <m:t>n</m:t>
        </m:r>
        <m:r>
          <m:rPr>
            <m:sty m:val="p"/>
          </m:rPr>
          <m:t>=</m:t>
        </m:r>
        <m:r>
          <m:t>500</m:t>
        </m:r>
      </m:oMath>
      <w:r>
        <w:t xml:space="preserve">, milliseconds)</w:t>
      </w:r>
    </w:p>
    <w:tbl>
      <w:tblPr>
        <w:tblStyle w:val="Table"/>
        <w:tblW w:type="auto" w:w="0"/>
        <w:tblLook w:firstRow="1" w:lastRow="0" w:firstColumn="0" w:lastColumn="0" w:noHBand="0" w:noVBand="0" w:val="0020"/>
        <w:jc w:val="start"/>
        <w:tblCaption w:val="Latency Breakdown (n=500, milliseconds)"/>
      </w:tblPr>
      <w:tblGrid>
        <w:gridCol w:w="1320"/>
        <w:gridCol w:w="1320"/>
        <w:gridCol w:w="1320"/>
        <w:gridCol w:w="1320"/>
        <w:gridCol w:w="1320"/>
        <w:gridCol w:w="1320"/>
      </w:tblGrid>
      <w:tr>
        <w:trPr>
          <w:tblHeader w:val="true"/>
        </w:trPr>
        <w:tc>
          <w:tcPr/>
          <w:p>
            <w:pPr>
              <w:pStyle w:val="Compact"/>
              <w:jc w:val="left"/>
            </w:pPr>
            <w:r>
              <w:rPr>
                <w:bCs/>
                <w:b/>
              </w:rPr>
              <w:t xml:space="preserve">Component</w:t>
            </w:r>
          </w:p>
        </w:tc>
        <w:tc>
          <w:tcPr/>
          <w:p>
            <w:pPr>
              <w:pStyle w:val="Compact"/>
              <w:jc w:val="right"/>
            </w:pPr>
            <w:r>
              <w:rPr>
                <w:bCs/>
                <w:b/>
              </w:rPr>
              <w:t xml:space="preserve">Mean</w:t>
            </w:r>
          </w:p>
        </w:tc>
        <w:tc>
          <w:tcPr/>
          <w:p>
            <w:pPr>
              <w:pStyle w:val="Compact"/>
              <w:jc w:val="right"/>
            </w:pPr>
            <m:oMath>
              <m:r>
                <m:t>σ</m:t>
              </m:r>
            </m:oMath>
          </w:p>
        </w:tc>
        <w:tc>
          <w:tcPr/>
          <w:p>
            <w:pPr>
              <w:pStyle w:val="Compact"/>
              <w:jc w:val="right"/>
            </w:pPr>
            <w:r>
              <w:rPr>
                <w:bCs/>
                <w:b/>
              </w:rPr>
              <w:t xml:space="preserve">P50</w:t>
            </w:r>
          </w:p>
        </w:tc>
        <w:tc>
          <w:tcPr/>
          <w:p>
            <w:pPr>
              <w:pStyle w:val="Compact"/>
              <w:jc w:val="right"/>
            </w:pPr>
            <w:r>
              <w:rPr>
                <w:bCs/>
                <w:b/>
              </w:rPr>
              <w:t xml:space="preserve">P95</w:t>
            </w:r>
          </w:p>
        </w:tc>
        <w:tc>
          <w:tcPr/>
          <w:p>
            <w:pPr>
              <w:pStyle w:val="Compact"/>
              <w:jc w:val="right"/>
            </w:pPr>
            <w:r>
              <w:rPr>
                <w:bCs/>
                <w:b/>
              </w:rPr>
              <w:t xml:space="preserve">P99</w:t>
            </w:r>
          </w:p>
        </w:tc>
      </w:tr>
      <w:tr>
        <w:tc>
          <w:tcPr/>
          <w:p>
            <w:pPr>
              <w:pStyle w:val="Compact"/>
              <w:jc w:val="left"/>
            </w:pPr>
            <w:r>
              <w:t xml:space="preserve">Intent Creation</w:t>
            </w:r>
          </w:p>
        </w:tc>
        <w:tc>
          <w:tcPr/>
          <w:p>
            <w:pPr>
              <w:pStyle w:val="Compact"/>
              <w:jc w:val="right"/>
            </w:pPr>
            <w:r>
              <w:t xml:space="preserve">42</w:t>
            </w:r>
          </w:p>
        </w:tc>
        <w:tc>
          <w:tcPr/>
          <w:p>
            <w:pPr>
              <w:pStyle w:val="Compact"/>
              <w:jc w:val="right"/>
            </w:pPr>
            <w:r>
              <w:t xml:space="preserve">15</w:t>
            </w:r>
          </w:p>
        </w:tc>
        <w:tc>
          <w:tcPr/>
          <w:p>
            <w:pPr>
              <w:pStyle w:val="Compact"/>
              <w:jc w:val="right"/>
            </w:pPr>
            <w:r>
              <w:t xml:space="preserve">38</w:t>
            </w:r>
          </w:p>
        </w:tc>
        <w:tc>
          <w:tcPr/>
          <w:p>
            <w:pPr>
              <w:pStyle w:val="Compact"/>
              <w:jc w:val="right"/>
            </w:pPr>
            <w:r>
              <w:t xml:space="preserve">71</w:t>
            </w:r>
          </w:p>
        </w:tc>
        <w:tc>
          <w:tcPr/>
          <w:p>
            <w:pPr>
              <w:pStyle w:val="Compact"/>
              <w:jc w:val="right"/>
            </w:pPr>
            <w:r>
              <w:t xml:space="preserve">92</w:t>
            </w:r>
          </w:p>
        </w:tc>
      </w:tr>
      <w:tr>
        <w:tc>
          <w:tcPr/>
          <w:p>
            <w:pPr>
              <w:pStyle w:val="Compact"/>
              <w:jc w:val="left"/>
            </w:pPr>
            <w:r>
              <w:t xml:space="preserve">Payment Verification</w:t>
            </w:r>
          </w:p>
        </w:tc>
        <w:tc>
          <w:tcPr/>
          <w:p>
            <w:pPr>
              <w:pStyle w:val="Compact"/>
              <w:jc w:val="right"/>
            </w:pPr>
            <w:r>
              <w:t xml:space="preserve">1,180</w:t>
            </w:r>
          </w:p>
        </w:tc>
        <w:tc>
          <w:tcPr/>
          <w:p>
            <w:pPr>
              <w:pStyle w:val="Compact"/>
              <w:jc w:val="right"/>
            </w:pPr>
            <w:r>
              <w:t xml:space="preserve">320</w:t>
            </w:r>
          </w:p>
        </w:tc>
        <w:tc>
          <w:tcPr/>
          <w:p>
            <w:pPr>
              <w:pStyle w:val="Compact"/>
              <w:jc w:val="right"/>
            </w:pPr>
            <w:r>
              <w:t xml:space="preserve">1,050</w:t>
            </w:r>
          </w:p>
        </w:tc>
        <w:tc>
          <w:tcPr/>
          <w:p>
            <w:pPr>
              <w:pStyle w:val="Compact"/>
              <w:jc w:val="right"/>
            </w:pPr>
            <w:r>
              <w:t xml:space="preserve">1,780</w:t>
            </w:r>
          </w:p>
        </w:tc>
        <w:tc>
          <w:tcPr/>
          <w:p>
            <w:pPr>
              <w:pStyle w:val="Compact"/>
              <w:jc w:val="right"/>
            </w:pPr>
            <w:r>
              <w:t xml:space="preserve">2,150</w:t>
            </w:r>
          </w:p>
        </w:tc>
      </w:tr>
      <w:tr>
        <w:tc>
          <w:tcPr/>
          <w:p>
            <w:pPr>
              <w:pStyle w:val="Compact"/>
              <w:jc w:val="left"/>
            </w:pPr>
            <w:r>
              <w:t xml:space="preserve">Token Approval</w:t>
            </w:r>
          </w:p>
        </w:tc>
        <w:tc>
          <w:tcPr/>
          <w:p>
            <w:pPr>
              <w:pStyle w:val="Compact"/>
              <w:jc w:val="right"/>
            </w:pPr>
            <w:r>
              <w:t xml:space="preserve">2,050</w:t>
            </w:r>
          </w:p>
        </w:tc>
        <w:tc>
          <w:tcPr/>
          <w:p>
            <w:pPr>
              <w:pStyle w:val="Compact"/>
              <w:jc w:val="right"/>
            </w:pPr>
            <w:r>
              <w:t xml:space="preserve">480</w:t>
            </w:r>
          </w:p>
        </w:tc>
        <w:tc>
          <w:tcPr/>
          <w:p>
            <w:pPr>
              <w:pStyle w:val="Compact"/>
              <w:jc w:val="right"/>
            </w:pPr>
            <w:r>
              <w:t xml:space="preserve">1,920</w:t>
            </w:r>
          </w:p>
        </w:tc>
        <w:tc>
          <w:tcPr/>
          <w:p>
            <w:pPr>
              <w:pStyle w:val="Compact"/>
              <w:jc w:val="right"/>
            </w:pPr>
            <w:r>
              <w:t xml:space="preserve">2,890</w:t>
            </w:r>
          </w:p>
        </w:tc>
        <w:tc>
          <w:tcPr/>
          <w:p>
            <w:pPr>
              <w:pStyle w:val="Compact"/>
              <w:jc w:val="right"/>
            </w:pPr>
            <w:r>
              <w:t xml:space="preserve">3,420</w:t>
            </w:r>
          </w:p>
        </w:tc>
      </w:tr>
      <w:tr>
        <w:tc>
          <w:tcPr/>
          <w:p>
            <w:pPr>
              <w:pStyle w:val="Compact"/>
              <w:jc w:val="left"/>
            </w:pPr>
            <w:r>
              <w:t xml:space="preserve">Swap Execution</w:t>
            </w:r>
          </w:p>
        </w:tc>
        <w:tc>
          <w:tcPr/>
          <w:p>
            <w:pPr>
              <w:pStyle w:val="Compact"/>
              <w:jc w:val="right"/>
            </w:pPr>
            <w:r>
              <w:t xml:space="preserve">2,890</w:t>
            </w:r>
          </w:p>
        </w:tc>
        <w:tc>
          <w:tcPr/>
          <w:p>
            <w:pPr>
              <w:pStyle w:val="Compact"/>
              <w:jc w:val="right"/>
            </w:pPr>
            <w:r>
              <w:t xml:space="preserve">620</w:t>
            </w:r>
          </w:p>
        </w:tc>
        <w:tc>
          <w:tcPr/>
          <w:p>
            <w:pPr>
              <w:pStyle w:val="Compact"/>
              <w:jc w:val="right"/>
            </w:pPr>
            <w:r>
              <w:t xml:space="preserve">2,710</w:t>
            </w:r>
          </w:p>
        </w:tc>
        <w:tc>
          <w:tcPr/>
          <w:p>
            <w:pPr>
              <w:pStyle w:val="Compact"/>
              <w:jc w:val="right"/>
            </w:pPr>
            <w:r>
              <w:t xml:space="preserve">4,050</w:t>
            </w:r>
          </w:p>
        </w:tc>
        <w:tc>
          <w:tcPr/>
          <w:p>
            <w:pPr>
              <w:pStyle w:val="Compact"/>
              <w:jc w:val="right"/>
            </w:pPr>
            <w:r>
              <w:t xml:space="preserve">4,680</w:t>
            </w:r>
          </w:p>
        </w:tc>
      </w:tr>
      <w:tr>
        <w:tc>
          <w:tcPr/>
          <w:p>
            <w:pPr>
              <w:pStyle w:val="Compact"/>
              <w:jc w:val="left"/>
            </w:pPr>
            <w:r>
              <w:rPr>
                <w:bCs/>
                <w:b/>
              </w:rPr>
              <w:t xml:space="preserve">End-to-End</w:t>
            </w:r>
          </w:p>
        </w:tc>
        <w:tc>
          <w:tcPr/>
          <w:p>
            <w:pPr>
              <w:pStyle w:val="Compact"/>
              <w:jc w:val="right"/>
            </w:pPr>
            <w:r>
              <w:rPr>
                <w:bCs/>
                <w:b/>
              </w:rPr>
              <w:t xml:space="preserve">6,162</w:t>
            </w:r>
          </w:p>
        </w:tc>
        <w:tc>
          <w:tcPr/>
          <w:p>
            <w:pPr>
              <w:pStyle w:val="Compact"/>
              <w:jc w:val="right"/>
            </w:pPr>
            <w:r>
              <w:rPr>
                <w:bCs/>
                <w:b/>
              </w:rPr>
              <w:t xml:space="preserve">1,095</w:t>
            </w:r>
          </w:p>
        </w:tc>
        <w:tc>
          <w:tcPr/>
          <w:p>
            <w:pPr>
              <w:pStyle w:val="Compact"/>
              <w:jc w:val="right"/>
            </w:pPr>
            <w:r>
              <w:rPr>
                <w:bCs/>
                <w:b/>
              </w:rPr>
              <w:t xml:space="preserve">5,780</w:t>
            </w:r>
          </w:p>
        </w:tc>
        <w:tc>
          <w:tcPr/>
          <w:p>
            <w:pPr>
              <w:pStyle w:val="Compact"/>
              <w:jc w:val="right"/>
            </w:pPr>
            <w:r>
              <w:rPr>
                <w:bCs/>
                <w:b/>
              </w:rPr>
              <w:t xml:space="preserve">8,120</w:t>
            </w:r>
          </w:p>
        </w:tc>
        <w:tc>
          <w:tcPr/>
          <w:p>
            <w:pPr>
              <w:pStyle w:val="Compact"/>
              <w:jc w:val="right"/>
            </w:pPr>
            <w:r>
              <w:rPr>
                <w:bCs/>
                <w:b/>
              </w:rPr>
              <w:t xml:space="preserve">9,450</w:t>
            </w:r>
          </w:p>
        </w:tc>
      </w:tr>
    </w:tbl>
    <w:bookmarkEnd w:id="124"/>
    <w:bookmarkEnd w:id="125"/>
    <w:bookmarkStart w:id="127" w:name="cost-analysis"/>
    <w:p>
      <w:pPr>
        <w:pStyle w:val="Heading2"/>
      </w:pPr>
      <w:r>
        <w:t xml:space="preserve">Cost Analysis</w:t>
      </w:r>
    </w:p>
    <w:p>
      <w:pPr>
        <w:pStyle w:val="FirstParagraph"/>
      </w:pPr>
      <w:r>
        <w:t xml:space="preserve">Table</w:t>
      </w:r>
      <w:r>
        <w:t xml:space="preserve"> </w:t>
      </w:r>
      <w:hyperlink w:anchor="tab:cost">
        <w:r>
          <w:rPr>
            <w:rStyle w:val="Hyperlink"/>
          </w:rPr>
          <w:t xml:space="preserve">9</w:t>
        </w:r>
      </w:hyperlink>
      <w:r>
        <w:t xml:space="preserve"> </w:t>
      </w:r>
      <w:r>
        <w:t xml:space="preserve">presents gas and cost metrics.</w:t>
      </w:r>
    </w:p>
    <w:bookmarkStart w:id="126" w:name="tab:cost"/>
    <w:p>
      <w:pPr>
        <w:pStyle w:val="TableCaption"/>
      </w:pPr>
      <w:r>
        <w:t xml:space="preserve">Gas and Cost Metrics (</w:t>
      </w:r>
      <m:oMath>
        <m:r>
          <m:t>n</m:t>
        </m:r>
        <m:r>
          <m:rPr>
            <m:sty m:val="p"/>
          </m:rPr>
          <m:t>=</m:t>
        </m:r>
        <m:r>
          <m:t>500</m:t>
        </m:r>
      </m:oMath>
      <w:r>
        <w:t xml:space="preserve">)</w:t>
      </w:r>
    </w:p>
    <w:tbl>
      <w:tblPr>
        <w:tblStyle w:val="Table"/>
        <w:tblW w:type="auto" w:w="0"/>
        <w:tblLook w:firstRow="1" w:lastRow="0" w:firstColumn="0" w:lastColumn="0" w:noHBand="0" w:noVBand="0" w:val="0020"/>
        <w:jc w:val="start"/>
        <w:tblCaption w:val="Gas and Cost Metrics (n=500)"/>
      </w:tblPr>
      <w:tblGrid>
        <w:gridCol w:w="1980"/>
        <w:gridCol w:w="1980"/>
        <w:gridCol w:w="1980"/>
        <w:gridCol w:w="1980"/>
      </w:tblGrid>
      <w:tr>
        <w:trPr>
          <w:tblHeader w:val="true"/>
        </w:trPr>
        <w:tc>
          <w:tcPr/>
          <w:p>
            <w:pPr>
              <w:pStyle w:val="Compact"/>
              <w:jc w:val="left"/>
            </w:pPr>
            <w:r>
              <w:rPr>
                <w:bCs/>
                <w:b/>
              </w:rPr>
              <w:t xml:space="preserve">Operation</w:t>
            </w:r>
          </w:p>
        </w:tc>
        <w:tc>
          <w:tcPr/>
          <w:p>
            <w:pPr>
              <w:pStyle w:val="Compact"/>
              <w:jc w:val="right"/>
            </w:pPr>
            <w:r>
              <w:rPr>
                <w:bCs/>
                <w:b/>
              </w:rPr>
              <w:t xml:space="preserve">Gas</w:t>
            </w:r>
          </w:p>
        </w:tc>
        <w:tc>
          <w:tcPr/>
          <w:p>
            <w:pPr>
              <w:pStyle w:val="Compact"/>
              <w:jc w:val="right"/>
            </w:pPr>
            <w:r>
              <w:rPr>
                <w:bCs/>
                <w:b/>
              </w:rPr>
              <w:t xml:space="preserve">ETH</w:t>
            </w:r>
          </w:p>
        </w:tc>
        <w:tc>
          <w:tcPr/>
          <w:p>
            <w:pPr>
              <w:pStyle w:val="Compact"/>
              <w:jc w:val="right"/>
            </w:pPr>
            <w:r>
              <w:rPr>
                <w:bCs/>
                <w:b/>
              </w:rPr>
              <w:t xml:space="preserve">USD*</w:t>
            </w:r>
          </w:p>
        </w:tc>
      </w:tr>
      <w:tr>
        <w:tc>
          <w:tcPr/>
          <w:p>
            <w:pPr>
              <w:pStyle w:val="Compact"/>
              <w:jc w:val="left"/>
            </w:pPr>
            <w:r>
              <w:t xml:space="preserve">ERC20 Approval</w:t>
            </w:r>
          </w:p>
        </w:tc>
        <w:tc>
          <w:tcPr/>
          <w:p>
            <w:pPr>
              <w:pStyle w:val="Compact"/>
              <w:jc w:val="right"/>
            </w:pPr>
            <w:r>
              <w:t xml:space="preserve">46,200</w:t>
            </w:r>
          </w:p>
        </w:tc>
        <w:tc>
          <w:tcPr/>
          <w:p>
            <w:pPr>
              <w:pStyle w:val="Compact"/>
              <w:jc w:val="right"/>
            </w:pPr>
            <w:r>
              <w:t xml:space="preserve">0.0000462</w:t>
            </w:r>
          </w:p>
        </w:tc>
        <w:tc>
          <w:tcPr/>
          <w:p>
            <w:pPr>
              <w:pStyle w:val="Compact"/>
              <w:jc w:val="right"/>
            </w:pPr>
            <w:r>
              <w:t xml:space="preserve">$0.0035</w:t>
            </w:r>
          </w:p>
        </w:tc>
      </w:tr>
      <w:tr>
        <w:tc>
          <w:tcPr/>
          <w:p>
            <w:pPr>
              <w:pStyle w:val="Compact"/>
              <w:jc w:val="left"/>
            </w:pPr>
            <w:r>
              <w:t xml:space="preserve">exactInputSingle</w:t>
            </w:r>
          </w:p>
        </w:tc>
        <w:tc>
          <w:tcPr/>
          <w:p>
            <w:pPr>
              <w:pStyle w:val="Compact"/>
              <w:jc w:val="right"/>
            </w:pPr>
            <w:r>
              <w:t xml:space="preserve">128,500</w:t>
            </w:r>
          </w:p>
        </w:tc>
        <w:tc>
          <w:tcPr/>
          <w:p>
            <w:pPr>
              <w:pStyle w:val="Compact"/>
              <w:jc w:val="right"/>
            </w:pPr>
            <w:r>
              <w:t xml:space="preserve">0.0001285</w:t>
            </w:r>
          </w:p>
        </w:tc>
        <w:tc>
          <w:tcPr/>
          <w:p>
            <w:pPr>
              <w:pStyle w:val="Compact"/>
              <w:jc w:val="right"/>
            </w:pPr>
            <w:r>
              <w:t xml:space="preserve">$0.0096</w:t>
            </w:r>
          </w:p>
        </w:tc>
      </w:tr>
      <w:tr>
        <w:tc>
          <w:tcPr/>
          <w:p>
            <w:pPr>
              <w:pStyle w:val="Compact"/>
              <w:jc w:val="left"/>
            </w:pPr>
            <w:r>
              <w:t xml:space="preserve">Total (L1)</w:t>
            </w:r>
          </w:p>
        </w:tc>
        <w:tc>
          <w:tcPr/>
          <w:p>
            <w:pPr>
              <w:pStyle w:val="Compact"/>
              <w:jc w:val="right"/>
            </w:pPr>
            <w:r>
              <w:t xml:space="preserve">174,700</w:t>
            </w:r>
          </w:p>
        </w:tc>
        <w:tc>
          <w:tcPr/>
          <w:p>
            <w:pPr>
              <w:pStyle w:val="Compact"/>
              <w:jc w:val="right"/>
            </w:pPr>
            <w:r>
              <w:t xml:space="preserve">0.0001747</w:t>
            </w:r>
          </w:p>
        </w:tc>
        <w:tc>
          <w:tcPr/>
          <w:p>
            <w:pPr>
              <w:pStyle w:val="Compact"/>
              <w:jc w:val="right"/>
            </w:pPr>
            <w:r>
              <w:t xml:space="preserve">$0.0131</w:t>
            </w:r>
          </w:p>
        </w:tc>
      </w:tr>
      <w:tr>
        <w:tc>
          <w:tcPr/>
          <w:p>
            <w:pPr>
              <w:pStyle w:val="Compact"/>
              <w:jc w:val="left"/>
            </w:pPr>
            <w:r>
              <w:t xml:space="preserve">Total (L2 100x)</w:t>
            </w:r>
          </w:p>
        </w:tc>
        <w:tc>
          <w:tcPr/>
          <w:p>
            <w:pPr>
              <w:pStyle w:val="Compact"/>
              <w:jc w:val="right"/>
            </w:pPr>
            <w:r>
              <w:t xml:space="preserve">—</w:t>
            </w:r>
          </w:p>
        </w:tc>
        <w:tc>
          <w:tcPr/>
          <w:p>
            <w:pPr>
              <w:pStyle w:val="Compact"/>
              <w:jc w:val="right"/>
            </w:pPr>
            <w:r>
              <w:t xml:space="preserve">—</w:t>
            </w:r>
          </w:p>
        </w:tc>
        <w:tc>
          <w:tcPr/>
          <w:p>
            <w:pPr>
              <w:pStyle w:val="Compact"/>
              <w:jc w:val="right"/>
            </w:pPr>
            <w:r>
              <w:t xml:space="preserve">$0.0001</w:t>
            </w:r>
          </w:p>
        </w:tc>
      </w:tr>
      <w:tr>
        <w:tc>
          <w:tcPr/>
          <w:p>
            <w:pPr>
              <w:pStyle w:val="Compact"/>
              <w:jc w:val="left"/>
            </w:pPr>
            <w:r>
              <w:t xml:space="preserve">x402 Fee</w:t>
            </w:r>
          </w:p>
        </w:tc>
        <w:tc>
          <w:tcPr/>
          <w:p>
            <w:pPr>
              <w:pStyle w:val="Compact"/>
              <w:jc w:val="right"/>
            </w:pPr>
            <w:r>
              <w:t xml:space="preserve">—</w:t>
            </w:r>
          </w:p>
        </w:tc>
        <w:tc>
          <w:tcPr/>
          <w:p>
            <w:pPr>
              <w:pStyle w:val="Compact"/>
              <w:jc w:val="right"/>
            </w:pPr>
            <w:r>
              <w:t xml:space="preserve">—</w:t>
            </w:r>
          </w:p>
        </w:tc>
        <w:tc>
          <w:tcPr/>
          <w:p>
            <w:pPr>
              <w:pStyle w:val="Compact"/>
              <w:jc w:val="right"/>
            </w:pPr>
            <w:r>
              <w:t xml:space="preserve">$0.0050</w:t>
            </w:r>
          </w:p>
        </w:tc>
      </w:tr>
      <w:tr>
        <w:tc>
          <w:tcPr/>
          <w:p>
            <w:pPr>
              <w:pStyle w:val="Compact"/>
              <w:jc w:val="left"/>
            </w:pPr>
            <w:r>
              <w:rPr>
                <w:bCs/>
                <w:b/>
              </w:rPr>
              <w:t xml:space="preserve">Effective Total</w:t>
            </w:r>
          </w:p>
        </w:tc>
        <w:tc>
          <w:tcPr/>
          <w:p>
            <w:pPr>
              <w:pStyle w:val="Compact"/>
              <w:jc w:val="right"/>
            </w:pPr>
            <w:r>
              <w:t xml:space="preserve">—</w:t>
            </w:r>
          </w:p>
        </w:tc>
        <w:tc>
          <w:tcPr/>
          <w:p>
            <w:pPr>
              <w:pStyle w:val="Compact"/>
              <w:jc w:val="right"/>
            </w:pPr>
            <w:r>
              <w:t xml:space="preserve">—</w:t>
            </w:r>
          </w:p>
        </w:tc>
        <w:tc>
          <w:tcPr/>
          <w:p>
            <w:pPr>
              <w:pStyle w:val="Compact"/>
              <w:jc w:val="right"/>
            </w:pPr>
            <w:r>
              <w:rPr>
                <w:bCs/>
                <w:b/>
              </w:rPr>
              <w:t xml:space="preserve">$0.0051</w:t>
            </w:r>
          </w:p>
        </w:tc>
      </w:tr>
      <w:tr>
        <w:tc>
          <w:tcPr>
            <w:gridSpan w:val="4"/>
          </w:tcPr>
          <w:p>
            <w:pPr>
              <w:pStyle w:val="Compact"/>
              <w:jc w:val="left"/>
            </w:pPr>
            <w:r>
              <w:t xml:space="preserve">ETH = $3,000</w:t>
            </w:r>
          </w:p>
        </w:tc>
      </w:tr>
    </w:tbl>
    <w:bookmarkEnd w:id="126"/>
    <w:bookmarkEnd w:id="127"/>
    <w:bookmarkStart w:id="129" w:name="reliability"/>
    <w:p>
      <w:pPr>
        <w:pStyle w:val="Heading2"/>
      </w:pPr>
      <w:r>
        <w:t xml:space="preserve">Reliability</w:t>
      </w:r>
    </w:p>
    <w:bookmarkStart w:id="128" w:name="tab:reliability"/>
    <w:p>
      <w:pPr>
        <w:pStyle w:val="TableCaption"/>
      </w:pPr>
      <w:r>
        <w:t xml:space="preserve">Success Metrics (</w:t>
      </w:r>
      <m:oMath>
        <m:r>
          <m:t>n</m:t>
        </m:r>
        <m:r>
          <m:rPr>
            <m:sty m:val="p"/>
          </m:rPr>
          <m:t>=</m:t>
        </m:r>
        <m:r>
          <m:t>500</m:t>
        </m:r>
      </m:oMath>
      <w:r>
        <w:t xml:space="preserve">)</w:t>
      </w:r>
    </w:p>
    <w:tbl>
      <w:tblPr>
        <w:tblStyle w:val="Table"/>
        <w:tblW w:type="auto" w:w="0"/>
        <w:tblLook w:firstRow="1" w:lastRow="0" w:firstColumn="0" w:lastColumn="0" w:noHBand="0" w:noVBand="0" w:val="0020"/>
        <w:jc w:val="start"/>
        <w:tblCaption w:val="Success Metrics (n=500)"/>
      </w:tblPr>
      <w:tblGrid>
        <w:gridCol w:w="2640"/>
        <w:gridCol w:w="2640"/>
        <w:gridCol w:w="2640"/>
      </w:tblGrid>
      <w:tr>
        <w:trPr>
          <w:tblHeader w:val="true"/>
        </w:trPr>
        <w:tc>
          <w:tcPr/>
          <w:p>
            <w:pPr>
              <w:pStyle w:val="Compact"/>
              <w:jc w:val="left"/>
            </w:pPr>
            <w:r>
              <w:rPr>
                <w:bCs/>
                <w:b/>
              </w:rPr>
              <w:t xml:space="preserve">Outcome</w:t>
            </w:r>
          </w:p>
        </w:tc>
        <w:tc>
          <w:tcPr/>
          <w:p>
            <w:pPr>
              <w:pStyle w:val="Compact"/>
              <w:jc w:val="right"/>
            </w:pPr>
            <w:r>
              <w:rPr>
                <w:bCs/>
                <w:b/>
              </w:rPr>
              <w:t xml:space="preserve">Count</w:t>
            </w:r>
          </w:p>
        </w:tc>
        <w:tc>
          <w:tcPr/>
          <w:p>
            <w:pPr>
              <w:pStyle w:val="Compact"/>
              <w:jc w:val="right"/>
            </w:pPr>
            <w:r>
              <w:rPr>
                <w:bCs/>
                <w:b/>
              </w:rPr>
              <w:t xml:space="preserve">%</w:t>
            </w:r>
          </w:p>
        </w:tc>
      </w:tr>
      <w:tr>
        <w:tc>
          <w:tcPr/>
          <w:p>
            <w:pPr>
              <w:pStyle w:val="Compact"/>
              <w:jc w:val="left"/>
            </w:pPr>
            <w:r>
              <w:t xml:space="preserve">Success</w:t>
            </w:r>
          </w:p>
        </w:tc>
        <w:tc>
          <w:tcPr/>
          <w:p>
            <w:pPr>
              <w:pStyle w:val="Compact"/>
              <w:jc w:val="right"/>
            </w:pPr>
            <w:r>
              <w:t xml:space="preserve">497</w:t>
            </w:r>
          </w:p>
        </w:tc>
        <w:tc>
          <w:tcPr/>
          <w:p>
            <w:pPr>
              <w:pStyle w:val="Compact"/>
              <w:jc w:val="right"/>
            </w:pPr>
            <w:r>
              <w:t xml:space="preserve">99.4%</w:t>
            </w:r>
          </w:p>
        </w:tc>
      </w:tr>
      <w:tr>
        <w:tc>
          <w:tcPr/>
          <w:p>
            <w:pPr>
              <w:pStyle w:val="Compact"/>
              <w:jc w:val="left"/>
            </w:pPr>
            <w:r>
              <w:t xml:space="preserve">Slippage Exceeded</w:t>
            </w:r>
          </w:p>
        </w:tc>
        <w:tc>
          <w:tcPr/>
          <w:p>
            <w:pPr>
              <w:pStyle w:val="Compact"/>
              <w:jc w:val="right"/>
            </w:pPr>
            <w:r>
              <w:t xml:space="preserve">2</w:t>
            </w:r>
          </w:p>
        </w:tc>
        <w:tc>
          <w:tcPr/>
          <w:p>
            <w:pPr>
              <w:pStyle w:val="Compact"/>
              <w:jc w:val="right"/>
            </w:pPr>
            <w:r>
              <w:t xml:space="preserve">0.4%</w:t>
            </w:r>
          </w:p>
        </w:tc>
      </w:tr>
      <w:tr>
        <w:tc>
          <w:tcPr/>
          <w:p>
            <w:pPr>
              <w:pStyle w:val="Compact"/>
              <w:jc w:val="left"/>
            </w:pPr>
            <w:r>
              <w:t xml:space="preserve">Verification Timeout</w:t>
            </w:r>
          </w:p>
        </w:tc>
        <w:tc>
          <w:tcPr/>
          <w:p>
            <w:pPr>
              <w:pStyle w:val="Compact"/>
              <w:jc w:val="right"/>
            </w:pPr>
            <w:r>
              <w:t xml:space="preserve">1</w:t>
            </w:r>
          </w:p>
        </w:tc>
        <w:tc>
          <w:tcPr/>
          <w:p>
            <w:pPr>
              <w:pStyle w:val="Compact"/>
              <w:jc w:val="right"/>
            </w:pPr>
            <w:r>
              <w:t xml:space="preserve">0.2%</w:t>
            </w:r>
          </w:p>
        </w:tc>
      </w:tr>
    </w:tbl>
    <w:bookmarkEnd w:id="128"/>
    <w:bookmarkEnd w:id="129"/>
    <w:bookmarkStart w:id="138" w:name="sensitivity-analysis"/>
    <w:p>
      <w:pPr>
        <w:pStyle w:val="Heading2"/>
      </w:pPr>
      <w:r>
        <w:t xml:space="preserve">Sensitivity Analysis</w:t>
      </w:r>
    </w:p>
    <w:p>
      <w:pPr>
        <w:pStyle w:val="FirstParagraph"/>
      </w:pPr>
      <w:r>
        <w:t xml:space="preserve">We analyze system performance under varying conditions to understand robustness and identify optimization opportunities.</w:t>
      </w:r>
    </w:p>
    <w:bookmarkStart w:id="131" w:name="trade-size-sensitivity"/>
    <w:p>
      <w:pPr>
        <w:pStyle w:val="Heading3"/>
      </w:pPr>
      <w:r>
        <w:t xml:space="preserve">Trade Size Sensitivity</w:t>
      </w:r>
    </w:p>
    <w:p>
      <w:pPr>
        <w:pStyle w:val="FirstParagraph"/>
      </w:pPr>
      <w:r>
        <w:t xml:space="preserve">Table</w:t>
      </w:r>
      <w:r>
        <w:t xml:space="preserve"> </w:t>
      </w:r>
      <w:hyperlink w:anchor="tab:size_sensitivity">
        <w:r>
          <w:rPr>
            <w:rStyle w:val="Hyperlink"/>
          </w:rPr>
          <w:t xml:space="preserve">11</w:t>
        </w:r>
      </w:hyperlink>
      <w:r>
        <w:t xml:space="preserve"> </w:t>
      </w:r>
      <w:r>
        <w:t xml:space="preserve">shows how performance varies with trade size:</w:t>
      </w:r>
    </w:p>
    <w:bookmarkStart w:id="130" w:name="tab:size_sensitivity"/>
    <w:p>
      <w:pPr>
        <w:pStyle w:val="TableCaption"/>
      </w:pPr>
      <w:r>
        <w:t xml:space="preserve">Performance by Trade Size</w:t>
      </w:r>
    </w:p>
    <w:tbl>
      <w:tblPr>
        <w:tblStyle w:val="Table"/>
        <w:tblW w:type="auto" w:w="0"/>
        <w:tblLook w:firstRow="1" w:lastRow="0" w:firstColumn="0" w:lastColumn="0" w:noHBand="0" w:noVBand="0" w:val="0020"/>
        <w:jc w:val="start"/>
        <w:tblCaption w:val="Performance by Trade Size"/>
      </w:tblPr>
      <w:tblGrid>
        <w:gridCol w:w="1584"/>
        <w:gridCol w:w="1584"/>
        <w:gridCol w:w="1584"/>
        <w:gridCol w:w="1584"/>
        <w:gridCol w:w="1584"/>
      </w:tblGrid>
      <w:tr>
        <w:trPr>
          <w:tblHeader w:val="true"/>
        </w:trPr>
        <w:tc>
          <w:tcPr/>
          <w:p>
            <w:pPr>
              <w:pStyle w:val="Compact"/>
              <w:jc w:val="left"/>
            </w:pPr>
            <w:r>
              <w:rPr>
                <w:bCs/>
                <w:b/>
              </w:rPr>
              <w:t xml:space="preserve">Size (USDC)</w:t>
            </w:r>
          </w:p>
        </w:tc>
        <w:tc>
          <w:tcPr/>
          <w:p>
            <w:pPr>
              <w:pStyle w:val="Compact"/>
              <w:jc w:val="right"/>
            </w:pPr>
            <w:r>
              <w:rPr>
                <w:bCs/>
                <w:b/>
              </w:rPr>
              <w:t xml:space="preserve">Latency</w:t>
            </w:r>
          </w:p>
        </w:tc>
        <w:tc>
          <w:tcPr/>
          <w:p>
            <w:pPr>
              <w:pStyle w:val="Compact"/>
              <w:jc w:val="right"/>
            </w:pPr>
            <w:r>
              <w:rPr>
                <w:bCs/>
                <w:b/>
              </w:rPr>
              <w:t xml:space="preserve">Slippage</w:t>
            </w:r>
          </w:p>
        </w:tc>
        <w:tc>
          <w:tcPr/>
          <w:p>
            <w:pPr>
              <w:pStyle w:val="Compact"/>
              <w:jc w:val="right"/>
            </w:pPr>
            <w:r>
              <w:rPr>
                <w:bCs/>
                <w:b/>
              </w:rPr>
              <w:t xml:space="preserve">Gas</w:t>
            </w:r>
          </w:p>
        </w:tc>
        <w:tc>
          <w:tcPr/>
          <w:p>
            <w:pPr>
              <w:pStyle w:val="Compact"/>
              <w:jc w:val="right"/>
            </w:pPr>
            <w:r>
              <w:rPr>
                <w:bCs/>
                <w:b/>
              </w:rPr>
              <w:t xml:space="preserve">Success</w:t>
            </w:r>
          </w:p>
        </w:tc>
      </w:tr>
      <w:tr>
        <w:tc>
          <w:tcPr/>
          <w:p>
            <w:pPr>
              <w:pStyle w:val="Compact"/>
              <w:jc w:val="left"/>
            </w:pPr>
            <w:r>
              <w:t xml:space="preserve">10</w:t>
            </w:r>
          </w:p>
        </w:tc>
        <w:tc>
          <w:tcPr/>
          <w:p>
            <w:pPr>
              <w:pStyle w:val="Compact"/>
              <w:jc w:val="right"/>
            </w:pPr>
            <w:r>
              <w:t xml:space="preserve">5,420 ms</w:t>
            </w:r>
          </w:p>
        </w:tc>
        <w:tc>
          <w:tcPr/>
          <w:p>
            <w:pPr>
              <w:pStyle w:val="Compact"/>
              <w:jc w:val="right"/>
            </w:pPr>
            <w:r>
              <w:t xml:space="preserve">0.01%</w:t>
            </w:r>
          </w:p>
        </w:tc>
        <w:tc>
          <w:tcPr/>
          <w:p>
            <w:pPr>
              <w:pStyle w:val="Compact"/>
              <w:jc w:val="right"/>
            </w:pPr>
            <w:r>
              <w:t xml:space="preserve">128K</w:t>
            </w:r>
          </w:p>
        </w:tc>
        <w:tc>
          <w:tcPr/>
          <w:p>
            <w:pPr>
              <w:pStyle w:val="Compact"/>
              <w:jc w:val="right"/>
            </w:pPr>
            <w:r>
              <w:t xml:space="preserve">100.0%</w:t>
            </w:r>
          </w:p>
        </w:tc>
      </w:tr>
      <w:tr>
        <w:tc>
          <w:tcPr/>
          <w:p>
            <w:pPr>
              <w:pStyle w:val="Compact"/>
              <w:jc w:val="left"/>
            </w:pPr>
            <w:r>
              <w:t xml:space="preserve">100</w:t>
            </w:r>
          </w:p>
        </w:tc>
        <w:tc>
          <w:tcPr/>
          <w:p>
            <w:pPr>
              <w:pStyle w:val="Compact"/>
              <w:jc w:val="right"/>
            </w:pPr>
            <w:r>
              <w:t xml:space="preserve">5,780 ms</w:t>
            </w:r>
          </w:p>
        </w:tc>
        <w:tc>
          <w:tcPr/>
          <w:p>
            <w:pPr>
              <w:pStyle w:val="Compact"/>
              <w:jc w:val="right"/>
            </w:pPr>
            <w:r>
              <w:t xml:space="preserve">0.05%</w:t>
            </w:r>
          </w:p>
        </w:tc>
        <w:tc>
          <w:tcPr/>
          <w:p>
            <w:pPr>
              <w:pStyle w:val="Compact"/>
              <w:jc w:val="right"/>
            </w:pPr>
            <w:r>
              <w:t xml:space="preserve">128K</w:t>
            </w:r>
          </w:p>
        </w:tc>
        <w:tc>
          <w:tcPr/>
          <w:p>
            <w:pPr>
              <w:pStyle w:val="Compact"/>
              <w:jc w:val="right"/>
            </w:pPr>
            <w:r>
              <w:t xml:space="preserve">99.8%</w:t>
            </w:r>
          </w:p>
        </w:tc>
      </w:tr>
      <w:tr>
        <w:tc>
          <w:tcPr/>
          <w:p>
            <w:pPr>
              <w:pStyle w:val="Compact"/>
              <w:jc w:val="left"/>
            </w:pPr>
            <w:r>
              <w:t xml:space="preserve">1,000</w:t>
            </w:r>
          </w:p>
        </w:tc>
        <w:tc>
          <w:tcPr/>
          <w:p>
            <w:pPr>
              <w:pStyle w:val="Compact"/>
              <w:jc w:val="right"/>
            </w:pPr>
            <w:r>
              <w:t xml:space="preserve">6,150 ms</w:t>
            </w:r>
          </w:p>
        </w:tc>
        <w:tc>
          <w:tcPr/>
          <w:p>
            <w:pPr>
              <w:pStyle w:val="Compact"/>
              <w:jc w:val="right"/>
            </w:pPr>
            <w:r>
              <w:t xml:space="preserve">0.18%</w:t>
            </w:r>
          </w:p>
        </w:tc>
        <w:tc>
          <w:tcPr/>
          <w:p>
            <w:pPr>
              <w:pStyle w:val="Compact"/>
              <w:jc w:val="right"/>
            </w:pPr>
            <w:r>
              <w:t xml:space="preserve">129K</w:t>
            </w:r>
          </w:p>
        </w:tc>
        <w:tc>
          <w:tcPr/>
          <w:p>
            <w:pPr>
              <w:pStyle w:val="Compact"/>
              <w:jc w:val="right"/>
            </w:pPr>
            <w:r>
              <w:t xml:space="preserve">99.4%</w:t>
            </w:r>
          </w:p>
        </w:tc>
      </w:tr>
      <w:tr>
        <w:tc>
          <w:tcPr/>
          <w:p>
            <w:pPr>
              <w:pStyle w:val="Compact"/>
              <w:jc w:val="left"/>
            </w:pPr>
            <w:r>
              <w:t xml:space="preserve">10,000</w:t>
            </w:r>
          </w:p>
        </w:tc>
        <w:tc>
          <w:tcPr/>
          <w:p>
            <w:pPr>
              <w:pStyle w:val="Compact"/>
              <w:jc w:val="right"/>
            </w:pPr>
            <w:r>
              <w:t xml:space="preserve">7,280 ms</w:t>
            </w:r>
          </w:p>
        </w:tc>
        <w:tc>
          <w:tcPr/>
          <w:p>
            <w:pPr>
              <w:pStyle w:val="Compact"/>
              <w:jc w:val="right"/>
            </w:pPr>
            <w:r>
              <w:t xml:space="preserve">0.85%</w:t>
            </w:r>
          </w:p>
        </w:tc>
        <w:tc>
          <w:tcPr/>
          <w:p>
            <w:pPr>
              <w:pStyle w:val="Compact"/>
              <w:jc w:val="right"/>
            </w:pPr>
            <w:r>
              <w:t xml:space="preserve">135K</w:t>
            </w:r>
          </w:p>
        </w:tc>
        <w:tc>
          <w:tcPr/>
          <w:p>
            <w:pPr>
              <w:pStyle w:val="Compact"/>
              <w:jc w:val="right"/>
            </w:pPr>
            <w:r>
              <w:t xml:space="preserve">97.2%</w:t>
            </w:r>
          </w:p>
        </w:tc>
      </w:tr>
      <w:tr>
        <w:tc>
          <w:tcPr/>
          <w:p>
            <w:pPr>
              <w:pStyle w:val="Compact"/>
              <w:jc w:val="left"/>
            </w:pPr>
            <w:r>
              <w:t xml:space="preserve">50,000</w:t>
            </w:r>
          </w:p>
        </w:tc>
        <w:tc>
          <w:tcPr/>
          <w:p>
            <w:pPr>
              <w:pStyle w:val="Compact"/>
              <w:jc w:val="right"/>
            </w:pPr>
            <w:r>
              <w:t xml:space="preserve">9,450 ms</w:t>
            </w:r>
          </w:p>
        </w:tc>
        <w:tc>
          <w:tcPr/>
          <w:p>
            <w:pPr>
              <w:pStyle w:val="Compact"/>
              <w:jc w:val="right"/>
            </w:pPr>
            <w:r>
              <w:t xml:space="preserve">3.20%</w:t>
            </w:r>
          </w:p>
        </w:tc>
        <w:tc>
          <w:tcPr/>
          <w:p>
            <w:pPr>
              <w:pStyle w:val="Compact"/>
              <w:jc w:val="right"/>
            </w:pPr>
            <w:r>
              <w:t xml:space="preserve">152K</w:t>
            </w:r>
          </w:p>
        </w:tc>
        <w:tc>
          <w:tcPr/>
          <w:p>
            <w:pPr>
              <w:pStyle w:val="Compact"/>
              <w:jc w:val="right"/>
            </w:pPr>
            <w:r>
              <w:t xml:space="preserve">89.5%</w:t>
            </w:r>
          </w:p>
        </w:tc>
      </w:tr>
    </w:tbl>
    <w:bookmarkEnd w:id="130"/>
    <w:p>
      <w:pPr>
        <w:pStyle w:val="BodyText"/>
      </w:pPr>
      <w:r>
        <w:rPr>
          <w:bCs/>
          <w:b/>
        </w:rPr>
        <w:t xml:space="preserve">Observations:</w:t>
      </w:r>
    </w:p>
    <w:p>
      <w:pPr>
        <w:numPr>
          <w:ilvl w:val="0"/>
          <w:numId w:val="1053"/>
        </w:numPr>
      </w:pPr>
      <w:r>
        <w:t xml:space="preserve">Latency increases logarithmically with trade size</w:t>
      </w:r>
    </w:p>
    <w:p>
      <w:pPr>
        <w:numPr>
          <w:ilvl w:val="0"/>
          <w:numId w:val="1053"/>
        </w:numPr>
      </w:pPr>
      <w:r>
        <w:t xml:space="preserve">Slippage grows superlinearly due to price impact</w:t>
      </w:r>
    </w:p>
    <w:p>
      <w:pPr>
        <w:numPr>
          <w:ilvl w:val="0"/>
          <w:numId w:val="1053"/>
        </w:numPr>
      </w:pPr>
      <w:r>
        <w:t xml:space="preserve">Gas consumption increases for larger swaps (more complex routing)</w:t>
      </w:r>
    </w:p>
    <w:p>
      <w:pPr>
        <w:numPr>
          <w:ilvl w:val="0"/>
          <w:numId w:val="1053"/>
        </w:numPr>
      </w:pPr>
      <w:r>
        <w:t xml:space="preserve">Success rate degrades for large trades (liquidity constraints)</w:t>
      </w:r>
    </w:p>
    <w:bookmarkEnd w:id="131"/>
    <w:bookmarkStart w:id="133" w:name="network-congestion-sensitivity"/>
    <w:p>
      <w:pPr>
        <w:pStyle w:val="Heading3"/>
      </w:pPr>
      <w:r>
        <w:t xml:space="preserve">Network Congestion Sensitivity</w:t>
      </w:r>
    </w:p>
    <w:p>
      <w:pPr>
        <w:pStyle w:val="FirstParagraph"/>
      </w:pPr>
      <w:r>
        <w:t xml:space="preserve">We measured performance under varying L2 congestion levels:</w:t>
      </w:r>
    </w:p>
    <w:bookmarkStart w:id="132" w:name="tab:congestion"/>
    <w:p>
      <w:pPr>
        <w:pStyle w:val="TableCaption"/>
      </w:pPr>
      <w:r>
        <w:t xml:space="preserve">Performance Under Network Congestion</w:t>
      </w:r>
    </w:p>
    <w:tbl>
      <w:tblPr>
        <w:tblStyle w:val="Table"/>
        <w:tblW w:type="auto" w:w="0"/>
        <w:tblLook w:firstRow="1" w:lastRow="0" w:firstColumn="0" w:lastColumn="0" w:noHBand="0" w:noVBand="0" w:val="0020"/>
        <w:jc w:val="start"/>
        <w:tblCaption w:val="Performance Under Network Congestion"/>
      </w:tblPr>
      <w:tblGrid>
        <w:gridCol w:w="1980"/>
        <w:gridCol w:w="1980"/>
        <w:gridCol w:w="1980"/>
        <w:gridCol w:w="1980"/>
      </w:tblGrid>
      <w:tr>
        <w:trPr>
          <w:tblHeader w:val="true"/>
        </w:trPr>
        <w:tc>
          <w:tcPr/>
          <w:p>
            <w:pPr>
              <w:pStyle w:val="Compact"/>
              <w:jc w:val="left"/>
            </w:pPr>
            <w:r>
              <w:rPr>
                <w:bCs/>
                <w:b/>
              </w:rPr>
              <w:t xml:space="preserve">Congestion Level</w:t>
            </w:r>
          </w:p>
        </w:tc>
        <w:tc>
          <w:tcPr/>
          <w:p>
            <w:pPr>
              <w:pStyle w:val="Compact"/>
              <w:jc w:val="right"/>
            </w:pPr>
            <w:r>
              <w:rPr>
                <w:bCs/>
                <w:b/>
              </w:rPr>
              <w:t xml:space="preserve">Base Fee (gwei)</w:t>
            </w:r>
          </w:p>
        </w:tc>
        <w:tc>
          <w:tcPr/>
          <w:p>
            <w:pPr>
              <w:pStyle w:val="Compact"/>
              <w:jc w:val="right"/>
            </w:pPr>
            <w:r>
              <w:rPr>
                <w:bCs/>
                <w:b/>
              </w:rPr>
              <w:t xml:space="preserve">Latency</w:t>
            </w:r>
          </w:p>
        </w:tc>
        <w:tc>
          <w:tcPr/>
          <w:p>
            <w:pPr>
              <w:pStyle w:val="Compact"/>
              <w:jc w:val="right"/>
            </w:pPr>
            <w:r>
              <w:rPr>
                <w:bCs/>
                <w:b/>
              </w:rPr>
              <w:t xml:space="preserve">Success</w:t>
            </w:r>
          </w:p>
        </w:tc>
      </w:tr>
      <w:tr>
        <w:tc>
          <w:tcPr/>
          <w:p>
            <w:pPr>
              <w:pStyle w:val="Compact"/>
              <w:jc w:val="left"/>
            </w:pPr>
            <w:r>
              <w:t xml:space="preserve">Low (0-25%)</w:t>
            </w:r>
          </w:p>
        </w:tc>
        <w:tc>
          <w:tcPr/>
          <w:p>
            <w:pPr>
              <w:pStyle w:val="Compact"/>
              <w:jc w:val="right"/>
            </w:pPr>
            <w:r>
              <w:t xml:space="preserve">0.001</w:t>
            </w:r>
          </w:p>
        </w:tc>
        <w:tc>
          <w:tcPr/>
          <w:p>
            <w:pPr>
              <w:pStyle w:val="Compact"/>
              <w:jc w:val="right"/>
            </w:pPr>
            <w:r>
              <w:t xml:space="preserve">5,200 ms</w:t>
            </w:r>
          </w:p>
        </w:tc>
        <w:tc>
          <w:tcPr/>
          <w:p>
            <w:pPr>
              <w:pStyle w:val="Compact"/>
              <w:jc w:val="right"/>
            </w:pPr>
            <w:r>
              <w:t xml:space="preserve">99.8%</w:t>
            </w:r>
          </w:p>
        </w:tc>
      </w:tr>
      <w:tr>
        <w:tc>
          <w:tcPr/>
          <w:p>
            <w:pPr>
              <w:pStyle w:val="Compact"/>
              <w:jc w:val="left"/>
            </w:pPr>
            <w:r>
              <w:t xml:space="preserve">Medium (25-50%)</w:t>
            </w:r>
          </w:p>
        </w:tc>
        <w:tc>
          <w:tcPr/>
          <w:p>
            <w:pPr>
              <w:pStyle w:val="Compact"/>
              <w:jc w:val="right"/>
            </w:pPr>
            <w:r>
              <w:t xml:space="preserve">0.005</w:t>
            </w:r>
          </w:p>
        </w:tc>
        <w:tc>
          <w:tcPr/>
          <w:p>
            <w:pPr>
              <w:pStyle w:val="Compact"/>
              <w:jc w:val="right"/>
            </w:pPr>
            <w:r>
              <w:t xml:space="preserve">5,780 ms</w:t>
            </w:r>
          </w:p>
        </w:tc>
        <w:tc>
          <w:tcPr/>
          <w:p>
            <w:pPr>
              <w:pStyle w:val="Compact"/>
              <w:jc w:val="right"/>
            </w:pPr>
            <w:r>
              <w:t xml:space="preserve">99.4%</w:t>
            </w:r>
          </w:p>
        </w:tc>
      </w:tr>
      <w:tr>
        <w:tc>
          <w:tcPr/>
          <w:p>
            <w:pPr>
              <w:pStyle w:val="Compact"/>
              <w:jc w:val="left"/>
            </w:pPr>
            <w:r>
              <w:t xml:space="preserve">High (50-75%)</w:t>
            </w:r>
          </w:p>
        </w:tc>
        <w:tc>
          <w:tcPr/>
          <w:p>
            <w:pPr>
              <w:pStyle w:val="Compact"/>
              <w:jc w:val="right"/>
            </w:pPr>
            <w:r>
              <w:t xml:space="preserve">0.015</w:t>
            </w:r>
          </w:p>
        </w:tc>
        <w:tc>
          <w:tcPr/>
          <w:p>
            <w:pPr>
              <w:pStyle w:val="Compact"/>
              <w:jc w:val="right"/>
            </w:pPr>
            <w:r>
              <w:t xml:space="preserve">7,100 ms</w:t>
            </w:r>
          </w:p>
        </w:tc>
        <w:tc>
          <w:tcPr/>
          <w:p>
            <w:pPr>
              <w:pStyle w:val="Compact"/>
              <w:jc w:val="right"/>
            </w:pPr>
            <w:r>
              <w:t xml:space="preserve">98.2%</w:t>
            </w:r>
          </w:p>
        </w:tc>
      </w:tr>
      <w:tr>
        <w:tc>
          <w:tcPr/>
          <w:p>
            <w:pPr>
              <w:pStyle w:val="Compact"/>
              <w:jc w:val="left"/>
            </w:pPr>
            <w:r>
              <w:t xml:space="preserve">Very High (75-100%)</w:t>
            </w:r>
          </w:p>
        </w:tc>
        <w:tc>
          <w:tcPr/>
          <w:p>
            <w:pPr>
              <w:pStyle w:val="Compact"/>
              <w:jc w:val="right"/>
            </w:pPr>
            <w:r>
              <w:t xml:space="preserve">0.050</w:t>
            </w:r>
          </w:p>
        </w:tc>
        <w:tc>
          <w:tcPr/>
          <w:p>
            <w:pPr>
              <w:pStyle w:val="Compact"/>
              <w:jc w:val="right"/>
            </w:pPr>
            <w:r>
              <w:t xml:space="preserve">12,400 ms</w:t>
            </w:r>
          </w:p>
        </w:tc>
        <w:tc>
          <w:tcPr/>
          <w:p>
            <w:pPr>
              <w:pStyle w:val="Compact"/>
              <w:jc w:val="right"/>
            </w:pPr>
            <w:r>
              <w:t xml:space="preserve">94.5%</w:t>
            </w:r>
          </w:p>
        </w:tc>
      </w:tr>
    </w:tbl>
    <w:bookmarkEnd w:id="132"/>
    <w:bookmarkEnd w:id="133"/>
    <w:bookmarkStart w:id="135" w:name="agent-strategy-performance"/>
    <w:p>
      <w:pPr>
        <w:pStyle w:val="Heading3"/>
      </w:pPr>
      <w:r>
        <w:t xml:space="preserve">Agent Strategy Performance</w:t>
      </w:r>
    </w:p>
    <w:p>
      <w:pPr>
        <w:pStyle w:val="FirstParagraph"/>
      </w:pPr>
      <w:r>
        <w:t xml:space="preserve">Comparative analysis of the three trading agents over the evaluation period:</w:t>
      </w:r>
    </w:p>
    <w:bookmarkStart w:id="134" w:name="tab:agent_perf"/>
    <w:p>
      <w:pPr>
        <w:pStyle w:val="TableCaption"/>
      </w:pPr>
      <w:r>
        <w:t xml:space="preserve">Agent Strategy Comparison</w:t>
      </w:r>
    </w:p>
    <w:tbl>
      <w:tblPr>
        <w:tblStyle w:val="Table"/>
        <w:tblW w:type="auto" w:w="0"/>
        <w:tblLook w:firstRow="1" w:lastRow="0" w:firstColumn="0" w:lastColumn="0" w:noHBand="0" w:noVBand="0" w:val="0020"/>
        <w:jc w:val="start"/>
        <w:tblCaption w:val="Agent Strategy Comparison"/>
      </w:tblPr>
      <w:tblGrid>
        <w:gridCol w:w="1584"/>
        <w:gridCol w:w="1584"/>
        <w:gridCol w:w="1584"/>
        <w:gridCol w:w="1584"/>
        <w:gridCol w:w="1584"/>
      </w:tblGrid>
      <w:tr>
        <w:trPr>
          <w:tblHeader w:val="true"/>
        </w:trPr>
        <w:tc>
          <w:tcPr/>
          <w:p>
            <w:pPr>
              <w:pStyle w:val="Compact"/>
              <w:jc w:val="left"/>
            </w:pPr>
            <w:r>
              <w:rPr>
                <w:bCs/>
                <w:b/>
              </w:rPr>
              <w:t xml:space="preserve">Agent</w:t>
            </w:r>
          </w:p>
        </w:tc>
        <w:tc>
          <w:tcPr/>
          <w:p>
            <w:pPr>
              <w:pStyle w:val="Compact"/>
              <w:jc w:val="right"/>
            </w:pPr>
            <w:r>
              <w:rPr>
                <w:bCs/>
                <w:b/>
              </w:rPr>
              <w:t xml:space="preserve">Trades</w:t>
            </w:r>
          </w:p>
        </w:tc>
        <w:tc>
          <w:tcPr/>
          <w:p>
            <w:pPr>
              <w:pStyle w:val="Compact"/>
              <w:jc w:val="right"/>
            </w:pPr>
            <w:r>
              <w:rPr>
                <w:bCs/>
                <w:b/>
              </w:rPr>
              <w:t xml:space="preserve">Win Rate</w:t>
            </w:r>
          </w:p>
        </w:tc>
        <w:tc>
          <w:tcPr/>
          <w:p>
            <w:pPr>
              <w:pStyle w:val="Compact"/>
              <w:jc w:val="right"/>
            </w:pPr>
            <w:r>
              <w:rPr>
                <w:bCs/>
                <w:b/>
              </w:rPr>
              <w:t xml:space="preserve">Avg P&amp;L</w:t>
            </w:r>
          </w:p>
        </w:tc>
        <w:tc>
          <w:tcPr/>
          <w:p>
            <w:pPr>
              <w:pStyle w:val="Compact"/>
              <w:jc w:val="right"/>
            </w:pPr>
            <w:r>
              <w:rPr>
                <w:bCs/>
                <w:b/>
              </w:rPr>
              <w:t xml:space="preserve">Sharpe</w:t>
            </w:r>
          </w:p>
        </w:tc>
      </w:tr>
      <w:tr>
        <w:tc>
          <w:tcPr/>
          <w:p>
            <w:pPr>
              <w:pStyle w:val="Compact"/>
              <w:jc w:val="left"/>
            </w:pPr>
            <w:r>
              <w:t xml:space="preserve">Trend Follower</w:t>
            </w:r>
          </w:p>
        </w:tc>
        <w:tc>
          <w:tcPr/>
          <w:p>
            <w:pPr>
              <w:pStyle w:val="Compact"/>
              <w:jc w:val="right"/>
            </w:pPr>
            <w:r>
              <w:t xml:space="preserve">185</w:t>
            </w:r>
          </w:p>
        </w:tc>
        <w:tc>
          <w:tcPr/>
          <w:p>
            <w:pPr>
              <w:pStyle w:val="Compact"/>
              <w:jc w:val="right"/>
            </w:pPr>
            <w:r>
              <w:t xml:space="preserve">54.2%</w:t>
            </w:r>
          </w:p>
        </w:tc>
        <w:tc>
          <w:tcPr/>
          <w:p>
            <w:pPr>
              <w:pStyle w:val="Compact"/>
              <w:jc w:val="right"/>
            </w:pPr>
            <w:r>
              <w:t xml:space="preserve">+0.32%</w:t>
            </w:r>
          </w:p>
        </w:tc>
        <w:tc>
          <w:tcPr/>
          <w:p>
            <w:pPr>
              <w:pStyle w:val="Compact"/>
              <w:jc w:val="right"/>
            </w:pPr>
            <w:r>
              <w:t xml:space="preserve">0.68</w:t>
            </w:r>
          </w:p>
        </w:tc>
      </w:tr>
      <w:tr>
        <w:tc>
          <w:tcPr/>
          <w:p>
            <w:pPr>
              <w:pStyle w:val="Compact"/>
              <w:jc w:val="left"/>
            </w:pPr>
            <w:r>
              <w:t xml:space="preserve">Breakout Sniper</w:t>
            </w:r>
          </w:p>
        </w:tc>
        <w:tc>
          <w:tcPr/>
          <w:p>
            <w:pPr>
              <w:pStyle w:val="Compact"/>
              <w:jc w:val="right"/>
            </w:pPr>
            <w:r>
              <w:t xml:space="preserve">142</w:t>
            </w:r>
          </w:p>
        </w:tc>
        <w:tc>
          <w:tcPr/>
          <w:p>
            <w:pPr>
              <w:pStyle w:val="Compact"/>
              <w:jc w:val="right"/>
            </w:pPr>
            <w:r>
              <w:t xml:space="preserve">48.6%</w:t>
            </w:r>
          </w:p>
        </w:tc>
        <w:tc>
          <w:tcPr/>
          <w:p>
            <w:pPr>
              <w:pStyle w:val="Compact"/>
              <w:jc w:val="right"/>
            </w:pPr>
            <w:r>
              <w:t xml:space="preserve">+0.45%</w:t>
            </w:r>
          </w:p>
        </w:tc>
        <w:tc>
          <w:tcPr/>
          <w:p>
            <w:pPr>
              <w:pStyle w:val="Compact"/>
              <w:jc w:val="right"/>
            </w:pPr>
            <w:r>
              <w:t xml:space="preserve">0.82</w:t>
            </w:r>
          </w:p>
        </w:tc>
      </w:tr>
      <w:tr>
        <w:tc>
          <w:tcPr/>
          <w:p>
            <w:pPr>
              <w:pStyle w:val="Compact"/>
              <w:jc w:val="left"/>
            </w:pPr>
            <w:r>
              <w:t xml:space="preserve">Mean Reversion</w:t>
            </w:r>
          </w:p>
        </w:tc>
        <w:tc>
          <w:tcPr/>
          <w:p>
            <w:pPr>
              <w:pStyle w:val="Compact"/>
              <w:jc w:val="right"/>
            </w:pPr>
            <w:r>
              <w:t xml:space="preserve">173</w:t>
            </w:r>
          </w:p>
        </w:tc>
        <w:tc>
          <w:tcPr/>
          <w:p>
            <w:pPr>
              <w:pStyle w:val="Compact"/>
              <w:jc w:val="right"/>
            </w:pPr>
            <w:r>
              <w:t xml:space="preserve">61.3%</w:t>
            </w:r>
          </w:p>
        </w:tc>
        <w:tc>
          <w:tcPr/>
          <w:p>
            <w:pPr>
              <w:pStyle w:val="Compact"/>
              <w:jc w:val="right"/>
            </w:pPr>
            <w:r>
              <w:t xml:space="preserve">+0.21%</w:t>
            </w:r>
          </w:p>
        </w:tc>
        <w:tc>
          <w:tcPr/>
          <w:p>
            <w:pPr>
              <w:pStyle w:val="Compact"/>
              <w:jc w:val="right"/>
            </w:pPr>
            <w:r>
              <w:t xml:space="preserve">0.55</w:t>
            </w:r>
          </w:p>
        </w:tc>
      </w:tr>
    </w:tbl>
    <w:bookmarkEnd w:id="134"/>
    <w:p>
      <w:pPr>
        <w:pStyle w:val="BodyText"/>
      </w:pPr>
      <w:r>
        <w:rPr>
          <w:bCs/>
          <w:b/>
        </w:rPr>
        <w:t xml:space="preserve">Analysis:</w:t>
      </w:r>
    </w:p>
    <w:p>
      <w:pPr>
        <w:numPr>
          <w:ilvl w:val="0"/>
          <w:numId w:val="1054"/>
        </w:numPr>
      </w:pPr>
      <w:r>
        <w:t xml:space="preserve">Breakout Sniper achieves highest average P&amp;L despite lower win rate (larger winning trades)</w:t>
      </w:r>
    </w:p>
    <w:p>
      <w:pPr>
        <w:numPr>
          <w:ilvl w:val="0"/>
          <w:numId w:val="1054"/>
        </w:numPr>
      </w:pPr>
      <w:r>
        <w:t xml:space="preserve">Mean Reversion has highest win rate but smaller average profit per trade</w:t>
      </w:r>
    </w:p>
    <w:p>
      <w:pPr>
        <w:numPr>
          <w:ilvl w:val="0"/>
          <w:numId w:val="1054"/>
        </w:numPr>
      </w:pPr>
      <w:r>
        <w:t xml:space="preserve">Trend Follower provides balanced performance suitable for trending markets</w:t>
      </w:r>
    </w:p>
    <w:bookmarkEnd w:id="135"/>
    <w:bookmarkStart w:id="137" w:name="payment-verification-latency-breakdown"/>
    <w:p>
      <w:pPr>
        <w:pStyle w:val="Heading3"/>
      </w:pPr>
      <w:r>
        <w:t xml:space="preserve">Payment Verification Latency Breakdown</w:t>
      </w:r>
    </w:p>
    <w:p>
      <w:pPr>
        <w:pStyle w:val="FirstParagraph"/>
      </w:pPr>
      <w:r>
        <w:t xml:space="preserve">Detailed analysis of the x402 payment verification process:</w:t>
      </w:r>
    </w:p>
    <w:bookmarkStart w:id="136" w:name="tab:payment_latency"/>
    <w:p>
      <w:pPr>
        <w:pStyle w:val="TableCaption"/>
      </w:pPr>
      <w:r>
        <w:t xml:space="preserve">Payment Verification Latency Components</w:t>
      </w:r>
    </w:p>
    <w:tbl>
      <w:tblPr>
        <w:tblStyle w:val="Table"/>
        <w:tblW w:type="auto" w:w="0"/>
        <w:tblLook w:firstRow="1" w:lastRow="0" w:firstColumn="0" w:lastColumn="0" w:noHBand="0" w:noVBand="0" w:val="0020"/>
        <w:jc w:val="start"/>
        <w:tblCaption w:val="Payment Verification Latency Components"/>
      </w:tblPr>
      <w:tblGrid>
        <w:gridCol w:w="1980"/>
        <w:gridCol w:w="1980"/>
        <w:gridCol w:w="1980"/>
        <w:gridCol w:w="1980"/>
      </w:tblGrid>
      <w:tr>
        <w:trPr>
          <w:tblHeader w:val="true"/>
        </w:trPr>
        <w:tc>
          <w:tcPr/>
          <w:p>
            <w:pPr>
              <w:pStyle w:val="Compact"/>
              <w:jc w:val="left"/>
            </w:pPr>
            <w:r>
              <w:rPr>
                <w:bCs/>
                <w:b/>
              </w:rPr>
              <w:t xml:space="preserve">Step</w:t>
            </w:r>
          </w:p>
        </w:tc>
        <w:tc>
          <w:tcPr/>
          <w:p>
            <w:pPr>
              <w:pStyle w:val="Compact"/>
              <w:jc w:val="right"/>
            </w:pPr>
            <w:r>
              <w:rPr>
                <w:bCs/>
                <w:b/>
              </w:rPr>
              <w:t xml:space="preserve">Mean (ms)</w:t>
            </w:r>
          </w:p>
        </w:tc>
        <w:tc>
          <w:tcPr/>
          <w:p>
            <w:pPr>
              <w:pStyle w:val="Compact"/>
              <w:jc w:val="right"/>
            </w:pPr>
            <w:r>
              <w:rPr>
                <w:bCs/>
                <w:b/>
              </w:rPr>
              <w:t xml:space="preserve">P95 (ms)</w:t>
            </w:r>
          </w:p>
        </w:tc>
        <w:tc>
          <w:tcPr/>
          <w:p>
            <w:pPr>
              <w:pStyle w:val="Compact"/>
              <w:jc w:val="right"/>
            </w:pPr>
            <w:r>
              <w:rPr>
                <w:bCs/>
                <w:b/>
              </w:rPr>
              <w:t xml:space="preserve">%</w:t>
            </w:r>
          </w:p>
        </w:tc>
      </w:tr>
      <w:tr>
        <w:tc>
          <w:tcPr/>
          <w:p>
            <w:pPr>
              <w:pStyle w:val="Compact"/>
              <w:jc w:val="left"/>
            </w:pPr>
            <w:r>
              <w:t xml:space="preserve">Header parsing</w:t>
            </w:r>
          </w:p>
        </w:tc>
        <w:tc>
          <w:tcPr/>
          <w:p>
            <w:pPr>
              <w:pStyle w:val="Compact"/>
              <w:jc w:val="right"/>
            </w:pPr>
            <w:r>
              <w:t xml:space="preserve">12</w:t>
            </w:r>
          </w:p>
        </w:tc>
        <w:tc>
          <w:tcPr/>
          <w:p>
            <w:pPr>
              <w:pStyle w:val="Compact"/>
              <w:jc w:val="right"/>
            </w:pPr>
            <w:r>
              <w:t xml:space="preserve">25</w:t>
            </w:r>
          </w:p>
        </w:tc>
        <w:tc>
          <w:tcPr/>
          <w:p>
            <w:pPr>
              <w:pStyle w:val="Compact"/>
              <w:jc w:val="right"/>
            </w:pPr>
            <w:r>
              <w:t xml:space="preserve">1.0%</w:t>
            </w:r>
          </w:p>
        </w:tc>
      </w:tr>
      <w:tr>
        <w:tc>
          <w:tcPr/>
          <w:p>
            <w:pPr>
              <w:pStyle w:val="Compact"/>
              <w:jc w:val="left"/>
            </w:pPr>
            <w:r>
              <w:t xml:space="preserve">Signature verification</w:t>
            </w:r>
          </w:p>
        </w:tc>
        <w:tc>
          <w:tcPr/>
          <w:p>
            <w:pPr>
              <w:pStyle w:val="Compact"/>
              <w:jc w:val="right"/>
            </w:pPr>
            <w:r>
              <w:t xml:space="preserve">85</w:t>
            </w:r>
          </w:p>
        </w:tc>
        <w:tc>
          <w:tcPr/>
          <w:p>
            <w:pPr>
              <w:pStyle w:val="Compact"/>
              <w:jc w:val="right"/>
            </w:pPr>
            <w:r>
              <w:t xml:space="preserve">142</w:t>
            </w:r>
          </w:p>
        </w:tc>
        <w:tc>
          <w:tcPr/>
          <w:p>
            <w:pPr>
              <w:pStyle w:val="Compact"/>
              <w:jc w:val="right"/>
            </w:pPr>
            <w:r>
              <w:t xml:space="preserve">7.2%</w:t>
            </w:r>
          </w:p>
        </w:tc>
      </w:tr>
      <w:tr>
        <w:tc>
          <w:tcPr/>
          <w:p>
            <w:pPr>
              <w:pStyle w:val="Compact"/>
              <w:jc w:val="left"/>
            </w:pPr>
            <w:r>
              <w:t xml:space="preserve">Facilitator round-trip</w:t>
            </w:r>
          </w:p>
        </w:tc>
        <w:tc>
          <w:tcPr/>
          <w:p>
            <w:pPr>
              <w:pStyle w:val="Compact"/>
              <w:jc w:val="right"/>
            </w:pPr>
            <w:r>
              <w:t xml:space="preserve">890</w:t>
            </w:r>
          </w:p>
        </w:tc>
        <w:tc>
          <w:tcPr/>
          <w:p>
            <w:pPr>
              <w:pStyle w:val="Compact"/>
              <w:jc w:val="right"/>
            </w:pPr>
            <w:r>
              <w:t xml:space="preserve">1,480</w:t>
            </w:r>
          </w:p>
        </w:tc>
        <w:tc>
          <w:tcPr/>
          <w:p>
            <w:pPr>
              <w:pStyle w:val="Compact"/>
              <w:jc w:val="right"/>
            </w:pPr>
            <w:r>
              <w:t xml:space="preserve">75.4%</w:t>
            </w:r>
          </w:p>
        </w:tc>
      </w:tr>
      <w:tr>
        <w:tc>
          <w:tcPr/>
          <w:p>
            <w:pPr>
              <w:pStyle w:val="Compact"/>
              <w:jc w:val="left"/>
            </w:pPr>
            <w:r>
              <w:t xml:space="preserve">Nonce validation</w:t>
            </w:r>
          </w:p>
        </w:tc>
        <w:tc>
          <w:tcPr/>
          <w:p>
            <w:pPr>
              <w:pStyle w:val="Compact"/>
              <w:jc w:val="right"/>
            </w:pPr>
            <w:r>
              <w:t xml:space="preserve">45</w:t>
            </w:r>
          </w:p>
        </w:tc>
        <w:tc>
          <w:tcPr/>
          <w:p>
            <w:pPr>
              <w:pStyle w:val="Compact"/>
              <w:jc w:val="right"/>
            </w:pPr>
            <w:r>
              <w:t xml:space="preserve">78</w:t>
            </w:r>
          </w:p>
        </w:tc>
        <w:tc>
          <w:tcPr/>
          <w:p>
            <w:pPr>
              <w:pStyle w:val="Compact"/>
              <w:jc w:val="right"/>
            </w:pPr>
            <w:r>
              <w:t xml:space="preserve">3.8%</w:t>
            </w:r>
          </w:p>
        </w:tc>
      </w:tr>
      <w:tr>
        <w:tc>
          <w:tcPr/>
          <w:p>
            <w:pPr>
              <w:pStyle w:val="Compact"/>
              <w:jc w:val="left"/>
            </w:pPr>
            <w:r>
              <w:t xml:space="preserve">Response construction</w:t>
            </w:r>
          </w:p>
        </w:tc>
        <w:tc>
          <w:tcPr/>
          <w:p>
            <w:pPr>
              <w:pStyle w:val="Compact"/>
              <w:jc w:val="right"/>
            </w:pPr>
            <w:r>
              <w:t xml:space="preserve">148</w:t>
            </w:r>
          </w:p>
        </w:tc>
        <w:tc>
          <w:tcPr/>
          <w:p>
            <w:pPr>
              <w:pStyle w:val="Compact"/>
              <w:jc w:val="right"/>
            </w:pPr>
            <w:r>
              <w:t xml:space="preserve">215</w:t>
            </w:r>
          </w:p>
        </w:tc>
        <w:tc>
          <w:tcPr/>
          <w:p>
            <w:pPr>
              <w:pStyle w:val="Compact"/>
              <w:jc w:val="right"/>
            </w:pPr>
            <w:r>
              <w:t xml:space="preserve">12.6%</w:t>
            </w:r>
          </w:p>
        </w:tc>
      </w:tr>
      <w:tr>
        <w:tc>
          <w:tcPr/>
          <w:p>
            <w:pPr>
              <w:pStyle w:val="Compact"/>
              <w:jc w:val="left"/>
            </w:pPr>
            <w:r>
              <w:rPr>
                <w:bCs/>
                <w:b/>
              </w:rPr>
              <w:t xml:space="preserve">Total</w:t>
            </w:r>
          </w:p>
        </w:tc>
        <w:tc>
          <w:tcPr/>
          <w:p>
            <w:pPr>
              <w:pStyle w:val="Compact"/>
              <w:jc w:val="right"/>
            </w:pPr>
            <w:r>
              <w:rPr>
                <w:bCs/>
                <w:b/>
              </w:rPr>
              <w:t xml:space="preserve">1,180</w:t>
            </w:r>
          </w:p>
        </w:tc>
        <w:tc>
          <w:tcPr/>
          <w:p>
            <w:pPr>
              <w:pStyle w:val="Compact"/>
              <w:jc w:val="right"/>
            </w:pPr>
            <w:r>
              <w:rPr>
                <w:bCs/>
                <w:b/>
              </w:rPr>
              <w:t xml:space="preserve">1,780</w:t>
            </w:r>
          </w:p>
        </w:tc>
        <w:tc>
          <w:tcPr/>
          <w:p>
            <w:pPr>
              <w:pStyle w:val="Compact"/>
              <w:jc w:val="right"/>
            </w:pPr>
            <w:r>
              <w:rPr>
                <w:bCs/>
                <w:b/>
              </w:rPr>
              <w:t xml:space="preserve">100%</w:t>
            </w:r>
          </w:p>
        </w:tc>
      </w:tr>
    </w:tbl>
    <w:bookmarkEnd w:id="136"/>
    <w:p>
      <w:pPr>
        <w:pStyle w:val="BodyText"/>
      </w:pPr>
      <w:r>
        <w:t xml:space="preserve">The facilitator round-trip dominates payment verification latency, suggesting decentralized or edge-cached facilitators could significantly improve performance.</w:t>
      </w:r>
    </w:p>
    <w:bookmarkEnd w:id="137"/>
    <w:bookmarkEnd w:id="138"/>
    <w:bookmarkStart w:id="140" w:name="scalability-analysis"/>
    <w:p>
      <w:pPr>
        <w:pStyle w:val="Heading2"/>
      </w:pPr>
      <w:r>
        <w:t xml:space="preserve">Scalability Analysis</w:t>
      </w:r>
    </w:p>
    <w:p>
      <w:pPr>
        <w:pStyle w:val="FirstParagraph"/>
      </w:pPr>
      <w:r>
        <w:t xml:space="preserve">We conducted load testing to evaluate system scalability:</w:t>
      </w:r>
    </w:p>
    <w:bookmarkStart w:id="139" w:name="tab:scalability"/>
    <w:p>
      <w:pPr>
        <w:pStyle w:val="TableCaption"/>
      </w:pPr>
      <w:r>
        <w:t xml:space="preserve">Concurrent Request Handling</w:t>
      </w:r>
    </w:p>
    <w:tbl>
      <w:tblPr>
        <w:tblStyle w:val="Table"/>
        <w:tblW w:type="auto" w:w="0"/>
        <w:tblLook w:firstRow="0" w:lastRow="0" w:firstColumn="0" w:lastColumn="0" w:noHBand="0" w:noVBand="0" w:val="0000"/>
        <w:jc w:val="start"/>
        <w:tblCaption w:val="Concurrent Request Handling"/>
      </w:tblPr>
      <w:tblGrid>
        <w:gridCol w:w="1584"/>
        <w:gridCol w:w="1584"/>
        <w:gridCol w:w="1584"/>
        <w:gridCol w:w="1584"/>
        <w:gridCol w:w="1584"/>
      </w:tblGrid>
      <w:tr>
        <w:tc>
          <w:tcPr/>
          <w:p>
            <w:pPr>
              <w:pStyle w:val="Compact"/>
              <w:jc w:val="left"/>
            </w:pPr>
            <w:r>
              <w:rPr>
                <w:bCs/>
                <w:b/>
              </w:rPr>
              <w:t xml:space="preserve">Concurrent</w:t>
            </w:r>
          </w:p>
        </w:tc>
        <w:tc>
          <w:tcPr/>
          <w:p>
            <w:pPr>
              <w:pStyle w:val="Compact"/>
              <w:jc w:val="right"/>
            </w:pPr>
            <w:r>
              <w:rPr>
                <w:bCs/>
                <w:b/>
              </w:rPr>
              <w:t xml:space="preserve">Throughput</w:t>
            </w:r>
          </w:p>
        </w:tc>
        <w:tc>
          <w:tcPr/>
          <w:p>
            <w:pPr>
              <w:pStyle w:val="Compact"/>
              <w:jc w:val="right"/>
            </w:pPr>
            <w:r>
              <w:rPr>
                <w:bCs/>
                <w:b/>
              </w:rPr>
              <w:t xml:space="preserve">Latency</w:t>
            </w:r>
          </w:p>
        </w:tc>
        <w:tc>
          <w:tcPr/>
          <w:p>
            <w:pPr>
              <w:pStyle w:val="Compact"/>
              <w:jc w:val="right"/>
            </w:pPr>
            <w:r>
              <w:rPr>
                <w:bCs/>
                <w:b/>
              </w:rPr>
              <w:t xml:space="preserve">Error</w:t>
            </w:r>
          </w:p>
        </w:tc>
        <w:tc>
          <w:tcPr/>
          <w:p>
            <w:pPr>
              <w:pStyle w:val="Compact"/>
              <w:jc w:val="right"/>
            </w:pPr>
            <w:r>
              <w:rPr>
                <w:bCs/>
                <w:b/>
              </w:rPr>
              <w:t xml:space="preserve">CPU</w:t>
            </w:r>
          </w:p>
        </w:tc>
      </w:tr>
      <w:tr>
        <w:tc>
          <w:tcPr/>
          <w:p>
            <w:pPr>
              <w:pStyle w:val="Compact"/>
              <w:jc w:val="left"/>
            </w:pPr>
            <w:r>
              <w:rPr>
                <w:bCs/>
                <w:b/>
              </w:rPr>
              <w:t xml:space="preserve">Requests</w:t>
            </w:r>
          </w:p>
        </w:tc>
        <w:tc>
          <w:tcPr/>
          <w:p>
            <w:pPr>
              <w:pStyle w:val="Compact"/>
              <w:jc w:val="right"/>
            </w:pPr>
            <w:r>
              <w:rPr>
                <w:bCs/>
                <w:b/>
              </w:rPr>
              <w:t xml:space="preserve">(req/s)</w:t>
            </w:r>
          </w:p>
        </w:tc>
        <w:tc>
          <w:tcPr/>
          <w:p>
            <w:pPr>
              <w:pStyle w:val="Compact"/>
              <w:jc w:val="right"/>
            </w:pPr>
            <w:r>
              <w:rPr>
                <w:bCs/>
                <w:b/>
              </w:rPr>
              <w:t xml:space="preserve">P99 (ms)</w:t>
            </w:r>
          </w:p>
        </w:tc>
        <w:tc>
          <w:tcPr/>
          <w:p>
            <w:pPr>
              <w:pStyle w:val="Compact"/>
              <w:jc w:val="right"/>
            </w:pPr>
            <w:r>
              <w:rPr>
                <w:bCs/>
                <w:b/>
              </w:rPr>
              <w:t xml:space="preserve">Rate</w:t>
            </w:r>
          </w:p>
        </w:tc>
        <w:tc>
          <w:tcPr/>
          <w:p>
            <w:pPr>
              <w:pStyle w:val="Compact"/>
              <w:jc w:val="right"/>
            </w:pPr>
            <w:r>
              <w:rPr>
                <w:bCs/>
                <w:b/>
              </w:rPr>
              <w:t xml:space="preserve">Usage</w:t>
            </w:r>
          </w:p>
        </w:tc>
      </w:tr>
      <w:tr>
        <w:tc>
          <w:tcPr/>
          <w:p>
            <w:pPr>
              <w:pStyle w:val="Compact"/>
              <w:jc w:val="left"/>
            </w:pPr>
            <w:r>
              <w:t xml:space="preserve">1</w:t>
            </w:r>
          </w:p>
        </w:tc>
        <w:tc>
          <w:tcPr/>
          <w:p>
            <w:pPr>
              <w:pStyle w:val="Compact"/>
              <w:jc w:val="right"/>
            </w:pPr>
            <w:r>
              <w:t xml:space="preserve">0.15</w:t>
            </w:r>
          </w:p>
        </w:tc>
        <w:tc>
          <w:tcPr/>
          <w:p>
            <w:pPr>
              <w:pStyle w:val="Compact"/>
              <w:jc w:val="right"/>
            </w:pPr>
            <w:r>
              <w:t xml:space="preserve">9,450</w:t>
            </w:r>
          </w:p>
        </w:tc>
        <w:tc>
          <w:tcPr/>
          <w:p>
            <w:pPr>
              <w:pStyle w:val="Compact"/>
              <w:jc w:val="right"/>
            </w:pPr>
            <w:r>
              <w:t xml:space="preserve">0.0%</w:t>
            </w:r>
          </w:p>
        </w:tc>
        <w:tc>
          <w:tcPr/>
          <w:p>
            <w:pPr>
              <w:pStyle w:val="Compact"/>
              <w:jc w:val="right"/>
            </w:pPr>
            <w:r>
              <w:t xml:space="preserve">5%</w:t>
            </w:r>
          </w:p>
        </w:tc>
      </w:tr>
      <w:tr>
        <w:tc>
          <w:tcPr/>
          <w:p>
            <w:pPr>
              <w:pStyle w:val="Compact"/>
              <w:jc w:val="left"/>
            </w:pPr>
            <w:r>
              <w:t xml:space="preserve">5</w:t>
            </w:r>
          </w:p>
        </w:tc>
        <w:tc>
          <w:tcPr/>
          <w:p>
            <w:pPr>
              <w:pStyle w:val="Compact"/>
              <w:jc w:val="right"/>
            </w:pPr>
            <w:r>
              <w:t xml:space="preserve">0.72</w:t>
            </w:r>
          </w:p>
        </w:tc>
        <w:tc>
          <w:tcPr/>
          <w:p>
            <w:pPr>
              <w:pStyle w:val="Compact"/>
              <w:jc w:val="right"/>
            </w:pPr>
            <w:r>
              <w:t xml:space="preserve">11,200</w:t>
            </w:r>
          </w:p>
        </w:tc>
        <w:tc>
          <w:tcPr/>
          <w:p>
            <w:pPr>
              <w:pStyle w:val="Compact"/>
              <w:jc w:val="right"/>
            </w:pPr>
            <w:r>
              <w:t xml:space="preserve">0.2%</w:t>
            </w:r>
          </w:p>
        </w:tc>
        <w:tc>
          <w:tcPr/>
          <w:p>
            <w:pPr>
              <w:pStyle w:val="Compact"/>
              <w:jc w:val="right"/>
            </w:pPr>
            <w:r>
              <w:t xml:space="preserve">22%</w:t>
            </w:r>
          </w:p>
        </w:tc>
      </w:tr>
      <w:tr>
        <w:tc>
          <w:tcPr/>
          <w:p>
            <w:pPr>
              <w:pStyle w:val="Compact"/>
              <w:jc w:val="left"/>
            </w:pPr>
            <w:r>
              <w:t xml:space="preserve">10</w:t>
            </w:r>
          </w:p>
        </w:tc>
        <w:tc>
          <w:tcPr/>
          <w:p>
            <w:pPr>
              <w:pStyle w:val="Compact"/>
              <w:jc w:val="right"/>
            </w:pPr>
            <w:r>
              <w:t xml:space="preserve">1.35</w:t>
            </w:r>
          </w:p>
        </w:tc>
        <w:tc>
          <w:tcPr/>
          <w:p>
            <w:pPr>
              <w:pStyle w:val="Compact"/>
              <w:jc w:val="right"/>
            </w:pPr>
            <w:r>
              <w:t xml:space="preserve">14,500</w:t>
            </w:r>
          </w:p>
        </w:tc>
        <w:tc>
          <w:tcPr/>
          <w:p>
            <w:pPr>
              <w:pStyle w:val="Compact"/>
              <w:jc w:val="right"/>
            </w:pPr>
            <w:r>
              <w:t xml:space="preserve">0.8%</w:t>
            </w:r>
          </w:p>
        </w:tc>
        <w:tc>
          <w:tcPr/>
          <w:p>
            <w:pPr>
              <w:pStyle w:val="Compact"/>
              <w:jc w:val="right"/>
            </w:pPr>
            <w:r>
              <w:t xml:space="preserve">45%</w:t>
            </w:r>
          </w:p>
        </w:tc>
      </w:tr>
      <w:tr>
        <w:tc>
          <w:tcPr/>
          <w:p>
            <w:pPr>
              <w:pStyle w:val="Compact"/>
              <w:jc w:val="left"/>
            </w:pPr>
            <w:r>
              <w:t xml:space="preserve">25</w:t>
            </w:r>
          </w:p>
        </w:tc>
        <w:tc>
          <w:tcPr/>
          <w:p>
            <w:pPr>
              <w:pStyle w:val="Compact"/>
              <w:jc w:val="right"/>
            </w:pPr>
            <w:r>
              <w:t xml:space="preserve">2.80</w:t>
            </w:r>
          </w:p>
        </w:tc>
        <w:tc>
          <w:tcPr/>
          <w:p>
            <w:pPr>
              <w:pStyle w:val="Compact"/>
              <w:jc w:val="right"/>
            </w:pPr>
            <w:r>
              <w:t xml:space="preserve">22,000</w:t>
            </w:r>
          </w:p>
        </w:tc>
        <w:tc>
          <w:tcPr/>
          <w:p>
            <w:pPr>
              <w:pStyle w:val="Compact"/>
              <w:jc w:val="right"/>
            </w:pPr>
            <w:r>
              <w:t xml:space="preserve">2.5%</w:t>
            </w:r>
          </w:p>
        </w:tc>
        <w:tc>
          <w:tcPr/>
          <w:p>
            <w:pPr>
              <w:pStyle w:val="Compact"/>
              <w:jc w:val="right"/>
            </w:pPr>
            <w:r>
              <w:t xml:space="preserve">78%</w:t>
            </w:r>
          </w:p>
        </w:tc>
      </w:tr>
      <w:tr>
        <w:tc>
          <w:tcPr/>
          <w:p>
            <w:pPr>
              <w:pStyle w:val="Compact"/>
              <w:jc w:val="left"/>
            </w:pPr>
            <w:r>
              <w:t xml:space="preserve">50</w:t>
            </w:r>
          </w:p>
        </w:tc>
        <w:tc>
          <w:tcPr/>
          <w:p>
            <w:pPr>
              <w:pStyle w:val="Compact"/>
              <w:jc w:val="right"/>
            </w:pPr>
            <w:r>
              <w:t xml:space="preserve">4.20</w:t>
            </w:r>
          </w:p>
        </w:tc>
        <w:tc>
          <w:tcPr/>
          <w:p>
            <w:pPr>
              <w:pStyle w:val="Compact"/>
              <w:jc w:val="right"/>
            </w:pPr>
            <w:r>
              <w:t xml:space="preserve">35,000</w:t>
            </w:r>
          </w:p>
        </w:tc>
        <w:tc>
          <w:tcPr/>
          <w:p>
            <w:pPr>
              <w:pStyle w:val="Compact"/>
              <w:jc w:val="right"/>
            </w:pPr>
            <w:r>
              <w:t xml:space="preserve">8.2%</w:t>
            </w:r>
          </w:p>
        </w:tc>
        <w:tc>
          <w:tcPr/>
          <w:p>
            <w:pPr>
              <w:pStyle w:val="Compact"/>
              <w:jc w:val="right"/>
            </w:pPr>
            <w:r>
              <w:t xml:space="preserve">95%</w:t>
            </w:r>
          </w:p>
        </w:tc>
      </w:tr>
    </w:tbl>
    <w:bookmarkEnd w:id="139"/>
    <w:p>
      <w:pPr>
        <w:pStyle w:val="BodyText"/>
      </w:pPr>
      <w:r>
        <w:rPr>
          <w:bCs/>
          <w:b/>
        </w:rPr>
        <w:t xml:space="preserve">Bottleneck Analysis:</w:t>
      </w:r>
    </w:p>
    <w:p>
      <w:pPr>
        <w:numPr>
          <w:ilvl w:val="0"/>
          <w:numId w:val="1055"/>
        </w:numPr>
      </w:pPr>
      <w:r>
        <w:rPr>
          <w:bCs/>
          <w:b/>
        </w:rPr>
        <w:t xml:space="preserve">Primary</w:t>
      </w:r>
      <w:r>
        <w:t xml:space="preserve">: L2 block confirmation (2-second blocks limit throughput)</w:t>
      </w:r>
    </w:p>
    <w:p>
      <w:pPr>
        <w:numPr>
          <w:ilvl w:val="0"/>
          <w:numId w:val="1055"/>
        </w:numPr>
      </w:pPr>
      <w:r>
        <w:rPr>
          <w:bCs/>
          <w:b/>
        </w:rPr>
        <w:t xml:space="preserve">Secondary</w:t>
      </w:r>
      <w:r>
        <w:t xml:space="preserve">: Facilitator API rate limits</w:t>
      </w:r>
    </w:p>
    <w:p>
      <w:pPr>
        <w:numPr>
          <w:ilvl w:val="0"/>
          <w:numId w:val="1055"/>
        </w:numPr>
      </w:pPr>
      <w:r>
        <w:rPr>
          <w:bCs/>
          <w:b/>
        </w:rPr>
        <w:t xml:space="preserve">Tertiary</w:t>
      </w:r>
      <w:r>
        <w:t xml:space="preserve">: Database write contention under high load</w:t>
      </w:r>
    </w:p>
    <w:bookmarkEnd w:id="140"/>
    <w:bookmarkEnd w:id="141"/>
    <w:bookmarkStart w:id="147" w:name="sec:casestudies"/>
    <w:p>
      <w:pPr>
        <w:pStyle w:val="Heading1"/>
      </w:pPr>
      <w:r>
        <w:t xml:space="preserve">Case Studies</w:t>
      </w:r>
    </w:p>
    <w:p>
      <w:pPr>
        <w:pStyle w:val="FirstParagraph"/>
      </w:pPr>
      <w:r>
        <w:t xml:space="preserve">This section presents three detailed case studies demonstrating AgentPay Relay in realistic scenarios.</w:t>
      </w:r>
    </w:p>
    <w:bookmarkStart w:id="142" w:name="X6239e9f713a1d5cf17f0106c0ea0f376e3aae17"/>
    <w:p>
      <w:pPr>
        <w:pStyle w:val="Heading2"/>
      </w:pPr>
      <w:r>
        <w:t xml:space="preserve">Case Study 1: Automated Portfolio Rebalancing</w:t>
      </w:r>
    </w:p>
    <w:p>
      <w:pPr>
        <w:pStyle w:val="FirstParagraph"/>
      </w:pPr>
      <w:r>
        <w:rPr>
          <w:bCs/>
          <w:b/>
        </w:rPr>
        <w:t xml:space="preserve">Scenario:</w:t>
      </w:r>
      <w:r>
        <w:t xml:space="preserve"> </w:t>
      </w:r>
      <w:r>
        <w:t xml:space="preserve">An AI-powered portfolio management agent monitors a multi-asset portfolio and executes rebalancing trades when allocations drift beyond thresholds.</w:t>
      </w:r>
    </w:p>
    <w:p>
      <w:pPr>
        <w:pStyle w:val="BodyText"/>
      </w:pPr>
      <w:r>
        <w:rPr>
          <w:bCs/>
          <w:b/>
        </w:rPr>
        <w:t xml:space="preserve">Configuration:</w:t>
      </w:r>
    </w:p>
    <w:p>
      <w:pPr>
        <w:numPr>
          <w:ilvl w:val="0"/>
          <w:numId w:val="1056"/>
        </w:numPr>
      </w:pPr>
      <w:r>
        <w:t xml:space="preserve">Target allocation: 60% WETH, 40% WBTC</w:t>
      </w:r>
    </w:p>
    <w:p>
      <w:pPr>
        <w:numPr>
          <w:ilvl w:val="0"/>
          <w:numId w:val="1056"/>
        </w:numPr>
      </w:pPr>
      <w:r>
        <w:t xml:space="preserve">Rebalance threshold:</w:t>
      </w:r>
      <w:r>
        <w:t xml:space="preserve"> </w:t>
      </w:r>
      <m:oMath>
        <m:r>
          <m:rPr>
            <m:sty m:val="p"/>
          </m:rPr>
          <m:t>±</m:t>
        </m:r>
      </m:oMath>
      <w:r>
        <w:t xml:space="preserve">5% drift</w:t>
      </w:r>
    </w:p>
    <w:p>
      <w:pPr>
        <w:numPr>
          <w:ilvl w:val="0"/>
          <w:numId w:val="1056"/>
        </w:numPr>
      </w:pPr>
      <w:r>
        <w:t xml:space="preserve">Check frequency: Every 4 hours</w:t>
      </w:r>
    </w:p>
    <w:p>
      <w:pPr>
        <w:numPr>
          <w:ilvl w:val="0"/>
          <w:numId w:val="1056"/>
        </w:numPr>
      </w:pPr>
      <w:r>
        <w:t xml:space="preserve">Trade size: Variable (to restore balance)</w:t>
      </w:r>
    </w:p>
    <w:p>
      <w:pPr>
        <w:pStyle w:val="FirstParagraph"/>
      </w:pPr>
      <w:r>
        <w:rPr>
          <w:bCs/>
          <w:b/>
        </w:rPr>
        <w:t xml:space="preserve">Implementation: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rebalancePortfolio</w:t>
      </w:r>
      <w:r>
        <w:rPr>
          <w:rStyle w:val="NormalTok"/>
        </w:rPr>
        <w:t xml:space="preserve">(</w:t>
      </w:r>
      <w:r>
        <w:br/>
      </w:r>
      <w:r>
        <w:rPr>
          <w:rStyle w:val="NormalTok"/>
        </w:rPr>
        <w:t xml:space="preserve">  portfolio</w:t>
      </w:r>
      <w:r>
        <w:rPr>
          <w:rStyle w:val="OperatorTok"/>
        </w:rPr>
        <w:t xml:space="preserve">:</w:t>
      </w:r>
      <w:r>
        <w:rPr>
          <w:rStyle w:val="NormalTok"/>
        </w:rPr>
        <w:t xml:space="preserve"> Portfolio</w:t>
      </w:r>
      <w:r>
        <w:rPr>
          <w:rStyle w:val="OperatorTok"/>
        </w:rPr>
        <w:t xml:space="preserve">,</w:t>
      </w:r>
      <w:r>
        <w:br/>
      </w:r>
      <w:r>
        <w:rPr>
          <w:rStyle w:val="NormalTok"/>
        </w:rPr>
        <w:t xml:space="preserve">  targets</w:t>
      </w:r>
      <w:r>
        <w:rPr>
          <w:rStyle w:val="OperatorTok"/>
        </w:rPr>
        <w:t xml:space="preserve">:</w:t>
      </w:r>
      <w:r>
        <w:rPr>
          <w:rStyle w:val="NormalTok"/>
        </w:rPr>
        <w:t xml:space="preserve"> Record</w:t>
      </w:r>
      <w:r>
        <w:rPr>
          <w:rStyle w:val="OperatorTok"/>
        </w:rPr>
        <w:t xml:space="preserve">&lt;</w:t>
      </w:r>
      <w:r>
        <w:rPr>
          <w:rStyle w:val="NormalTok"/>
        </w:rPr>
        <w:t xml:space="preserve">string</w:t>
      </w:r>
      <w:r>
        <w:rPr>
          <w:rStyle w:val="OperatorTok"/>
        </w:rPr>
        <w:t xml:space="preserve">,</w:t>
      </w:r>
      <w:r>
        <w:rPr>
          <w:rStyle w:val="NormalTok"/>
        </w:rPr>
        <w:t xml:space="preserve"> number</w:t>
      </w:r>
      <w:r>
        <w:rPr>
          <w:rStyle w:val="OperatorTok"/>
        </w:rPr>
        <w:t xml:space="preserve">&gt;</w:t>
      </w:r>
      <w:r>
        <w:br/>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getPortfolioAllocation</w:t>
      </w:r>
      <w:r>
        <w:rPr>
          <w:rStyle w:val="NormalTok"/>
        </w:rPr>
        <w:t xml:space="preserve">(</w:t>
      </w:r>
      <w:r>
        <w:br/>
      </w:r>
      <w:r>
        <w:rPr>
          <w:rStyle w:val="NormalTok"/>
        </w:rPr>
        <w:t xml:space="preserve">    portfolio)</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[asset</w:t>
      </w:r>
      <w:r>
        <w:rPr>
          <w:rStyle w:val="OperatorTok"/>
        </w:rPr>
        <w:t xml:space="preserve">,</w:t>
      </w:r>
      <w:r>
        <w:rPr>
          <w:rStyle w:val="NormalTok"/>
        </w:rPr>
        <w:t xml:space="preserve"> target] </w:t>
      </w:r>
      <w:r>
        <w:rPr>
          <w:rStyle w:val="KeywordTok"/>
        </w:rPr>
        <w:t xml:space="preserve">of</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(targets)) {</w:t>
      </w:r>
      <w:r>
        <w:br/>
      </w:r>
      <w:r>
        <w:rPr>
          <w:rStyle w:val="NormalTok"/>
        </w:rPr>
        <w:t xml:space="preserve">    </w:t>
      </w:r>
      <w:r>
        <w:rPr>
          <w:rStyle w:val="KeywordTok"/>
        </w:rPr>
        <w:t xml:space="preserve">const</w:t>
      </w:r>
      <w:r>
        <w:rPr>
          <w:rStyle w:val="NormalTok"/>
        </w:rPr>
        <w:t xml:space="preserve"> drift </w:t>
      </w:r>
      <w:r>
        <w:rPr>
          <w:rStyle w:val="OperatorTok"/>
        </w:rPr>
        <w:t xml:space="preserve">=</w:t>
      </w:r>
      <w:r>
        <w:rPr>
          <w:rStyle w:val="NormalTok"/>
        </w:rPr>
        <w:t xml:space="preserve"> current[asset] </w:t>
      </w:r>
      <w:r>
        <w:rPr>
          <w:rStyle w:val="OperatorTok"/>
        </w:rPr>
        <w:t xml:space="preserve">-</w:t>
      </w:r>
      <w:r>
        <w:rPr>
          <w:rStyle w:val="NormalTok"/>
        </w:rPr>
        <w:t xml:space="preserve"> target</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(drift) </w:t>
      </w:r>
      <w:r>
        <w:rPr>
          <w:rStyle w:val="OperatorTok"/>
        </w:rPr>
        <w:t xml:space="preserve">&gt;</w:t>
      </w:r>
      <w:r>
        <w:rPr>
          <w:rStyle w:val="NormalTok"/>
        </w:rPr>
        <w:t xml:space="preserve"> </w:t>
      </w:r>
      <w:r>
        <w:rPr>
          <w:rStyle w:val="FloatTok"/>
        </w:rPr>
        <w:t xml:space="preserve">0.05</w:t>
      </w:r>
      <w:r>
        <w:rPr>
          <w:rStyle w:val="NormalTok"/>
        </w:rPr>
        <w:t xml:space="preserve">) { </w:t>
      </w:r>
      <w:r>
        <w:rPr>
          <w:rStyle w:val="CommentTok"/>
        </w:rPr>
        <w:t xml:space="preserve">// 5% threshold</w:t>
      </w:r>
      <w:r>
        <w:br/>
      </w:r>
      <w:r>
        <w:rPr>
          <w:rStyle w:val="NormalTok"/>
        </w:rPr>
        <w:t xml:space="preserve">      </w:t>
      </w:r>
      <w:r>
        <w:rPr>
          <w:rStyle w:val="KeywordTok"/>
        </w:rPr>
        <w:t xml:space="preserve">const</w:t>
      </w:r>
      <w:r>
        <w:rPr>
          <w:rStyle w:val="NormalTok"/>
        </w:rPr>
        <w:t xml:space="preserve"> </w:t>
      </w:r>
      <w:r>
        <w:rPr>
          <w:rStyle w:val="DataTypeTok"/>
        </w:rPr>
        <w:t xml:space="preserve">signal</w:t>
      </w:r>
      <w:r>
        <w:rPr>
          <w:rStyle w:val="OperatorTok"/>
        </w:rPr>
        <w:t xml:space="preserve">:</w:t>
      </w:r>
      <w:r>
        <w:rPr>
          <w:rStyle w:val="NormalTok"/>
        </w:rPr>
        <w:t xml:space="preserve"> TradeSignal </w:t>
      </w:r>
      <w:r>
        <w:rPr>
          <w:rStyle w:val="OperatorTok"/>
        </w:rPr>
        <w:t xml:space="preserve">=</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drift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'sell'</w:t>
      </w:r>
      <w:r>
        <w:rPr>
          <w:rStyle w:val="NormalTok"/>
        </w:rPr>
        <w:t xml:space="preserve"> </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(drift) </w:t>
      </w:r>
      <w:r>
        <w:rPr>
          <w:rStyle w:val="OperatorTok"/>
        </w:rPr>
        <w:t xml:space="preserve">*</w:t>
      </w:r>
      <w:r>
        <w:rPr>
          <w:rStyle w:val="NormalTok"/>
        </w:rPr>
        <w:t xml:space="preserve"> portfolio</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VerbatimStringTok"/>
        </w:rPr>
        <w:t xml:space="preserve">`Rebalancing </w:t>
      </w:r>
      <w:r>
        <w:rPr>
          <w:rStyle w:val="SpecialCharTok"/>
        </w:rPr>
        <w:t xml:space="preserve">${</w:t>
      </w:r>
      <w:r>
        <w:rPr>
          <w:rStyle w:val="NormalTok"/>
        </w:rPr>
        <w:t xml:space="preserve">asset</w:t>
      </w:r>
      <w:r>
        <w:rPr>
          <w:rStyle w:val="SpecialCharTok"/>
        </w:rPr>
        <w:t xml:space="preserve">}</w:t>
      </w:r>
      <w:r>
        <w:rPr>
          <w:rStyle w:val="VerbatimStringTok"/>
        </w:rPr>
        <w:t xml:space="preserve">: </w:t>
      </w:r>
      <w:r>
        <w:rPr>
          <w:rStyle w:val="SpecialCharTok"/>
        </w:rPr>
        <w:t xml:space="preserve">${</w:t>
      </w:r>
      <w:r>
        <w:rPr>
          <w:rStyle w:val="NormalTok"/>
        </w:rPr>
        <w:t xml:space="preserve">(drift</w:t>
      </w:r>
      <w:r>
        <w:rPr>
          <w:rStyle w:val="OperatorTok"/>
        </w:rPr>
        <w:t xml:space="preserve">*</w:t>
      </w:r>
      <w:r>
        <w:rPr>
          <w:rStyle w:val="DecValTok"/>
        </w:rPr>
        <w:t xml:space="preserve">100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drift`</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executeWithX402</w:t>
      </w:r>
      <w:r>
        <w:rPr>
          <w:rStyle w:val="NormalTok"/>
        </w:rPr>
        <w:t xml:space="preserve">(signal)</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Schedule every 4 hours</w:t>
      </w:r>
      <w:r>
        <w:br/>
      </w:r>
      <w:r>
        <w:rPr>
          <w:rStyle w:val="PreprocessorTok"/>
        </w:rPr>
        <w:t xml:space="preserve">setInterval</w:t>
      </w:r>
      <w:r>
        <w:rPr>
          <w:rStyle w:val="NormalTok"/>
        </w:rPr>
        <w:t xml:space="preserve">(rebalancePortfolio</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p>
    <w:p>
      <w:pPr>
        <w:pStyle w:val="FirstParagraph"/>
      </w:pPr>
      <w:r>
        <w:rPr>
          <w:bCs/>
          <w:b/>
        </w:rPr>
        <w:t xml:space="preserve">Results (30-day simulation):</w:t>
      </w:r>
    </w:p>
    <w:p>
      <w:pPr>
        <w:numPr>
          <w:ilvl w:val="0"/>
          <w:numId w:val="1057"/>
        </w:numPr>
      </w:pPr>
      <w:r>
        <w:t xml:space="preserve">Rebalance events: 12</w:t>
      </w:r>
    </w:p>
    <w:p>
      <w:pPr>
        <w:numPr>
          <w:ilvl w:val="0"/>
          <w:numId w:val="1057"/>
        </w:numPr>
      </w:pPr>
      <w:r>
        <w:t xml:space="preserve">Total trades executed: 18</w:t>
      </w:r>
    </w:p>
    <w:p>
      <w:pPr>
        <w:numPr>
          <w:ilvl w:val="0"/>
          <w:numId w:val="1057"/>
        </w:numPr>
      </w:pPr>
      <w:r>
        <w:t xml:space="preserve">Average drift at rebalance: 6.8%</w:t>
      </w:r>
    </w:p>
    <w:p>
      <w:pPr>
        <w:numPr>
          <w:ilvl w:val="0"/>
          <w:numId w:val="1057"/>
        </w:numPr>
      </w:pPr>
      <w:r>
        <w:t xml:space="preserve">Total execution cost: $0.09 (18</w:t>
      </w:r>
      <w:r>
        <w:t xml:space="preserve"> </w:t>
      </w:r>
      <m:oMath>
        <m:r>
          <m:rPr>
            <m:sty m:val="p"/>
          </m:rPr>
          <m:t>×</m:t>
        </m:r>
      </m:oMath>
      <w:r>
        <w:t xml:space="preserve"> </w:t>
      </w:r>
      <w:r>
        <w:t xml:space="preserve">$0.005)</w:t>
      </w:r>
    </w:p>
    <w:p>
      <w:pPr>
        <w:numPr>
          <w:ilvl w:val="0"/>
          <w:numId w:val="1057"/>
        </w:numPr>
      </w:pPr>
      <w:r>
        <w:t xml:space="preserve">Traditional rebalance cost: $1.80 (18</w:t>
      </w:r>
      <w:r>
        <w:t xml:space="preserve"> </w:t>
      </w:r>
      <m:oMath>
        <m:r>
          <m:rPr>
            <m:sty m:val="p"/>
          </m:rPr>
          <m:t>×</m:t>
        </m:r>
      </m:oMath>
      <w:r>
        <w:t xml:space="preserve"> </w:t>
      </w:r>
      <w:r>
        <w:t xml:space="preserve">$0.10)</w:t>
      </w:r>
    </w:p>
    <w:p>
      <w:pPr>
        <w:numPr>
          <w:ilvl w:val="0"/>
          <w:numId w:val="1057"/>
        </w:numPr>
      </w:pPr>
      <w:r>
        <w:rPr>
          <w:bCs/>
          <w:b/>
        </w:rPr>
        <w:t xml:space="preserve">Cost savings: 95%</w:t>
      </w:r>
    </w:p>
    <w:bookmarkEnd w:id="142"/>
    <w:bookmarkStart w:id="143" w:name="case-study-2-market-making-bot"/>
    <w:p>
      <w:pPr>
        <w:pStyle w:val="Heading2"/>
      </w:pPr>
      <w:r>
        <w:t xml:space="preserve">Case Study 2: Market-Making Bot</w:t>
      </w:r>
    </w:p>
    <w:p>
      <w:pPr>
        <w:pStyle w:val="FirstParagraph"/>
      </w:pPr>
      <w:r>
        <w:rPr>
          <w:bCs/>
          <w:b/>
        </w:rPr>
        <w:t xml:space="preserve">Scenario:</w:t>
      </w:r>
      <w:r>
        <w:t xml:space="preserve"> </w:t>
      </w:r>
      <w:r>
        <w:t xml:space="preserve">A simple market-making agent provides liquidity by placing opposing trades around the current price, earning the spread.</w:t>
      </w:r>
    </w:p>
    <w:p>
      <w:pPr>
        <w:pStyle w:val="BodyText"/>
      </w:pPr>
      <w:r>
        <w:rPr>
          <w:bCs/>
          <w:b/>
        </w:rPr>
        <w:t xml:space="preserve">Strategy:</w:t>
      </w:r>
    </w:p>
    <w:p>
      <w:pPr>
        <w:numPr>
          <w:ilvl w:val="0"/>
          <w:numId w:val="1058"/>
        </w:numPr>
      </w:pPr>
      <w:r>
        <w:t xml:space="preserve">Monitor real-time price via oracle</w:t>
      </w:r>
    </w:p>
    <w:p>
      <w:pPr>
        <w:numPr>
          <w:ilvl w:val="0"/>
          <w:numId w:val="1058"/>
        </w:numPr>
      </w:pPr>
      <w:r>
        <w:t xml:space="preserve">Place buy order at price</w:t>
      </w:r>
      <w:r>
        <w:t xml:space="preserve"> </w:t>
      </w:r>
      <m:oMath>
        <m:r>
          <m:rPr>
            <m:sty m:val="p"/>
          </m:rPr>
          <m:t>−</m:t>
        </m:r>
        <m:r>
          <m:t>0.3</m:t>
        </m:r>
        <m:r>
          <m:rPr>
            <m:sty m:val="p"/>
          </m:rPr>
          <m:t>%</m:t>
        </m:r>
      </m:oMath>
    </w:p>
    <w:p>
      <w:pPr>
        <w:numPr>
          <w:ilvl w:val="0"/>
          <w:numId w:val="1058"/>
        </w:numPr>
      </w:pPr>
      <w:r>
        <w:t xml:space="preserve">Place sell order at price</w:t>
      </w:r>
      <w:r>
        <w:t xml:space="preserve"> </w:t>
      </w:r>
      <m:oMath>
        <m:r>
          <m:rPr>
            <m:sty m:val="p"/>
          </m:rPr>
          <m:t>+</m:t>
        </m:r>
        <m:r>
          <m:t>0.3</m:t>
        </m:r>
        <m:r>
          <m:rPr>
            <m:sty m:val="p"/>
          </m:rPr>
          <m:t>%</m:t>
        </m:r>
      </m:oMath>
    </w:p>
    <w:p>
      <w:pPr>
        <w:numPr>
          <w:ilvl w:val="0"/>
          <w:numId w:val="1058"/>
        </w:numPr>
      </w:pPr>
      <w:r>
        <w:t xml:space="preserve">Reset positions when both legs fill</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marketMake</w:t>
      </w:r>
      <w:r>
        <w:rPr>
          <w:rStyle w:val="NormalTok"/>
        </w:rPr>
        <w:t xml:space="preserve">(</w:t>
      </w:r>
      <w:r>
        <w:br/>
      </w:r>
      <w:r>
        <w:rPr>
          <w:rStyle w:val="NormalTok"/>
        </w:rPr>
        <w:t xml:space="preserve">  symbol</w:t>
      </w:r>
      <w:r>
        <w:rPr>
          <w:rStyle w:val="OperatorTok"/>
        </w:rPr>
        <w:t xml:space="preserve">:</w:t>
      </w:r>
      <w:r>
        <w:rPr>
          <w:rStyle w:val="NormalTok"/>
        </w:rPr>
        <w:t xml:space="preserve"> string</w:t>
      </w:r>
      <w:r>
        <w:rPr>
          <w:rStyle w:val="OperatorTok"/>
        </w:rPr>
        <w:t xml:space="preserve">,</w:t>
      </w:r>
      <w:r>
        <w:br/>
      </w:r>
      <w:r>
        <w:rPr>
          <w:rStyle w:val="NormalTok"/>
        </w:rPr>
        <w:t xml:space="preserve">  size</w:t>
      </w:r>
      <w:r>
        <w:rPr>
          <w:rStyle w:val="OperatorTok"/>
        </w:rPr>
        <w:t xml:space="preserve">:</w:t>
      </w:r>
      <w:r>
        <w:rPr>
          <w:rStyle w:val="NormalTok"/>
        </w:rPr>
        <w:t xml:space="preserve"> number</w:t>
      </w:r>
      <w:r>
        <w:br/>
      </w:r>
      <w:r>
        <w:rPr>
          <w:rStyle w:val="NormalTok"/>
        </w:rPr>
        <w:t xml:space="preserve">) {</w:t>
      </w:r>
      <w:r>
        <w:br/>
      </w:r>
      <w:r>
        <w:rPr>
          <w:rStyle w:val="NormalTok"/>
        </w:rPr>
        <w:t xml:space="preserve">  </w:t>
      </w:r>
      <w:r>
        <w:rPr>
          <w:rStyle w:val="KeywordTok"/>
        </w:rPr>
        <w:t xml:space="preserve">const</w:t>
      </w:r>
      <w:r>
        <w:rPr>
          <w:rStyle w:val="NormalTok"/>
        </w:rPr>
        <w:t xml:space="preserve"> price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getOraclePrice</w:t>
      </w:r>
      <w:r>
        <w:rPr>
          <w:rStyle w:val="NormalTok"/>
        </w:rPr>
        <w:t xml:space="preserve">(symbol)</w:t>
      </w:r>
      <w:r>
        <w:br/>
      </w:r>
      <w:r>
        <w:rPr>
          <w:rStyle w:val="NormalTok"/>
        </w:rPr>
        <w:t xml:space="preserve">  </w:t>
      </w:r>
      <w:r>
        <w:rPr>
          <w:rStyle w:val="KeywordTok"/>
        </w:rPr>
        <w:t xml:space="preserve">const</w:t>
      </w:r>
      <w:r>
        <w:rPr>
          <w:rStyle w:val="NormalTok"/>
        </w:rPr>
        <w:t xml:space="preserve"> buyPrice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FloatTok"/>
        </w:rPr>
        <w:t xml:space="preserve">0.997</w:t>
      </w:r>
      <w:r>
        <w:rPr>
          <w:rStyle w:val="NormalTok"/>
        </w:rPr>
        <w:t xml:space="preserve">  </w:t>
      </w:r>
      <w:r>
        <w:rPr>
          <w:rStyle w:val="CommentTok"/>
        </w:rPr>
        <w:t xml:space="preserve">// -0.3%</w:t>
      </w:r>
      <w:r>
        <w:br/>
      </w:r>
      <w:r>
        <w:rPr>
          <w:rStyle w:val="NormalTok"/>
        </w:rPr>
        <w:t xml:space="preserve">  </w:t>
      </w:r>
      <w:r>
        <w:rPr>
          <w:rStyle w:val="KeywordTok"/>
        </w:rPr>
        <w:t xml:space="preserve">const</w:t>
      </w:r>
      <w:r>
        <w:rPr>
          <w:rStyle w:val="NormalTok"/>
        </w:rPr>
        <w:t xml:space="preserve"> sellPrice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FloatTok"/>
        </w:rPr>
        <w:t xml:space="preserve">1.003</w:t>
      </w:r>
      <w:r>
        <w:rPr>
          <w:rStyle w:val="NormalTok"/>
        </w:rPr>
        <w:t xml:space="preserve"> </w:t>
      </w:r>
      <w:r>
        <w:rPr>
          <w:rStyle w:val="CommentTok"/>
        </w:rPr>
        <w:t xml:space="preserve">// +0.3%</w:t>
      </w:r>
      <w:r>
        <w:br/>
      </w:r>
      <w:r>
        <w:rPr>
          <w:rStyle w:val="NormalTok"/>
        </w:rPr>
        <w:t xml:space="preserve">  </w:t>
      </w:r>
      <w:r>
        <w:br/>
      </w:r>
      <w:r>
        <w:rPr>
          <w:rStyle w:val="NormalTok"/>
        </w:rPr>
        <w:t xml:space="preserve">  </w:t>
      </w:r>
      <w:r>
        <w:rPr>
          <w:rStyle w:val="CommentTok"/>
        </w:rPr>
        <w:t xml:space="preserve">// Execute buy leg</w:t>
      </w:r>
      <w:r>
        <w:br/>
      </w:r>
      <w:r>
        <w:rPr>
          <w:rStyle w:val="NormalTok"/>
        </w:rPr>
        <w:t xml:space="preserve">  </w:t>
      </w:r>
      <w:r>
        <w:rPr>
          <w:rStyle w:val="KeywordTok"/>
        </w:rPr>
        <w:t xml:space="preserve">const</w:t>
      </w:r>
      <w:r>
        <w:rPr>
          <w:rStyle w:val="NormalTok"/>
        </w:rPr>
        <w:t xml:space="preserve"> buyResult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executeWithX402</w:t>
      </w:r>
      <w:r>
        <w:rPr>
          <w:rStyle w:val="NormalTok"/>
        </w:rPr>
        <w:t xml:space="preserve">({</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symbol</w:t>
      </w:r>
      <w:r>
        <w:rPr>
          <w:rStyle w:val="OperatorTok"/>
        </w:rPr>
        <w:t xml:space="preserve">,</w:t>
      </w:r>
      <w:r>
        <w:br/>
      </w:r>
      <w:r>
        <w:rPr>
          <w:rStyle w:val="NormalTok"/>
        </w:rPr>
        <w:t xml:space="preserve">    size</w:t>
      </w:r>
      <w:r>
        <w:rPr>
          <w:rStyle w:val="OperatorTok"/>
        </w:rPr>
        <w:t xml:space="preserve">,</w:t>
      </w:r>
      <w:r>
        <w:br/>
      </w:r>
      <w:r>
        <w:rPr>
          <w:rStyle w:val="NormalTok"/>
        </w:rPr>
        <w:t xml:space="preserve">    </w:t>
      </w:r>
      <w:r>
        <w:rPr>
          <w:rStyle w:val="DataTypeTok"/>
        </w:rPr>
        <w:t xml:space="preserve">limitPrice</w:t>
      </w:r>
      <w:r>
        <w:rPr>
          <w:rStyle w:val="OperatorTok"/>
        </w:rPr>
        <w:t xml:space="preserve">:</w:t>
      </w:r>
      <w:r>
        <w:rPr>
          <w:rStyle w:val="NormalTok"/>
        </w:rPr>
        <w:t xml:space="preserve"> buyPrice</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sell leg</w:t>
      </w:r>
      <w:r>
        <w:br/>
      </w:r>
      <w:r>
        <w:rPr>
          <w:rStyle w:val="NormalTok"/>
        </w:rPr>
        <w:t xml:space="preserve">  </w:t>
      </w:r>
      <w:r>
        <w:rPr>
          <w:rStyle w:val="KeywordTok"/>
        </w:rPr>
        <w:t xml:space="preserve">const</w:t>
      </w:r>
      <w:r>
        <w:rPr>
          <w:rStyle w:val="NormalTok"/>
        </w:rPr>
        <w:t xml:space="preserve"> sellResult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executeWithX402</w:t>
      </w:r>
      <w:r>
        <w:rPr>
          <w:rStyle w:val="NormalTok"/>
        </w:rPr>
        <w:t xml:space="preserve">({</w:t>
      </w:r>
      <w:r>
        <w:br/>
      </w:r>
      <w:r>
        <w:rPr>
          <w:rStyle w:val="NormalTok"/>
        </w:rPr>
        <w:t xml:space="preserve">    </w:t>
      </w:r>
      <w:r>
        <w:rPr>
          <w:rStyle w:val="DataTypeTok"/>
        </w:rPr>
        <w:t xml:space="preserve">side</w:t>
      </w:r>
      <w:r>
        <w:rPr>
          <w:rStyle w:val="OperatorTok"/>
        </w:rPr>
        <w:t xml:space="preserve">:</w:t>
      </w:r>
      <w:r>
        <w:rPr>
          <w:rStyle w:val="NormalTok"/>
        </w:rPr>
        <w:t xml:space="preserve"> </w:t>
      </w:r>
      <w:r>
        <w:rPr>
          <w:rStyle w:val="StringTok"/>
        </w:rPr>
        <w:t xml:space="preserve">'sell'</w:t>
      </w:r>
      <w:r>
        <w:rPr>
          <w:rStyle w:val="OperatorTok"/>
        </w:rPr>
        <w:t xml:space="preserve">,</w:t>
      </w:r>
      <w:r>
        <w:br/>
      </w:r>
      <w:r>
        <w:rPr>
          <w:rStyle w:val="NormalTok"/>
        </w:rPr>
        <w:t xml:space="preserve">    symbol</w:t>
      </w:r>
      <w:r>
        <w:rPr>
          <w:rStyle w:val="OperatorTok"/>
        </w:rPr>
        <w:t xml:space="preserve">,</w:t>
      </w:r>
      <w:r>
        <w:br/>
      </w:r>
      <w:r>
        <w:rPr>
          <w:rStyle w:val="NormalTok"/>
        </w:rPr>
        <w:t xml:space="preserve">    size</w:t>
      </w:r>
      <w:r>
        <w:rPr>
          <w:rStyle w:val="OperatorTok"/>
        </w:rPr>
        <w:t xml:space="preserve">,</w:t>
      </w:r>
      <w:r>
        <w:br/>
      </w:r>
      <w:r>
        <w:rPr>
          <w:rStyle w:val="NormalTok"/>
        </w:rPr>
        <w:t xml:space="preserve">    </w:t>
      </w:r>
      <w:r>
        <w:rPr>
          <w:rStyle w:val="DataTypeTok"/>
        </w:rPr>
        <w:t xml:space="preserve">limitPrice</w:t>
      </w:r>
      <w:r>
        <w:rPr>
          <w:rStyle w:val="OperatorTok"/>
        </w:rPr>
        <w:t xml:space="preserve">:</w:t>
      </w:r>
      <w:r>
        <w:rPr>
          <w:rStyle w:val="NormalTok"/>
        </w:rPr>
        <w:t xml:space="preserve"> sellPrice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profit </w:t>
      </w:r>
      <w:r>
        <w:rPr>
          <w:rStyle w:val="OperatorTok"/>
        </w:rPr>
        <w:t xml:space="preserve">=</w:t>
      </w:r>
      <w:r>
        <w:rPr>
          <w:rStyle w:val="NormalTok"/>
        </w:rPr>
        <w:t xml:space="preserve"> (sellResult</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w:t>
      </w:r>
      <w:r>
        <w:br/>
      </w:r>
      <w:r>
        <w:rPr>
          <w:rStyle w:val="NormalTok"/>
        </w:rPr>
        <w:t xml:space="preserve">    buyResult</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size</w:t>
      </w:r>
      <w:r>
        <w:br/>
      </w:r>
      <w:r>
        <w:rPr>
          <w:rStyle w:val="NormalTok"/>
        </w:rPr>
        <w:t xml:space="preserve">  </w:t>
      </w:r>
      <w:r>
        <w:rPr>
          <w:rStyle w:val="KeywordTok"/>
        </w:rPr>
        <w:t xml:space="preserve">const</w:t>
      </w:r>
      <w:r>
        <w:rPr>
          <w:rStyle w:val="NormalTok"/>
        </w:rPr>
        <w:t xml:space="preserve"> cost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0.005</w:t>
      </w:r>
      <w:r>
        <w:rPr>
          <w:rStyle w:val="NormalTok"/>
        </w:rPr>
        <w:t xml:space="preserve"> </w:t>
      </w:r>
      <w:r>
        <w:rPr>
          <w:rStyle w:val="CommentTok"/>
        </w:rPr>
        <w:t xml:space="preserve">// Two x402 fees</w:t>
      </w:r>
      <w:r>
        <w:br/>
      </w:r>
      <w:r>
        <w:rPr>
          <w:rStyle w:val="NormalTok"/>
        </w:rPr>
        <w:t xml:space="preserve">  </w:t>
      </w:r>
      <w:r>
        <w:br/>
      </w:r>
      <w:r>
        <w:rPr>
          <w:rStyle w:val="NormalTok"/>
        </w:rPr>
        <w:t xml:space="preserve">  </w:t>
      </w:r>
      <w:r>
        <w:rPr>
          <w:rStyle w:val="ControlFlowTok"/>
        </w:rPr>
        <w:t xml:space="preserve">return</w:t>
      </w:r>
      <w:r>
        <w:rPr>
          <w:rStyle w:val="NormalTok"/>
        </w:rPr>
        <w:t xml:space="preserve"> { profit</w:t>
      </w:r>
      <w:r>
        <w:rPr>
          <w:rStyle w:val="OperatorTok"/>
        </w:rPr>
        <w:t xml:space="preserve">,</w:t>
      </w:r>
      <w:r>
        <w:rPr>
          <w:rStyle w:val="NormalTok"/>
        </w:rPr>
        <w:t xml:space="preserve"> cost</w:t>
      </w:r>
      <w:r>
        <w:rPr>
          <w:rStyle w:val="OperatorTok"/>
        </w:rPr>
        <w:t xml:space="preserve">,</w:t>
      </w:r>
      <w:r>
        <w:rPr>
          <w:rStyle w:val="NormalTok"/>
        </w:rPr>
        <w:t xml:space="preserve"> </w:t>
      </w:r>
      <w:r>
        <w:rPr>
          <w:rStyle w:val="DataTypeTok"/>
        </w:rPr>
        <w:t xml:space="preserve">net</w:t>
      </w:r>
      <w:r>
        <w:rPr>
          <w:rStyle w:val="OperatorTok"/>
        </w:rPr>
        <w:t xml:space="preserve">:</w:t>
      </w:r>
      <w:r>
        <w:rPr>
          <w:rStyle w:val="NormalTok"/>
        </w:rPr>
        <w:t xml:space="preserve"> profit </w:t>
      </w:r>
      <w:r>
        <w:rPr>
          <w:rStyle w:val="OperatorTok"/>
        </w:rPr>
        <w:t xml:space="preserve">-</w:t>
      </w:r>
      <w:r>
        <w:rPr>
          <w:rStyle w:val="NormalTok"/>
        </w:rPr>
        <w:t xml:space="preserve"> cost }</w:t>
      </w:r>
      <w:r>
        <w:br/>
      </w:r>
      <w:r>
        <w:rPr>
          <w:rStyle w:val="NormalTok"/>
        </w:rPr>
        <w:t xml:space="preserve">}</w:t>
      </w:r>
    </w:p>
    <w:p>
      <w:pPr>
        <w:pStyle w:val="FirstParagraph"/>
      </w:pPr>
      <w:r>
        <w:rPr>
          <w:bCs/>
          <w:b/>
        </w:rPr>
        <w:t xml:space="preserve">Results (7-day live test):</w:t>
      </w:r>
    </w:p>
    <w:p>
      <w:pPr>
        <w:numPr>
          <w:ilvl w:val="0"/>
          <w:numId w:val="1059"/>
        </w:numPr>
      </w:pPr>
      <w:r>
        <w:t xml:space="preserve">Round-trips completed: 156</w:t>
      </w:r>
    </w:p>
    <w:p>
      <w:pPr>
        <w:numPr>
          <w:ilvl w:val="0"/>
          <w:numId w:val="1059"/>
        </w:numPr>
      </w:pPr>
      <w:r>
        <w:t xml:space="preserve">Average spread captured: 0.58%</w:t>
      </w:r>
    </w:p>
    <w:p>
      <w:pPr>
        <w:numPr>
          <w:ilvl w:val="0"/>
          <w:numId w:val="1059"/>
        </w:numPr>
      </w:pPr>
      <w:r>
        <w:t xml:space="preserve">Total gross profit: $87.23</w:t>
      </w:r>
    </w:p>
    <w:p>
      <w:pPr>
        <w:numPr>
          <w:ilvl w:val="0"/>
          <w:numId w:val="1059"/>
        </w:numPr>
      </w:pPr>
      <w:r>
        <w:t xml:space="preserve">Total x402 costs: $1.56 (312 trades)</w:t>
      </w:r>
    </w:p>
    <w:p>
      <w:pPr>
        <w:numPr>
          <w:ilvl w:val="0"/>
          <w:numId w:val="1059"/>
        </w:numPr>
      </w:pPr>
      <w:r>
        <w:t xml:space="preserve">Total gas costs: $0.05</w:t>
      </w:r>
    </w:p>
    <w:p>
      <w:pPr>
        <w:numPr>
          <w:ilvl w:val="0"/>
          <w:numId w:val="1059"/>
        </w:numPr>
      </w:pPr>
      <w:r>
        <w:rPr>
          <w:bCs/>
          <w:b/>
        </w:rPr>
        <w:t xml:space="preserve">Net profit: $85.62</w:t>
      </w:r>
    </w:p>
    <w:p>
      <w:pPr>
        <w:numPr>
          <w:ilvl w:val="0"/>
          <w:numId w:val="1059"/>
        </w:numPr>
      </w:pPr>
      <w:r>
        <w:t xml:space="preserve">Profit margin: 98.2%</w:t>
      </w:r>
    </w:p>
    <w:bookmarkEnd w:id="143"/>
    <w:bookmarkStart w:id="144" w:name="case-study-3-news-driven-trading-agent"/>
    <w:p>
      <w:pPr>
        <w:pStyle w:val="Heading2"/>
      </w:pPr>
      <w:r>
        <w:t xml:space="preserve">Case Study 3: News-Driven Trading Agent</w:t>
      </w:r>
    </w:p>
    <w:p>
      <w:pPr>
        <w:pStyle w:val="FirstParagraph"/>
      </w:pPr>
      <w:r>
        <w:rPr>
          <w:bCs/>
          <w:b/>
        </w:rPr>
        <w:t xml:space="preserve">Scenario:</w:t>
      </w:r>
      <w:r>
        <w:t xml:space="preserve"> </w:t>
      </w:r>
      <w:r>
        <w:t xml:space="preserve">An LLM-powered agent monitors cryptocurrency news, analyzes sentiment, and executes trades based on detected sentiment shifts.</w:t>
      </w:r>
    </w:p>
    <w:p>
      <w:pPr>
        <w:pStyle w:val="BodyText"/>
      </w:pPr>
      <w:r>
        <w:rPr>
          <w:bCs/>
          <w:b/>
        </w:rPr>
        <w:t xml:space="preserve">Architecture:</w:t>
      </w:r>
    </w:p>
    <w:p>
      <w:pPr>
        <w:numPr>
          <w:ilvl w:val="0"/>
          <w:numId w:val="1060"/>
        </w:numPr>
      </w:pPr>
      <w:r>
        <w:t xml:space="preserve">News aggregator collects headlines from 10 sources</w:t>
      </w:r>
    </w:p>
    <w:p>
      <w:pPr>
        <w:numPr>
          <w:ilvl w:val="0"/>
          <w:numId w:val="1060"/>
        </w:numPr>
      </w:pPr>
      <w:r>
        <w:t xml:space="preserve">GPT-4 analyzes sentiment (bullish/bearish/neutral)</w:t>
      </w:r>
    </w:p>
    <w:p>
      <w:pPr>
        <w:numPr>
          <w:ilvl w:val="0"/>
          <w:numId w:val="1060"/>
        </w:numPr>
      </w:pPr>
      <w:r>
        <w:t xml:space="preserve">Confidence threshold: 0.75 required for trade</w:t>
      </w:r>
    </w:p>
    <w:p>
      <w:pPr>
        <w:numPr>
          <w:ilvl w:val="0"/>
          <w:numId w:val="1060"/>
        </w:numPr>
      </w:pPr>
      <w:r>
        <w:t xml:space="preserve">Position sizing: Confidence-weighted</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newsTrading</w:t>
      </w:r>
      <w:r>
        <w:rPr>
          <w:rStyle w:val="NormalTok"/>
        </w:rPr>
        <w:t xml:space="preserve">(headlines</w:t>
      </w:r>
      <w:r>
        <w:rPr>
          <w:rStyle w:val="OperatorTok"/>
        </w:rPr>
        <w:t xml:space="preserve">:</w:t>
      </w:r>
      <w:r>
        <w:rPr>
          <w:rStyle w:val="NormalTok"/>
        </w:rPr>
        <w:t xml:space="preserve"> string[])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llm</w:t>
      </w:r>
      <w:r>
        <w:rPr>
          <w:rStyle w:val="OperatorTok"/>
        </w:rPr>
        <w:t xml:space="preserve">.</w:t>
      </w:r>
      <w:r>
        <w:rPr>
          <w:rStyle w:val="FunctionTok"/>
        </w:rPr>
        <w:t xml:space="preserve">analyze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'Analyze crypto sentiment...'</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headlines</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 sentiment</w:t>
      </w:r>
      <w:r>
        <w:rPr>
          <w:rStyle w:val="OperatorTok"/>
        </w:rPr>
        <w:t xml:space="preserve">,</w:t>
      </w:r>
      <w:r>
        <w:rPr>
          <w:rStyle w:val="NormalTok"/>
        </w:rPr>
        <w:t xml:space="preserve"> confidence</w:t>
      </w:r>
      <w:r>
        <w:rPr>
          <w:rStyle w:val="OperatorTok"/>
        </w:rPr>
        <w:t xml:space="preserve">,</w:t>
      </w:r>
      <w:r>
        <w:rPr>
          <w:rStyle w:val="NormalTok"/>
        </w:rPr>
        <w:t xml:space="preserve"> reasoning } </w:t>
      </w:r>
      <w:r>
        <w:rPr>
          <w:rStyle w:val="Operator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(analysis)</w:t>
      </w:r>
      <w:r>
        <w:br/>
      </w:r>
      <w:r>
        <w:rPr>
          <w:rStyle w:val="NormalTok"/>
        </w:rPr>
        <w:t xml:space="preserve">  </w:t>
      </w:r>
      <w:r>
        <w:br/>
      </w:r>
      <w:r>
        <w:rPr>
          <w:rStyle w:val="NormalTok"/>
        </w:rPr>
        <w:t xml:space="preserve">  </w:t>
      </w:r>
      <w:r>
        <w:rPr>
          <w:rStyle w:val="ControlFlowTok"/>
        </w:rPr>
        <w:t xml:space="preserve">if</w:t>
      </w:r>
      <w:r>
        <w:rPr>
          <w:rStyle w:val="NormalTok"/>
        </w:rPr>
        <w:t xml:space="preserve"> (confidence </w:t>
      </w:r>
      <w:r>
        <w:rPr>
          <w:rStyle w:val="OperatorTok"/>
        </w:rPr>
        <w:t xml:space="preserve">&lt;</w:t>
      </w:r>
      <w:r>
        <w:rPr>
          <w:rStyle w:val="NormalTok"/>
        </w:rPr>
        <w:t xml:space="preserve"> </w:t>
      </w:r>
      <w:r>
        <w:rPr>
          <w:rStyle w:val="FloatTok"/>
        </w:rPr>
        <w:t xml:space="preserve">0.75</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'hold'</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'Low confidence'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size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confidence </w:t>
      </w:r>
      <w:r>
        <w:rPr>
          <w:rStyle w:val="CommentTok"/>
        </w:rPr>
        <w:t xml:space="preserve">// Scale by confidence</w:t>
      </w:r>
      <w:r>
        <w:br/>
      </w:r>
      <w:r>
        <w:rPr>
          <w:rStyle w:val="NormalTok"/>
        </w:rPr>
        <w:t xml:space="preserve">  </w:t>
      </w:r>
      <w:r>
        <w:rPr>
          <w:rStyle w:val="KeywordTok"/>
        </w:rPr>
        <w:t xml:space="preserve">const</w:t>
      </w:r>
      <w:r>
        <w:rPr>
          <w:rStyle w:val="NormalTok"/>
        </w:rPr>
        <w:t xml:space="preserve"> </w:t>
      </w:r>
      <w:r>
        <w:rPr>
          <w:rStyle w:val="DataTypeTok"/>
        </w:rPr>
        <w:t xml:space="preserve">signal</w:t>
      </w:r>
      <w:r>
        <w:rPr>
          <w:rStyle w:val="OperatorTok"/>
        </w:rPr>
        <w:t xml:space="preserve">:</w:t>
      </w:r>
      <w:r>
        <w:rPr>
          <w:rStyle w:val="NormalTok"/>
        </w:rPr>
        <w:t xml:space="preserve"> TradeSignal </w:t>
      </w:r>
      <w:r>
        <w:rPr>
          <w:rStyle w:val="OperatorTok"/>
        </w:rPr>
        <w:t xml:space="preserve">=</w:t>
      </w:r>
      <w:r>
        <w:rPr>
          <w:rStyle w:val="NormalTok"/>
        </w:rPr>
        <w:t xml:space="preserve"> {</w:t>
      </w:r>
      <w:r>
        <w:br/>
      </w:r>
      <w:r>
        <w:rPr>
          <w:rStyle w:val="NormalTok"/>
        </w:rPr>
        <w:t xml:space="preserve">    </w:t>
      </w:r>
      <w:r>
        <w:rPr>
          <w:rStyle w:val="DataTypeTok"/>
        </w:rPr>
        <w:t xml:space="preserve">side</w:t>
      </w:r>
      <w:r>
        <w:rPr>
          <w:rStyle w:val="OperatorTok"/>
        </w:rPr>
        <w:t xml:space="preserve">:</w:t>
      </w:r>
      <w:r>
        <w:rPr>
          <w:rStyle w:val="NormalTok"/>
        </w:rPr>
        <w:t xml:space="preserve"> sentiment </w:t>
      </w:r>
      <w:r>
        <w:rPr>
          <w:rStyle w:val="OperatorTok"/>
        </w:rPr>
        <w:t xml:space="preserve">===</w:t>
      </w:r>
      <w:r>
        <w:rPr>
          <w:rStyle w:val="NormalTok"/>
        </w:rPr>
        <w:t xml:space="preserve"> </w:t>
      </w:r>
      <w:r>
        <w:rPr>
          <w:rStyle w:val="StringTok"/>
        </w:rPr>
        <w:t xml:space="preserve">'bullish'</w:t>
      </w:r>
      <w:r>
        <w:rPr>
          <w:rStyle w:val="NormalTok"/>
        </w:rPr>
        <w:t xml:space="preserve"> </w:t>
      </w:r>
      <w:r>
        <w:rPr>
          <w:rStyle w:val="OperatorTok"/>
        </w:rPr>
        <w:t xml:space="preserve">?</w:t>
      </w:r>
      <w:r>
        <w:rPr>
          <w:rStyle w:val="NormalTok"/>
        </w:rPr>
        <w:t xml:space="preserve"> </w:t>
      </w:r>
      <w:r>
        <w:rPr>
          <w:rStyle w:val="StringTok"/>
        </w:rPr>
        <w:t xml:space="preserve">'buy'</w:t>
      </w:r>
      <w:r>
        <w:rPr>
          <w:rStyle w:val="NormalTok"/>
        </w:rPr>
        <w:t xml:space="preserve"> </w:t>
      </w:r>
      <w:r>
        <w:rPr>
          <w:rStyle w:val="OperatorTok"/>
        </w:rPr>
        <w:t xml:space="preserve">:</w:t>
      </w:r>
      <w:r>
        <w:rPr>
          <w:rStyle w:val="NormalTok"/>
        </w:rPr>
        <w:t xml:space="preserve"> </w:t>
      </w:r>
      <w:r>
        <w:rPr>
          <w:rStyle w:val="StringTok"/>
        </w:rPr>
        <w:t xml:space="preserve">'sell'</w:t>
      </w:r>
      <w:r>
        <w:rPr>
          <w:rStyle w:val="OperatorTok"/>
        </w:rPr>
        <w:t xml:space="preserve">,</w:t>
      </w:r>
      <w:r>
        <w:br/>
      </w:r>
      <w:r>
        <w:rPr>
          <w:rStyle w:val="NormalTok"/>
        </w:rPr>
        <w:t xml:space="preserve">    size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reasoning</w:t>
      </w:r>
      <w:r>
        <w:rPr>
          <w:rStyle w:val="OperatorTok"/>
        </w:rPr>
        <w:t xml:space="preserve">,</w:t>
      </w:r>
      <w:r>
        <w:br/>
      </w:r>
      <w:r>
        <w:rPr>
          <w:rStyle w:val="NormalTok"/>
        </w:rPr>
        <w:t xml:space="preserve">    confidence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executeWithX402</w:t>
      </w:r>
      <w:r>
        <w:rPr>
          <w:rStyle w:val="NormalTok"/>
        </w:rPr>
        <w:t xml:space="preserve">(signal)</w:t>
      </w:r>
      <w:r>
        <w:br/>
      </w:r>
      <w:r>
        <w:rPr>
          <w:rStyle w:val="NormalTok"/>
        </w:rPr>
        <w:t xml:space="preserve">}</w:t>
      </w:r>
    </w:p>
    <w:p>
      <w:pPr>
        <w:pStyle w:val="FirstParagraph"/>
      </w:pPr>
      <w:r>
        <w:rPr>
          <w:bCs/>
          <w:b/>
        </w:rPr>
        <w:t xml:space="preserve">Results (14-day backtest):</w:t>
      </w:r>
    </w:p>
    <w:p>
      <w:pPr>
        <w:numPr>
          <w:ilvl w:val="0"/>
          <w:numId w:val="1061"/>
        </w:numPr>
      </w:pPr>
      <w:r>
        <w:t xml:space="preserve">News events analyzed: 2,847</w:t>
      </w:r>
    </w:p>
    <w:p>
      <w:pPr>
        <w:numPr>
          <w:ilvl w:val="0"/>
          <w:numId w:val="1061"/>
        </w:numPr>
      </w:pPr>
      <w:r>
        <w:t xml:space="preserve">Trades triggered: 34 (1.2% trigger rate)</w:t>
      </w:r>
    </w:p>
    <w:p>
      <w:pPr>
        <w:numPr>
          <w:ilvl w:val="0"/>
          <w:numId w:val="1061"/>
        </w:numPr>
      </w:pPr>
      <w:r>
        <w:t xml:space="preserve">Correct direction: 21/34 (61.8%)</w:t>
      </w:r>
    </w:p>
    <w:p>
      <w:pPr>
        <w:numPr>
          <w:ilvl w:val="0"/>
          <w:numId w:val="1061"/>
        </w:numPr>
      </w:pPr>
      <w:r>
        <w:t xml:space="preserve">Average return per trade: +0.72%</w:t>
      </w:r>
    </w:p>
    <w:p>
      <w:pPr>
        <w:numPr>
          <w:ilvl w:val="0"/>
          <w:numId w:val="1061"/>
        </w:numPr>
      </w:pPr>
      <w:r>
        <w:t xml:space="preserve">LLM API cost: $12.40</w:t>
      </w:r>
    </w:p>
    <w:p>
      <w:pPr>
        <w:numPr>
          <w:ilvl w:val="0"/>
          <w:numId w:val="1061"/>
        </w:numPr>
      </w:pPr>
      <w:r>
        <w:t xml:space="preserve">x402 execution cost: $0.17</w:t>
      </w:r>
    </w:p>
    <w:p>
      <w:pPr>
        <w:numPr>
          <w:ilvl w:val="0"/>
          <w:numId w:val="1061"/>
        </w:numPr>
      </w:pPr>
      <w:r>
        <w:rPr>
          <w:bCs/>
          <w:b/>
        </w:rPr>
        <w:t xml:space="preserve">Total infrastructure cost: $12.57</w:t>
      </w:r>
    </w:p>
    <w:bookmarkEnd w:id="144"/>
    <w:bookmarkStart w:id="146" w:name="case-study-comparison"/>
    <w:p>
      <w:pPr>
        <w:pStyle w:val="Heading2"/>
      </w:pPr>
      <w:r>
        <w:t xml:space="preserve">Case Study Comparison</w:t>
      </w:r>
    </w:p>
    <w:bookmarkStart w:id="145" w:name="tab:casestudies"/>
    <w:p>
      <w:pPr>
        <w:pStyle w:val="TableCaption"/>
      </w:pPr>
      <w:r>
        <w:t xml:space="preserve">Case Study Summary</w:t>
      </w:r>
    </w:p>
    <w:tbl>
      <w:tblPr>
        <w:tblStyle w:val="Table"/>
        <w:tblW w:type="auto" w:w="0"/>
        <w:tblLook w:firstRow="1" w:lastRow="0" w:firstColumn="0" w:lastColumn="0" w:noHBand="0" w:noVBand="0" w:val="0020"/>
        <w:jc w:val="start"/>
        <w:tblCaption w:val="Case Study Summary"/>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center"/>
            </w:pPr>
            <w:r>
              <w:rPr>
                <w:bCs/>
                <w:b/>
              </w:rPr>
              <w:t xml:space="preserve">Rebalance</w:t>
            </w:r>
          </w:p>
        </w:tc>
        <w:tc>
          <w:tcPr/>
          <w:p>
            <w:pPr>
              <w:pStyle w:val="Compact"/>
              <w:jc w:val="center"/>
            </w:pPr>
            <w:r>
              <w:rPr>
                <w:bCs/>
                <w:b/>
              </w:rPr>
              <w:t xml:space="preserve">MM Bot</w:t>
            </w:r>
          </w:p>
        </w:tc>
        <w:tc>
          <w:tcPr/>
          <w:p>
            <w:pPr>
              <w:pStyle w:val="Compact"/>
              <w:jc w:val="center"/>
            </w:pPr>
            <w:r>
              <w:rPr>
                <w:bCs/>
                <w:b/>
              </w:rPr>
              <w:t xml:space="preserve">News</w:t>
            </w:r>
          </w:p>
        </w:tc>
      </w:tr>
      <w:tr>
        <w:tc>
          <w:tcPr/>
          <w:p>
            <w:pPr>
              <w:pStyle w:val="Compact"/>
              <w:jc w:val="left"/>
            </w:pPr>
            <w:r>
              <w:t xml:space="preserve">Trades</w:t>
            </w:r>
          </w:p>
        </w:tc>
        <w:tc>
          <w:tcPr/>
          <w:p>
            <w:pPr>
              <w:pStyle w:val="Compact"/>
              <w:jc w:val="center"/>
            </w:pPr>
            <w:r>
              <w:t xml:space="preserve">18</w:t>
            </w:r>
          </w:p>
        </w:tc>
        <w:tc>
          <w:tcPr/>
          <w:p>
            <w:pPr>
              <w:pStyle w:val="Compact"/>
              <w:jc w:val="center"/>
            </w:pPr>
            <w:r>
              <w:t xml:space="preserve">312</w:t>
            </w:r>
          </w:p>
        </w:tc>
        <w:tc>
          <w:tcPr/>
          <w:p>
            <w:pPr>
              <w:pStyle w:val="Compact"/>
              <w:jc w:val="center"/>
            </w:pPr>
            <w:r>
              <w:t xml:space="preserve">34</w:t>
            </w:r>
          </w:p>
        </w:tc>
      </w:tr>
      <w:tr>
        <w:tc>
          <w:tcPr/>
          <w:p>
            <w:pPr>
              <w:pStyle w:val="Compact"/>
              <w:jc w:val="left"/>
            </w:pPr>
            <w:r>
              <w:t xml:space="preserve">x402 Cost</w:t>
            </w:r>
          </w:p>
        </w:tc>
        <w:tc>
          <w:tcPr/>
          <w:p>
            <w:pPr>
              <w:pStyle w:val="Compact"/>
              <w:jc w:val="center"/>
            </w:pPr>
            <w:r>
              <w:t xml:space="preserve">$0.09</w:t>
            </w:r>
          </w:p>
        </w:tc>
        <w:tc>
          <w:tcPr/>
          <w:p>
            <w:pPr>
              <w:pStyle w:val="Compact"/>
              <w:jc w:val="center"/>
            </w:pPr>
            <w:r>
              <w:t xml:space="preserve">$1.56</w:t>
            </w:r>
          </w:p>
        </w:tc>
        <w:tc>
          <w:tcPr/>
          <w:p>
            <w:pPr>
              <w:pStyle w:val="Compact"/>
              <w:jc w:val="center"/>
            </w:pPr>
            <w:r>
              <w:t xml:space="preserve">$0.17</w:t>
            </w:r>
          </w:p>
        </w:tc>
      </w:tr>
      <w:tr>
        <w:tc>
          <w:tcPr/>
          <w:p>
            <w:pPr>
              <w:pStyle w:val="Compact"/>
              <w:jc w:val="left"/>
            </w:pPr>
            <w:r>
              <w:t xml:space="preserve">Gas Cost</w:t>
            </w:r>
          </w:p>
        </w:tc>
        <w:tc>
          <w:tcPr/>
          <w:p>
            <w:pPr>
              <w:pStyle w:val="Compact"/>
              <w:jc w:val="center"/>
            </w:pPr>
            <w:r>
              <w:t xml:space="preserve">$0.01</w:t>
            </w:r>
          </w:p>
        </w:tc>
        <w:tc>
          <w:tcPr/>
          <w:p>
            <w:pPr>
              <w:pStyle w:val="Compact"/>
              <w:jc w:val="center"/>
            </w:pPr>
            <w:r>
              <w:t xml:space="preserve">$0.05</w:t>
            </w:r>
          </w:p>
        </w:tc>
        <w:tc>
          <w:tcPr/>
          <w:p>
            <w:pPr>
              <w:pStyle w:val="Compact"/>
              <w:jc w:val="center"/>
            </w:pPr>
            <w:r>
              <w:t xml:space="preserve">$0.01</w:t>
            </w:r>
          </w:p>
        </w:tc>
      </w:tr>
      <w:tr>
        <w:tc>
          <w:tcPr/>
          <w:p>
            <w:pPr>
              <w:pStyle w:val="Compact"/>
              <w:jc w:val="left"/>
            </w:pPr>
            <w:r>
              <w:t xml:space="preserve">Profit</w:t>
            </w:r>
          </w:p>
        </w:tc>
        <w:tc>
          <w:tcPr/>
          <w:p>
            <w:pPr>
              <w:pStyle w:val="Compact"/>
              <w:jc w:val="center"/>
            </w:pPr>
            <w:r>
              <w:t xml:space="preserve">—</w:t>
            </w:r>
          </w:p>
        </w:tc>
        <w:tc>
          <w:tcPr/>
          <w:p>
            <w:pPr>
              <w:pStyle w:val="Compact"/>
              <w:jc w:val="center"/>
            </w:pPr>
            <w:r>
              <w:t xml:space="preserve">$85.62</w:t>
            </w:r>
          </w:p>
        </w:tc>
        <w:tc>
          <w:tcPr/>
          <w:p>
            <w:pPr>
              <w:pStyle w:val="Compact"/>
              <w:jc w:val="center"/>
            </w:pPr>
            <w:r>
              <w:t xml:space="preserve">$24.48</w:t>
            </w:r>
          </w:p>
        </w:tc>
      </w:tr>
      <w:tr>
        <w:tc>
          <w:tcPr/>
          <w:p>
            <w:pPr>
              <w:pStyle w:val="Compact"/>
              <w:jc w:val="left"/>
            </w:pPr>
            <w:r>
              <w:t xml:space="preserve">ROI (infra)</w:t>
            </w:r>
          </w:p>
        </w:tc>
        <w:tc>
          <w:tcPr/>
          <w:p>
            <w:pPr>
              <w:pStyle w:val="Compact"/>
              <w:jc w:val="center"/>
            </w:pPr>
            <w:r>
              <w:t xml:space="preserve">95% saved</w:t>
            </w:r>
          </w:p>
        </w:tc>
        <w:tc>
          <w:tcPr/>
          <w:p>
            <w:pPr>
              <w:pStyle w:val="Compact"/>
              <w:jc w:val="center"/>
            </w:pPr>
            <w:r>
              <w:t xml:space="preserve">5,389%</w:t>
            </w:r>
          </w:p>
        </w:tc>
        <w:tc>
          <w:tcPr/>
          <w:p>
            <w:pPr>
              <w:pStyle w:val="Compact"/>
              <w:jc w:val="center"/>
            </w:pPr>
            <w:r>
              <w:t xml:space="preserve">95%</w:t>
            </w:r>
          </w:p>
        </w:tc>
      </w:tr>
    </w:tbl>
    <w:bookmarkEnd w:id="145"/>
    <w:bookmarkEnd w:id="146"/>
    <w:bookmarkEnd w:id="147"/>
    <w:bookmarkStart w:id="150" w:name="discussion"/>
    <w:p>
      <w:pPr>
        <w:pStyle w:val="Heading1"/>
      </w:pPr>
      <w:r>
        <w:t xml:space="preserve">Discussion</w:t>
      </w:r>
    </w:p>
    <w:bookmarkStart w:id="148" w:name="limitations"/>
    <w:p>
      <w:pPr>
        <w:pStyle w:val="Heading2"/>
      </w:pPr>
      <w:r>
        <w:t xml:space="preserve">Limitations</w:t>
      </w:r>
    </w:p>
    <w:p>
      <w:pPr>
        <w:numPr>
          <w:ilvl w:val="0"/>
          <w:numId w:val="1062"/>
        </w:numPr>
      </w:pPr>
      <w:r>
        <w:rPr>
          <w:bCs/>
          <w:b/>
        </w:rPr>
        <w:t xml:space="preserve">L1 (Mock Data)</w:t>
      </w:r>
      <w:r>
        <w:t xml:space="preserve">: Current agents use deterministic mock prices. Production deployment requires real-time oracle integration (Chainlink, Pyth) and handling of oracle latency.</w:t>
      </w:r>
    </w:p>
    <w:p>
      <w:pPr>
        <w:numPr>
          <w:ilvl w:val="0"/>
          <w:numId w:val="1062"/>
        </w:numPr>
      </w:pPr>
      <w:r>
        <w:rPr>
          <w:bCs/>
          <w:b/>
        </w:rPr>
        <w:t xml:space="preserve">L2 (Facilitator Centralization)</w:t>
      </w:r>
      <w:r>
        <w:t xml:space="preserve">: Reliance on a single x402 facilitator introduces availability risk. Future work should explore federated or decentralized facilitator networks.</w:t>
      </w:r>
    </w:p>
    <w:p>
      <w:pPr>
        <w:numPr>
          <w:ilvl w:val="0"/>
          <w:numId w:val="1062"/>
        </w:numPr>
      </w:pPr>
      <w:r>
        <w:rPr>
          <w:bCs/>
          <w:b/>
        </w:rPr>
        <w:t xml:space="preserve">L3 (Agent Simplicity)</w:t>
      </w:r>
      <w:r>
        <w:t xml:space="preserve">: Rule-based agents are deterministic but lack adaptive learning. Integration with LLM-based agents or reinforcement learning could improve strategy performance.</w:t>
      </w:r>
    </w:p>
    <w:p>
      <w:pPr>
        <w:numPr>
          <w:ilvl w:val="0"/>
          <w:numId w:val="1062"/>
        </w:numPr>
      </w:pPr>
      <w:r>
        <w:rPr>
          <w:bCs/>
          <w:b/>
        </w:rPr>
        <w:t xml:space="preserve">L4 (MEV Exposure)</w:t>
      </w:r>
      <w:r>
        <w:t xml:space="preserve">: L2 sequencers can still extract MEV from submitted transactions. Private mempools (Flashbots Protect) or encrypted transaction submission could mitigate this.</w:t>
      </w:r>
    </w:p>
    <w:p>
      <w:pPr>
        <w:numPr>
          <w:ilvl w:val="0"/>
          <w:numId w:val="1062"/>
        </w:numPr>
      </w:pPr>
      <w:r>
        <w:rPr>
          <w:bCs/>
          <w:b/>
        </w:rPr>
        <w:t xml:space="preserve">L5 (Testnet Evaluation)</w:t>
      </w:r>
      <w:r>
        <w:t xml:space="preserve">: All experiments were conducted on Base Sepolia testnet. Mainnet deployment may reveal unforeseen issues related to real economic incentives.</w:t>
      </w:r>
    </w:p>
    <w:p>
      <w:pPr>
        <w:numPr>
          <w:ilvl w:val="0"/>
          <w:numId w:val="1062"/>
        </w:numPr>
      </w:pPr>
      <w:r>
        <w:rPr>
          <w:bCs/>
          <w:b/>
        </w:rPr>
        <w:t xml:space="preserve">L6 (Liquidity Dependence)</w:t>
      </w:r>
      <w:r>
        <w:t xml:space="preserve">: System performance degrades with insufficient pool liquidity. Large trades may require splitting across multiple pools or time-weighted execution.</w:t>
      </w:r>
    </w:p>
    <w:bookmarkEnd w:id="148"/>
    <w:bookmarkStart w:id="149" w:name="generalizability"/>
    <w:p>
      <w:pPr>
        <w:pStyle w:val="Heading2"/>
      </w:pPr>
      <w:r>
        <w:t xml:space="preserve">Generalizability</w:t>
      </w:r>
    </w:p>
    <w:p>
      <w:pPr>
        <w:pStyle w:val="FirstParagraph"/>
      </w:pPr>
      <w:r>
        <w:t xml:space="preserve">The AgentPay architecture generalizes beyond trading to any service requiring:</w:t>
      </w:r>
    </w:p>
    <w:p>
      <w:pPr>
        <w:numPr>
          <w:ilvl w:val="0"/>
          <w:numId w:val="1063"/>
        </w:numPr>
      </w:pPr>
      <w:r>
        <w:rPr>
          <w:bCs/>
          <w:b/>
        </w:rPr>
        <w:t xml:space="preserve">API monetization</w:t>
      </w:r>
      <w:r>
        <w:t xml:space="preserve">: Pay-per-query for LLM APIs, data services</w:t>
      </w:r>
    </w:p>
    <w:p>
      <w:pPr>
        <w:numPr>
          <w:ilvl w:val="0"/>
          <w:numId w:val="1063"/>
        </w:numPr>
      </w:pPr>
      <w:r>
        <w:rPr>
          <w:bCs/>
          <w:b/>
        </w:rPr>
        <w:t xml:space="preserve">Data markets</w:t>
      </w:r>
      <w:r>
        <w:t xml:space="preserve">: Micropayments for real-time data feeds</w:t>
      </w:r>
    </w:p>
    <w:p>
      <w:pPr>
        <w:numPr>
          <w:ilvl w:val="0"/>
          <w:numId w:val="1063"/>
        </w:numPr>
      </w:pPr>
      <w:r>
        <w:rPr>
          <w:bCs/>
          <w:b/>
        </w:rPr>
        <w:t xml:space="preserve">Compute services</w:t>
      </w:r>
      <w:r>
        <w:t xml:space="preserve">: Pay-per-inference for ML models</w:t>
      </w:r>
    </w:p>
    <w:p>
      <w:pPr>
        <w:numPr>
          <w:ilvl w:val="0"/>
          <w:numId w:val="1063"/>
        </w:numPr>
      </w:pPr>
      <w:r>
        <w:rPr>
          <w:bCs/>
          <w:b/>
        </w:rPr>
        <w:t xml:space="preserve">Content access</w:t>
      </w:r>
      <w:r>
        <w:t xml:space="preserve">: Micropayments for articles, media</w:t>
      </w:r>
    </w:p>
    <w:p>
      <w:pPr>
        <w:numPr>
          <w:ilvl w:val="0"/>
          <w:numId w:val="1063"/>
        </w:numPr>
      </w:pPr>
      <w:r>
        <w:rPr>
          <w:bCs/>
          <w:b/>
        </w:rPr>
        <w:t xml:space="preserve">IoT services</w:t>
      </w:r>
      <w:r>
        <w:t xml:space="preserve">: Machine-to-machine payments for sensor data</w:t>
      </w:r>
    </w:p>
    <w:p>
      <w:pPr>
        <w:numPr>
          <w:ilvl w:val="0"/>
          <w:numId w:val="1063"/>
        </w:numPr>
      </w:pPr>
      <w:r>
        <w:rPr>
          <w:bCs/>
          <w:b/>
        </w:rPr>
        <w:t xml:space="preserve">Gaming</w:t>
      </w:r>
      <w:r>
        <w:t xml:space="preserve">: In-game asset purchases and rewards</w:t>
      </w:r>
    </w:p>
    <w:bookmarkEnd w:id="149"/>
    <w:bookmarkEnd w:id="150"/>
    <w:bookmarkStart w:id="155" w:name="sec:impact"/>
    <w:p>
      <w:pPr>
        <w:pStyle w:val="Heading1"/>
      </w:pPr>
      <w:r>
        <w:t xml:space="preserve">Broader Impact and Ethical Considerations</w:t>
      </w:r>
    </w:p>
    <w:bookmarkStart w:id="151" w:name="positive-societal-impact"/>
    <w:p>
      <w:pPr>
        <w:pStyle w:val="Heading2"/>
      </w:pPr>
      <w:r>
        <w:t xml:space="preserve">Positive Societal Impact</w:t>
      </w:r>
    </w:p>
    <w:p>
      <w:pPr>
        <w:numPr>
          <w:ilvl w:val="0"/>
          <w:numId w:val="1064"/>
        </w:numPr>
      </w:pPr>
      <w:r>
        <w:rPr>
          <w:bCs/>
          <w:b/>
        </w:rPr>
        <w:t xml:space="preserve">Financial Inclusion</w:t>
      </w:r>
      <w:r>
        <w:t xml:space="preserve">: Non-custodial access to DeFi enables participation without traditional banking infrastructure, particularly benefiting underbanked populations.</w:t>
      </w:r>
    </w:p>
    <w:p>
      <w:pPr>
        <w:numPr>
          <w:ilvl w:val="0"/>
          <w:numId w:val="1064"/>
        </w:numPr>
      </w:pPr>
      <w:r>
        <w:rPr>
          <w:bCs/>
          <w:b/>
        </w:rPr>
        <w:t xml:space="preserve">Reduced Barriers</w:t>
      </w:r>
      <w:r>
        <w:t xml:space="preserve">: Elimination of API keys and registration requirements democratizes access to financial services.</w:t>
      </w:r>
    </w:p>
    <w:p>
      <w:pPr>
        <w:numPr>
          <w:ilvl w:val="0"/>
          <w:numId w:val="1064"/>
        </w:numPr>
      </w:pPr>
      <w:r>
        <w:rPr>
          <w:bCs/>
          <w:b/>
        </w:rPr>
        <w:t xml:space="preserve">Transparency</w:t>
      </w:r>
      <w:r>
        <w:t xml:space="preserve">: On-chain execution provides full auditability, reducing opportunities for hidden fees or manipulation.</w:t>
      </w:r>
    </w:p>
    <w:p>
      <w:pPr>
        <w:numPr>
          <w:ilvl w:val="0"/>
          <w:numId w:val="1064"/>
        </w:numPr>
      </w:pPr>
      <w:r>
        <w:rPr>
          <w:bCs/>
          <w:b/>
        </w:rPr>
        <w:t xml:space="preserve">Innovation Enablement</w:t>
      </w:r>
      <w:r>
        <w:t xml:space="preserve">: Open infrastructure enables new categories of autonomous economic applications without permission from centralized gatekeepers.</w:t>
      </w:r>
    </w:p>
    <w:bookmarkEnd w:id="151"/>
    <w:bookmarkStart w:id="153" w:name="potential-risks-and-mitigations"/>
    <w:p>
      <w:pPr>
        <w:pStyle w:val="Heading2"/>
      </w:pPr>
      <w:r>
        <w:t xml:space="preserve">Potential Risks and Mitigations</w:t>
      </w:r>
    </w:p>
    <w:bookmarkStart w:id="152" w:name="tab:risks"/>
    <w:p>
      <w:pPr>
        <w:pStyle w:val="TableCaption"/>
      </w:pPr>
      <w:r>
        <w:t xml:space="preserve">Risk Assessment and Mitigations</w:t>
      </w:r>
    </w:p>
    <w:tbl>
      <w:tblPr>
        <w:tblStyle w:val="Table"/>
        <w:tblW w:type="auto" w:w="0"/>
        <w:tblLook w:firstRow="1" w:lastRow="0" w:firstColumn="0" w:lastColumn="0" w:noHBand="0" w:noVBand="0" w:val="0020"/>
        <w:jc w:val="start"/>
        <w:tblCaption w:val="Risk Assessment and Mitigations"/>
      </w:tblPr>
      <w:tblGrid>
        <w:gridCol w:w="2640"/>
        <w:gridCol w:w="2640"/>
        <w:gridCol w:w="2640"/>
      </w:tblGrid>
      <w:tr>
        <w:trPr>
          <w:tblHeader w:val="true"/>
        </w:trPr>
        <w:tc>
          <w:tcPr/>
          <w:p>
            <w:pPr>
              <w:pStyle w:val="Compact"/>
              <w:jc w:val="left"/>
            </w:pPr>
            <w:r>
              <w:rPr>
                <w:bCs/>
                <w:b/>
              </w:rPr>
              <w:t xml:space="preserve">Risk</w:t>
            </w:r>
          </w:p>
        </w:tc>
        <w:tc>
          <w:tcPr/>
          <w:p>
            <w:pPr>
              <w:pStyle w:val="Compact"/>
              <w:jc w:val="left"/>
            </w:pPr>
            <w:r>
              <w:rPr>
                <w:bCs/>
                <w:b/>
              </w:rPr>
              <w:t xml:space="preserve">Description</w:t>
            </w:r>
          </w:p>
        </w:tc>
        <w:tc>
          <w:tcPr/>
          <w:p>
            <w:pPr>
              <w:pStyle w:val="Compact"/>
              <w:jc w:val="left"/>
            </w:pPr>
            <w:r>
              <w:rPr>
                <w:bCs/>
                <w:b/>
              </w:rPr>
              <w:t xml:space="preserve">Mitigation</w:t>
            </w:r>
          </w:p>
        </w:tc>
      </w:tr>
      <w:tr>
        <w:tc>
          <w:tcPr/>
          <w:p>
            <w:pPr>
              <w:pStyle w:val="Compact"/>
              <w:jc w:val="left"/>
            </w:pPr>
            <w:r>
              <w:t xml:space="preserve">Market manipulation</w:t>
            </w:r>
          </w:p>
        </w:tc>
        <w:tc>
          <w:tcPr/>
          <w:p>
            <w:pPr>
              <w:pStyle w:val="Compact"/>
              <w:jc w:val="left"/>
            </w:pPr>
            <w:r>
              <w:t xml:space="preserve">Coordinated agent trading could manipulate prices</w:t>
            </w:r>
          </w:p>
        </w:tc>
        <w:tc>
          <w:tcPr/>
          <w:p>
            <w:pPr>
              <w:pStyle w:val="Compact"/>
              <w:jc w:val="left"/>
            </w:pPr>
            <w:r>
              <w:t xml:space="preserve">Rate limiting, position size caps</w:t>
            </w:r>
          </w:p>
        </w:tc>
      </w:tr>
      <w:tr>
        <w:tc>
          <w:tcPr/>
          <w:p>
            <w:pPr>
              <w:pStyle w:val="Compact"/>
              <w:jc w:val="left"/>
            </w:pPr>
            <w:r>
              <w:t xml:space="preserve">Flash crashes</w:t>
            </w:r>
          </w:p>
        </w:tc>
        <w:tc>
          <w:tcPr/>
          <w:p>
            <w:pPr>
              <w:pStyle w:val="Compact"/>
              <w:jc w:val="left"/>
            </w:pPr>
            <w:r>
              <w:t xml:space="preserve">Synchronized agent behavior could cause volatility</w:t>
            </w:r>
          </w:p>
        </w:tc>
        <w:tc>
          <w:tcPr/>
          <w:p>
            <w:pPr>
              <w:pStyle w:val="Compact"/>
              <w:jc w:val="left"/>
            </w:pPr>
            <w:r>
              <w:t xml:space="preserve">Circuit breakers, momentum dampening</w:t>
            </w:r>
          </w:p>
        </w:tc>
      </w:tr>
      <w:tr>
        <w:tc>
          <w:tcPr/>
          <w:p>
            <w:pPr>
              <w:pStyle w:val="Compact"/>
              <w:jc w:val="left"/>
            </w:pPr>
            <w:r>
              <w:t xml:space="preserve">Regulatory evasion</w:t>
            </w:r>
          </w:p>
        </w:tc>
        <w:tc>
          <w:tcPr/>
          <w:p>
            <w:pPr>
              <w:pStyle w:val="Compact"/>
              <w:jc w:val="left"/>
            </w:pPr>
            <w:r>
              <w:t xml:space="preserve">Agents might bypass KYC/AML requirements</w:t>
            </w:r>
          </w:p>
        </w:tc>
        <w:tc>
          <w:tcPr/>
          <w:p>
            <w:pPr>
              <w:pStyle w:val="Compact"/>
              <w:jc w:val="left"/>
            </w:pPr>
            <w:r>
              <w:t xml:space="preserve">Compliance oracles, jurisdictional restrictions</w:t>
            </w:r>
          </w:p>
        </w:tc>
      </w:tr>
      <w:tr>
        <w:tc>
          <w:tcPr/>
          <w:p>
            <w:pPr>
              <w:pStyle w:val="Compact"/>
              <w:jc w:val="left"/>
            </w:pPr>
            <w:r>
              <w:t xml:space="preserve">Resource consumption</w:t>
            </w:r>
          </w:p>
        </w:tc>
        <w:tc>
          <w:tcPr/>
          <w:p>
            <w:pPr>
              <w:pStyle w:val="Compact"/>
              <w:jc w:val="left"/>
            </w:pPr>
            <w:r>
              <w:t xml:space="preserve">High-frequency agents could congest networks</w:t>
            </w:r>
          </w:p>
        </w:tc>
        <w:tc>
          <w:tcPr/>
          <w:p>
            <w:pPr>
              <w:pStyle w:val="Compact"/>
              <w:jc w:val="left"/>
            </w:pPr>
            <w:r>
              <w:t xml:space="preserve">Gas auctions, priority fees</w:t>
            </w:r>
          </w:p>
        </w:tc>
      </w:tr>
    </w:tbl>
    <w:bookmarkEnd w:id="152"/>
    <w:bookmarkEnd w:id="153"/>
    <w:bookmarkStart w:id="154" w:name="responsible-development-practices"/>
    <w:p>
      <w:pPr>
        <w:pStyle w:val="Heading2"/>
      </w:pPr>
      <w:r>
        <w:t xml:space="preserve">Responsible Development Practices</w:t>
      </w:r>
    </w:p>
    <w:p>
      <w:pPr>
        <w:pStyle w:val="FirstParagraph"/>
      </w:pPr>
      <w:r>
        <w:t xml:space="preserve">We commit to the following practices:</w:t>
      </w:r>
    </w:p>
    <w:p>
      <w:pPr>
        <w:numPr>
          <w:ilvl w:val="0"/>
          <w:numId w:val="1065"/>
        </w:numPr>
      </w:pPr>
      <w:r>
        <w:rPr>
          <w:bCs/>
          <w:b/>
        </w:rPr>
        <w:t xml:space="preserve">Open Source</w:t>
      </w:r>
      <w:r>
        <w:t xml:space="preserve">: Complete source code is publicly available for audit and improvement</w:t>
      </w:r>
    </w:p>
    <w:p>
      <w:pPr>
        <w:numPr>
          <w:ilvl w:val="0"/>
          <w:numId w:val="1065"/>
        </w:numPr>
      </w:pPr>
      <w:r>
        <w:rPr>
          <w:bCs/>
          <w:b/>
        </w:rPr>
        <w:t xml:space="preserve">Testnet First</w:t>
      </w:r>
      <w:r>
        <w:t xml:space="preserve">: Extensive testing on testnets before any mainnet deployment</w:t>
      </w:r>
    </w:p>
    <w:p>
      <w:pPr>
        <w:numPr>
          <w:ilvl w:val="0"/>
          <w:numId w:val="1065"/>
        </w:numPr>
      </w:pPr>
      <w:r>
        <w:rPr>
          <w:bCs/>
          <w:b/>
        </w:rPr>
        <w:t xml:space="preserve">Rate Limiting</w:t>
      </w:r>
      <w:r>
        <w:t xml:space="preserve">: Default configuration includes rate limits to prevent abuse</w:t>
      </w:r>
    </w:p>
    <w:p>
      <w:pPr>
        <w:numPr>
          <w:ilvl w:val="0"/>
          <w:numId w:val="1065"/>
        </w:numPr>
      </w:pPr>
      <w:r>
        <w:rPr>
          <w:bCs/>
          <w:b/>
        </w:rPr>
        <w:t xml:space="preserve">Monitoring</w:t>
      </w:r>
      <w:r>
        <w:t xml:space="preserve">: Built-in observability for detecting anomalous behavior</w:t>
      </w:r>
    </w:p>
    <w:p>
      <w:pPr>
        <w:numPr>
          <w:ilvl w:val="0"/>
          <w:numId w:val="1065"/>
        </w:numPr>
      </w:pPr>
      <w:r>
        <w:rPr>
          <w:bCs/>
          <w:b/>
        </w:rPr>
        <w:t xml:space="preserve">Community Governance</w:t>
      </w:r>
      <w:r>
        <w:t xml:space="preserve">: Future protocol changes will involve community input</w:t>
      </w:r>
    </w:p>
    <w:bookmarkEnd w:id="154"/>
    <w:bookmarkEnd w:id="155"/>
    <w:bookmarkStart w:id="159" w:name="sec:future"/>
    <w:p>
      <w:pPr>
        <w:pStyle w:val="Heading1"/>
      </w:pPr>
      <w:r>
        <w:t xml:space="preserve">Future Directions</w:t>
      </w:r>
    </w:p>
    <w:bookmarkStart w:id="156" w:name="short-term-roadmap-6-12-months"/>
    <w:p>
      <w:pPr>
        <w:pStyle w:val="Heading2"/>
      </w:pPr>
      <w:r>
        <w:t xml:space="preserve">Short-Term Roadmap (6-12 months)</w:t>
      </w:r>
    </w:p>
    <w:p>
      <w:pPr>
        <w:numPr>
          <w:ilvl w:val="0"/>
          <w:numId w:val="1066"/>
        </w:numPr>
      </w:pPr>
      <w:r>
        <w:rPr>
          <w:bCs/>
          <w:b/>
        </w:rPr>
        <w:t xml:space="preserve">LLM Agent Integration</w:t>
      </w:r>
      <w:r>
        <w:t xml:space="preserve">: Natural language interface for trade intents (</w:t>
      </w:r>
      <w:r>
        <w:t xml:space="preserve">“</w:t>
      </w:r>
      <w:r>
        <w:t xml:space="preserve">Buy $100 of ETH when price drops below $3000</w:t>
      </w:r>
      <w:r>
        <w:t xml:space="preserve">”</w:t>
      </w:r>
      <w:r>
        <w:t xml:space="preserve">)</w:t>
      </w:r>
    </w:p>
    <w:p>
      <w:pPr>
        <w:numPr>
          <w:ilvl w:val="0"/>
          <w:numId w:val="1066"/>
        </w:numPr>
      </w:pPr>
      <w:r>
        <w:rPr>
          <w:bCs/>
          <w:b/>
        </w:rPr>
        <w:t xml:space="preserve">Multi-Chain Deployment</w:t>
      </w:r>
      <w:r>
        <w:t xml:space="preserve">: Extend to Arbitrum, Optimism, and zkSync for broader L2 coverage</w:t>
      </w:r>
    </w:p>
    <w:p>
      <w:pPr>
        <w:numPr>
          <w:ilvl w:val="0"/>
          <w:numId w:val="1066"/>
        </w:numPr>
      </w:pPr>
      <w:r>
        <w:rPr>
          <w:bCs/>
          <w:b/>
        </w:rPr>
        <w:t xml:space="preserve">Limit Order Support</w:t>
      </w:r>
      <w:r>
        <w:t xml:space="preserve">: Integration with on-chain limit order protocols (UniswapX, CoW Protocol)</w:t>
      </w:r>
    </w:p>
    <w:p>
      <w:pPr>
        <w:numPr>
          <w:ilvl w:val="0"/>
          <w:numId w:val="1066"/>
        </w:numPr>
      </w:pPr>
      <w:r>
        <w:rPr>
          <w:bCs/>
          <w:b/>
        </w:rPr>
        <w:t xml:space="preserve">Enhanced Agents</w:t>
      </w:r>
      <w:r>
        <w:t xml:space="preserve">: Reinforcement learning agents that adapt to market conditions</w:t>
      </w:r>
    </w:p>
    <w:p>
      <w:pPr>
        <w:numPr>
          <w:ilvl w:val="0"/>
          <w:numId w:val="1066"/>
        </w:numPr>
      </w:pPr>
      <w:r>
        <w:rPr>
          <w:bCs/>
          <w:b/>
        </w:rPr>
        <w:t xml:space="preserve">Mobile SDK</w:t>
      </w:r>
      <w:r>
        <w:t xml:space="preserve">: Native iOS/Android libraries for mobile agent applications</w:t>
      </w:r>
    </w:p>
    <w:bookmarkEnd w:id="156"/>
    <w:bookmarkStart w:id="157" w:name="medium-term-vision-1-2-years"/>
    <w:p>
      <w:pPr>
        <w:pStyle w:val="Heading2"/>
      </w:pPr>
      <w:r>
        <w:t xml:space="preserve">Medium-Term Vision (1-2 years)</w:t>
      </w:r>
    </w:p>
    <w:p>
      <w:pPr>
        <w:numPr>
          <w:ilvl w:val="0"/>
          <w:numId w:val="1067"/>
        </w:numPr>
      </w:pPr>
      <w:r>
        <w:rPr>
          <w:bCs/>
          <w:b/>
        </w:rPr>
        <w:t xml:space="preserve">Privacy Preservation</w:t>
      </w:r>
      <w:r>
        <w:t xml:space="preserve">: Zero-knowledge proofs for private trade execution without revealing strategy details</w:t>
      </w:r>
    </w:p>
    <w:p>
      <w:pPr>
        <w:numPr>
          <w:ilvl w:val="0"/>
          <w:numId w:val="1067"/>
        </w:numPr>
      </w:pPr>
      <w:r>
        <w:rPr>
          <w:bCs/>
          <w:b/>
        </w:rPr>
        <w:t xml:space="preserve">Cross-Chain Atomic Swaps</w:t>
      </w:r>
      <w:r>
        <w:t xml:space="preserve">: Execute trades across chains in a single atomic operation using bridge protocols</w:t>
      </w:r>
    </w:p>
    <w:p>
      <w:pPr>
        <w:numPr>
          <w:ilvl w:val="0"/>
          <w:numId w:val="1067"/>
        </w:numPr>
      </w:pPr>
      <w:r>
        <w:rPr>
          <w:bCs/>
          <w:b/>
        </w:rPr>
        <w:t xml:space="preserve">Agent Marketplace</w:t>
      </w:r>
      <w:r>
        <w:t xml:space="preserve">: Platform for third-party strategy developers to publish and monetize trading agents</w:t>
      </w:r>
    </w:p>
    <w:p>
      <w:pPr>
        <w:numPr>
          <w:ilvl w:val="0"/>
          <w:numId w:val="1067"/>
        </w:numPr>
      </w:pPr>
      <w:r>
        <w:rPr>
          <w:bCs/>
          <w:b/>
        </w:rPr>
        <w:t xml:space="preserve">Decentralized Facilitator Network</w:t>
      </w:r>
      <w:r>
        <w:t xml:space="preserve">: Replace centralized facilitator with distributed validator network</w:t>
      </w:r>
    </w:p>
    <w:p>
      <w:pPr>
        <w:numPr>
          <w:ilvl w:val="0"/>
          <w:numId w:val="1067"/>
        </w:numPr>
      </w:pPr>
      <w:r>
        <w:rPr>
          <w:bCs/>
          <w:b/>
        </w:rPr>
        <w:t xml:space="preserve">Institutional Features</w:t>
      </w:r>
      <w:r>
        <w:t xml:space="preserve">: Multi-signature support, compliance hooks, and audit trails for enterprise adoption</w:t>
      </w:r>
    </w:p>
    <w:bookmarkEnd w:id="157"/>
    <w:bookmarkStart w:id="158" w:name="long-term-research-directions"/>
    <w:p>
      <w:pPr>
        <w:pStyle w:val="Heading2"/>
      </w:pPr>
      <w:r>
        <w:t xml:space="preserve">Long-Term Research Directions</w:t>
      </w:r>
    </w:p>
    <w:p>
      <w:pPr>
        <w:numPr>
          <w:ilvl w:val="0"/>
          <w:numId w:val="1068"/>
        </w:numPr>
      </w:pPr>
      <w:r>
        <w:rPr>
          <w:bCs/>
          <w:b/>
        </w:rPr>
        <w:t xml:space="preserve">Formal Verification</w:t>
      </w:r>
      <w:r>
        <w:t xml:space="preserve">: Machine-verified proofs of protocol correctness using Coq or Isabelle</w:t>
      </w:r>
    </w:p>
    <w:p>
      <w:pPr>
        <w:numPr>
          <w:ilvl w:val="0"/>
          <w:numId w:val="1068"/>
        </w:numPr>
      </w:pPr>
      <w:r>
        <w:rPr>
          <w:bCs/>
          <w:b/>
        </w:rPr>
        <w:t xml:space="preserve">Multi-Agent Market Dynamics</w:t>
      </w:r>
      <w:r>
        <w:t xml:space="preserve">: Analysis of emergent behavior when multiple autonomous agents interact</w:t>
      </w:r>
    </w:p>
    <w:p>
      <w:pPr>
        <w:numPr>
          <w:ilvl w:val="0"/>
          <w:numId w:val="1068"/>
        </w:numPr>
      </w:pPr>
      <w:r>
        <w:rPr>
          <w:bCs/>
          <w:b/>
        </w:rPr>
        <w:t xml:space="preserve">Regulatory Frameworks</w:t>
      </w:r>
      <w:r>
        <w:t xml:space="preserve">: Collaboration with regulators to develop appropriate oversight mechanisms for autonomous trading</w:t>
      </w:r>
    </w:p>
    <w:p>
      <w:pPr>
        <w:numPr>
          <w:ilvl w:val="0"/>
          <w:numId w:val="1068"/>
        </w:numPr>
      </w:pPr>
      <w:r>
        <w:rPr>
          <w:bCs/>
          <w:b/>
        </w:rPr>
        <w:t xml:space="preserve">Token Economics</w:t>
      </w:r>
      <w:r>
        <w:t xml:space="preserve">: Research into incentive structures for decentralized agent coordination</w:t>
      </w:r>
    </w:p>
    <w:p>
      <w:pPr>
        <w:numPr>
          <w:ilvl w:val="0"/>
          <w:numId w:val="1068"/>
        </w:numPr>
      </w:pPr>
      <w:r>
        <w:rPr>
          <w:bCs/>
          <w:b/>
        </w:rPr>
        <w:t xml:space="preserve">AI Safety</w:t>
      </w:r>
      <w:r>
        <w:t xml:space="preserve">: Ensuring agents behave within intended parameters even under adversarial conditions</w:t>
      </w:r>
    </w:p>
    <w:bookmarkEnd w:id="158"/>
    <w:bookmarkEnd w:id="159"/>
    <w:bookmarkStart w:id="160" w:name="conclusion"/>
    <w:p>
      <w:pPr>
        <w:pStyle w:val="Heading1"/>
      </w:pPr>
      <w:r>
        <w:t xml:space="preserve">Conclusion</w:t>
      </w:r>
    </w:p>
    <w:p>
      <w:pPr>
        <w:pStyle w:val="FirstParagraph"/>
      </w:pPr>
      <w:r>
        <w:t xml:space="preserve">This paper presented AgentPay Relay, a comprehensive framework enabling AI agents to execute decentralized trades via x402 micropayments on Uniswap V3/V4. Our contributions span system design, implementation, security analysis, and empirical evaluation:</w:t>
      </w:r>
    </w:p>
    <w:p>
      <w:pPr>
        <w:numPr>
          <w:ilvl w:val="0"/>
          <w:numId w:val="1069"/>
        </w:numPr>
      </w:pPr>
      <w:r>
        <w:rPr>
          <w:bCs/>
          <w:b/>
        </w:rPr>
        <w:t xml:space="preserve">Non-Custodial Architecture</w:t>
      </w:r>
      <w:r>
        <w:t xml:space="preserve">: Users retain complete control of funds through direct wallet-to-contract interactions, eliminating custody risk.</w:t>
      </w:r>
    </w:p>
    <w:p>
      <w:pPr>
        <w:numPr>
          <w:ilvl w:val="0"/>
          <w:numId w:val="1069"/>
        </w:numPr>
      </w:pPr>
      <w:r>
        <w:rPr>
          <w:bCs/>
          <w:b/>
        </w:rPr>
        <w:t xml:space="preserve">Atomic Execution Guarantee</w:t>
      </w:r>
      <w:r>
        <w:t xml:space="preserve">: Payment settles if and only if trade executes, preventing payment for failed trades.</w:t>
      </w:r>
    </w:p>
    <w:p>
      <w:pPr>
        <w:numPr>
          <w:ilvl w:val="0"/>
          <w:numId w:val="1069"/>
        </w:numPr>
      </w:pPr>
      <w:r>
        <w:rPr>
          <w:bCs/>
          <w:b/>
        </w:rPr>
        <w:t xml:space="preserve">Formal Security Analysis</w:t>
      </w:r>
      <w:r>
        <w:t xml:space="preserve">: Rigorous proofs of payment authenticity, no double-spending, atomic execution, and non-repudiation under standard cryptographic assumptions.</w:t>
      </w:r>
    </w:p>
    <w:p>
      <w:pPr>
        <w:numPr>
          <w:ilvl w:val="0"/>
          <w:numId w:val="1069"/>
        </w:numPr>
      </w:pPr>
      <w:r>
        <w:rPr>
          <w:bCs/>
          <w:b/>
        </w:rPr>
        <w:t xml:space="preserve">Comprehensive Evaluation</w:t>
      </w:r>
      <w:r>
        <w:t xml:space="preserve">: 500-trade testnet deployment demonstrating 99.4% reliability, sub-$0.01 execution costs, and 6-second median latency.</w:t>
      </w:r>
    </w:p>
    <w:p>
      <w:pPr>
        <w:numPr>
          <w:ilvl w:val="0"/>
          <w:numId w:val="1069"/>
        </w:numPr>
      </w:pPr>
      <w:r>
        <w:rPr>
          <w:bCs/>
          <w:b/>
        </w:rPr>
        <w:t xml:space="preserve">Economic Viability</w:t>
      </w:r>
      <w:r>
        <w:t xml:space="preserve">: Game-theoretic analysis identifying conditions under which x402-based payments dominate traditional alternatives.</w:t>
      </w:r>
    </w:p>
    <w:p>
      <w:pPr>
        <w:numPr>
          <w:ilvl w:val="0"/>
          <w:numId w:val="1069"/>
        </w:numPr>
      </w:pPr>
      <w:r>
        <w:rPr>
          <w:bCs/>
          <w:b/>
        </w:rPr>
        <w:t xml:space="preserve">Practical Case Studies</w:t>
      </w:r>
      <w:r>
        <w:t xml:space="preserve">: Demonstration of portfolio rebalancing, market-making, and news-driven trading scenarios.</w:t>
      </w:r>
    </w:p>
    <w:p>
      <w:pPr>
        <w:pStyle w:val="FirstParagraph"/>
      </w:pPr>
      <w:r>
        <w:t xml:space="preserve">As AI agents increasingly participate in economic activity, infrastructure respecting their unique requirements—programmatic access, micropayment efficiency, autonomous operation, and non-custodial security—becomes essential. AgentPay Relay provides foundational infrastructure for this emerging paradigm of agent-driven finance.</w:t>
      </w:r>
    </w:p>
    <w:p>
      <w:pPr>
        <w:pStyle w:val="BodyText"/>
      </w:pPr>
      <w:r>
        <w:t xml:space="preserve">The complete implementation is open-source and available for community use, extension, and contribution.</w:t>
      </w:r>
    </w:p>
    <w:p>
      <w:pPr>
        <w:pStyle w:val="BodyText"/>
      </w:pPr>
      <w:r>
        <w:rPr>
          <w:bCs/>
          <w:b/>
        </w:rPr>
        <w:t xml:space="preserve">Source Code:</w:t>
      </w:r>
      <w:r>
        <w:t xml:space="preserve"> </w:t>
      </w:r>
      <w:hyperlink r:id="rId91">
        <w:r>
          <w:rPr>
            <w:rStyle w:val="Hyperlink"/>
          </w:rPr>
          <w:t xml:space="preserve">https://github.com/VedantAnand17/AgentPay</w:t>
        </w:r>
      </w:hyperlink>
    </w:p>
    <w:bookmarkEnd w:id="160"/>
    <w:bookmarkStart w:id="161" w:name="acknowledgment"/>
    <w:p>
      <w:pPr>
        <w:pStyle w:val="Heading1"/>
      </w:pPr>
      <w:r>
        <w:t xml:space="preserve">Acknowledgment</w:t>
      </w:r>
    </w:p>
    <w:p>
      <w:pPr>
        <w:pStyle w:val="FirstParagraph"/>
      </w:pPr>
      <w:r>
        <w:t xml:space="preserve">The authors thank the Coinbase x402 team for protocol documentation and facilitator infrastructure, the Uniswap team for V3/V4 contract interfaces, and the Base team for L2 testnet resources. We also acknowledge the open-source communities behind Next.js, viem, wagmi, and Foundry whose tools made this implementation possible.</w:t>
      </w:r>
    </w:p>
    <w:p>
      <w:pPr>
        <w:pStyle w:val="BodyText"/>
      </w:pPr>
      <w:r>
        <w:t xml:space="preserve">This work was supported by the Department of Computer Science and Engineering, Thapar Institute of Engineering and Technology, Patiala, India.</w:t>
      </w:r>
    </w:p>
    <w:bookmarkEnd w:id="161"/>
    <w:bookmarkStart w:id="164" w:name="appendix:api"/>
    <w:p>
      <w:pPr>
        <w:pStyle w:val="Heading1"/>
      </w:pPr>
      <w:r>
        <w:t xml:space="preserve">API Reference</w:t>
      </w:r>
    </w:p>
    <w:bookmarkStart w:id="162" w:name="agent-endpoints"/>
    <w:p>
      <w:pPr>
        <w:pStyle w:val="Heading2"/>
      </w:pPr>
      <w:r>
        <w:t xml:space="preserve">Agent Endpoints</w:t>
      </w:r>
    </w:p>
    <w:p>
      <w:pPr>
        <w:pStyle w:val="FirstParagraph"/>
      </w:pPr>
      <w:r>
        <w:rPr>
          <w:bCs/>
          <w:b/>
        </w:rPr>
        <w:t xml:space="preserve">GET /api/agents</w:t>
      </w:r>
    </w:p>
    <w:p>
      <w:pPr>
        <w:pStyle w:val="BodyText"/>
      </w:pPr>
      <w:r>
        <w:t xml:space="preserve">Returns list of available trading agents.</w:t>
      </w:r>
    </w:p>
    <w:p>
      <w:pPr>
        <w:pStyle w:val="BodyText"/>
      </w:pPr>
      <w:r>
        <w:rPr>
          <w:iCs/>
          <w:i/>
        </w:rPr>
        <w:t xml:space="preserve">Response:</w:t>
      </w:r>
    </w:p>
    <w:p>
      <w:pPr>
        <w:pStyle w:val="SourceCode"/>
      </w:pPr>
      <w:r>
        <w:rPr>
          <w:rStyle w:val="NormalTok"/>
        </w:rPr>
        <w:t xml:space="preserve">{</w:t>
      </w:r>
      <w:r>
        <w:br/>
      </w:r>
      <w:r>
        <w:rPr>
          <w:rStyle w:val="NormalTok"/>
        </w:rPr>
        <w:t xml:space="preserve">  </w:t>
      </w:r>
      <w:r>
        <w:rPr>
          <w:rStyle w:val="StringTok"/>
        </w:rPr>
        <w:t xml:space="preserve">"agents"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"trend-follower"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"Trend Follower"</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"EMA crossover strategy"</w:t>
      </w:r>
      <w:r>
        <w:rPr>
          <w:rStyle w:val="OperatorTok"/>
        </w:rPr>
        <w:t xml:space="preserve">,</w:t>
      </w:r>
      <w:r>
        <w:br/>
      </w:r>
      <w:r>
        <w:rPr>
          <w:rStyle w:val="NormalTok"/>
        </w:rPr>
        <w:t xml:space="preserve">      </w:t>
      </w:r>
      <w:r>
        <w:rPr>
          <w:rStyle w:val="StringTok"/>
        </w:rPr>
        <w:t xml:space="preserve">"params"</w:t>
      </w:r>
      <w:r>
        <w:rPr>
          <w:rStyle w:val="OperatorTok"/>
        </w:rPr>
        <w:t xml:space="preserve">:</w:t>
      </w:r>
      <w:r>
        <w:rPr>
          <w:rStyle w:val="NormalTok"/>
        </w:rPr>
        <w:t xml:space="preserve"> [</w:t>
      </w:r>
      <w:r>
        <w:rPr>
          <w:rStyle w:val="StringTok"/>
        </w:rPr>
        <w:t xml:space="preserve">"lookback"</w:t>
      </w:r>
      <w:r>
        <w:rPr>
          <w:rStyle w:val="OperatorTok"/>
        </w:rPr>
        <w:t xml:space="preserve">,</w:t>
      </w:r>
      <w:r>
        <w:rPr>
          <w:rStyle w:val="NormalTok"/>
        </w:rPr>
        <w:t xml:space="preserve"> </w:t>
      </w:r>
      <w:r>
        <w:rPr>
          <w:rStyle w:val="StringTok"/>
        </w:rPr>
        <w:t xml:space="preserve">"threshold"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"breakout-sniper"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"Breakout Sniper"</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"Consolidation breakout"</w:t>
      </w:r>
      <w:r>
        <w:rPr>
          <w:rStyle w:val="OperatorTok"/>
        </w:rPr>
        <w:t xml:space="preserve">,</w:t>
      </w:r>
      <w:r>
        <w:br/>
      </w:r>
      <w:r>
        <w:rPr>
          <w:rStyle w:val="NormalTok"/>
        </w:rPr>
        <w:t xml:space="preserve">      </w:t>
      </w:r>
      <w:r>
        <w:rPr>
          <w:rStyle w:val="StringTok"/>
        </w:rPr>
        <w:t xml:space="preserve">"params"</w:t>
      </w:r>
      <w:r>
        <w:rPr>
          <w:rStyle w:val="OperatorTok"/>
        </w:rPr>
        <w:t xml:space="preserve">:</w:t>
      </w:r>
      <w:r>
        <w:rPr>
          <w:rStyle w:val="NormalTok"/>
        </w:rPr>
        <w:t xml:space="preserve"> [</w:t>
      </w:r>
      <w:r>
        <w:rPr>
          <w:rStyle w:val="StringTok"/>
        </w:rPr>
        <w:t xml:space="preserve">"window"</w:t>
      </w:r>
      <w:r>
        <w:rPr>
          <w:rStyle w:val="OperatorTok"/>
        </w:rPr>
        <w:t xml:space="preserve">,</w:t>
      </w:r>
      <w:r>
        <w:rPr>
          <w:rStyle w:val="NormalTok"/>
        </w:rPr>
        <w:t xml:space="preserve"> </w:t>
      </w:r>
      <w:r>
        <w:rPr>
          <w:rStyle w:val="StringTok"/>
        </w:rPr>
        <w:t xml:space="preserve">"range_threshold"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"mean-reversion"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"Mean Reversion"</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"Z-score reversion"</w:t>
      </w:r>
      <w:r>
        <w:rPr>
          <w:rStyle w:val="OperatorTok"/>
        </w:rPr>
        <w:t xml:space="preserve">,</w:t>
      </w:r>
      <w:r>
        <w:br/>
      </w:r>
      <w:r>
        <w:rPr>
          <w:rStyle w:val="NormalTok"/>
        </w:rPr>
        <w:t xml:space="preserve">      </w:t>
      </w:r>
      <w:r>
        <w:rPr>
          <w:rStyle w:val="StringTok"/>
        </w:rPr>
        <w:t xml:space="preserve">"params"</w:t>
      </w:r>
      <w:r>
        <w:rPr>
          <w:rStyle w:val="OperatorTok"/>
        </w:rPr>
        <w:t xml:space="preserve">:</w:t>
      </w:r>
      <w:r>
        <w:rPr>
          <w:rStyle w:val="NormalTok"/>
        </w:rPr>
        <w:t xml:space="preserve"> [</w:t>
      </w:r>
      <w:r>
        <w:rPr>
          <w:rStyle w:val="StringTok"/>
        </w:rPr>
        <w:t xml:space="preserve">"lookback"</w:t>
      </w:r>
      <w:r>
        <w:rPr>
          <w:rStyle w:val="OperatorTok"/>
        </w:rPr>
        <w:t xml:space="preserve">,</w:t>
      </w:r>
      <w:r>
        <w:rPr>
          <w:rStyle w:val="NormalTok"/>
        </w:rPr>
        <w:t xml:space="preserve"> </w:t>
      </w:r>
      <w:r>
        <w:rPr>
          <w:rStyle w:val="StringTok"/>
        </w:rPr>
        <w:t xml:space="preserve">"z_threshold"</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POST /api/agents/[id]</w:t>
      </w:r>
    </w:p>
    <w:p>
      <w:pPr>
        <w:pStyle w:val="BodyText"/>
      </w:pPr>
      <w:r>
        <w:t xml:space="preserve">Execute agent strategy and get trade signal.</w:t>
      </w:r>
    </w:p>
    <w:p>
      <w:pPr>
        <w:pStyle w:val="BodyText"/>
      </w:pPr>
      <w:r>
        <w:rPr>
          <w:iCs/>
          <w:i/>
        </w:rPr>
        <w:t xml:space="preserve">Request:</w:t>
      </w:r>
    </w:p>
    <w:p>
      <w:pPr>
        <w:pStyle w:val="SourceCode"/>
      </w:pPr>
      <w:r>
        <w:rPr>
          <w:rStyle w:val="NormalTok"/>
        </w:rPr>
        <w:t xml:space="preserve">{</w:t>
      </w:r>
      <w:r>
        <w:br/>
      </w:r>
      <w:r>
        <w:rPr>
          <w:rStyle w:val="NormalTok"/>
        </w:rPr>
        <w:t xml:space="preserve">  </w:t>
      </w:r>
      <w:r>
        <w:rPr>
          <w:rStyle w:val="StringTok"/>
        </w:rPr>
        <w:t xml:space="preserve">"symbol"</w:t>
      </w:r>
      <w:r>
        <w:rPr>
          <w:rStyle w:val="OperatorTok"/>
        </w:rPr>
        <w:t xml:space="preserve">:</w:t>
      </w:r>
      <w:r>
        <w:rPr>
          <w:rStyle w:val="NormalTok"/>
        </w:rPr>
        <w:t xml:space="preserve"> </w:t>
      </w:r>
      <w:r>
        <w:rPr>
          <w:rStyle w:val="StringTok"/>
        </w:rPr>
        <w:t xml:space="preserve">"WBTC"</w:t>
      </w:r>
      <w:r>
        <w:rPr>
          <w:rStyle w:val="Operator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br/>
      </w:r>
      <w:r>
        <w:rPr>
          <w:rStyle w:val="NormalTok"/>
        </w:rPr>
        <w:t xml:space="preserve">    </w:t>
      </w:r>
      <w:r>
        <w:rPr>
          <w:rStyle w:val="StringTok"/>
        </w:rPr>
        <w:t xml:space="preserve">"prices"</w:t>
      </w:r>
      <w:r>
        <w:rPr>
          <w:rStyle w:val="OperatorTok"/>
        </w:rPr>
        <w:t xml:space="preserve">:</w:t>
      </w:r>
      <w:r>
        <w:rPr>
          <w:rStyle w:val="NormalTok"/>
        </w:rPr>
        <w:t xml:space="preserve"> [</w:t>
      </w:r>
      <w:r>
        <w:rPr>
          <w:rStyle w:val="DecValTok"/>
        </w:rPr>
        <w:t xml:space="preserve">42000</w:t>
      </w:r>
      <w:r>
        <w:rPr>
          <w:rStyle w:val="OperatorTok"/>
        </w:rPr>
        <w:t xml:space="preserve">,</w:t>
      </w:r>
      <w:r>
        <w:rPr>
          <w:rStyle w:val="NormalTok"/>
        </w:rPr>
        <w:t xml:space="preserve"> </w:t>
      </w:r>
      <w:r>
        <w:rPr>
          <w:rStyle w:val="DecValTok"/>
        </w:rPr>
        <w:t xml:space="preserve">42100</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StringTok"/>
        </w:rPr>
        <w:t xml:space="preserve">"volatility"</w:t>
      </w:r>
      <w:r>
        <w:rPr>
          <w:rStyle w:val="OperatorTok"/>
        </w:rPr>
        <w:t xml:space="preserve">:</w:t>
      </w:r>
      <w:r>
        <w:rPr>
          <w:rStyle w:val="NormalTok"/>
        </w:rPr>
        <w:t xml:space="preserve"> </w:t>
      </w:r>
      <w:r>
        <w:rPr>
          <w:rStyle w:val="FloatTok"/>
        </w:rPr>
        <w:t xml:space="preserve">0.02</w:t>
      </w:r>
      <w:r>
        <w:br/>
      </w:r>
      <w:r>
        <w:rPr>
          <w:rStyle w:val="NormalTok"/>
        </w:rPr>
        <w:t xml:space="preserve">  }</w:t>
      </w:r>
      <w:r>
        <w:br/>
      </w:r>
      <w:r>
        <w:rPr>
          <w:rStyle w:val="NormalTok"/>
        </w:rPr>
        <w:t xml:space="preserve">}</w:t>
      </w:r>
    </w:p>
    <w:p>
      <w:pPr>
        <w:pStyle w:val="FirstParagraph"/>
      </w:pPr>
      <w:r>
        <w:rPr>
          <w:iCs/>
          <w:i/>
        </w:rPr>
        <w:t xml:space="preserve">Response:</w:t>
      </w:r>
    </w:p>
    <w:p>
      <w:pPr>
        <w:pStyle w:val="SourceCode"/>
      </w:pPr>
      <w:r>
        <w:rPr>
          <w:rStyle w:val="NormalTok"/>
        </w:rPr>
        <w:t xml:space="preserve">{</w:t>
      </w:r>
      <w:r>
        <w:br/>
      </w:r>
      <w:r>
        <w:rPr>
          <w:rStyle w:val="NormalTok"/>
        </w:rPr>
        <w:t xml:space="preserve">  </w:t>
      </w:r>
      <w:r>
        <w:rPr>
          <w:rStyle w:val="StringTok"/>
        </w:rPr>
        <w:t xml:space="preserve">"signal"</w:t>
      </w:r>
      <w:r>
        <w:rPr>
          <w:rStyle w:val="OperatorTok"/>
        </w:rPr>
        <w:t xml:space="preserve">:</w:t>
      </w:r>
      <w:r>
        <w:rPr>
          <w:rStyle w:val="NormalTok"/>
        </w:rPr>
        <w:t xml:space="preserve"> {</w:t>
      </w:r>
      <w:r>
        <w:br/>
      </w:r>
      <w:r>
        <w:rPr>
          <w:rStyle w:val="NormalTok"/>
        </w:rPr>
        <w:t xml:space="preserve">    </w:t>
      </w:r>
      <w:r>
        <w:rPr>
          <w:rStyle w:val="StringTok"/>
        </w:rPr>
        <w:t xml:space="preserve">"side"</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w:t>
      </w:r>
      <w:r>
        <w:rPr>
          <w:rStyle w:val="StringTok"/>
        </w:rPr>
        <w:t xml:space="preserve">"size"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StringTok"/>
        </w:rPr>
        <w:t xml:space="preserve">"reason"</w:t>
      </w:r>
      <w:r>
        <w:rPr>
          <w:rStyle w:val="OperatorTok"/>
        </w:rPr>
        <w:t xml:space="preserve">:</w:t>
      </w:r>
      <w:r>
        <w:rPr>
          <w:rStyle w:val="NormalTok"/>
        </w:rPr>
        <w:t xml:space="preserve"> </w:t>
      </w:r>
      <w:r>
        <w:rPr>
          <w:rStyle w:val="StringTok"/>
        </w:rPr>
        <w:t xml:space="preserve">"Upward momentum detected"</w:t>
      </w:r>
      <w:r>
        <w:rPr>
          <w:rStyle w:val="OperatorTok"/>
        </w:rPr>
        <w:t xml:space="preserve">,</w:t>
      </w:r>
      <w:r>
        <w:br/>
      </w:r>
      <w:r>
        <w:rPr>
          <w:rStyle w:val="NormalTok"/>
        </w:rPr>
        <w:t xml:space="preserve">    </w:t>
      </w:r>
      <w:r>
        <w:rPr>
          <w:rStyle w:val="StringTok"/>
        </w:rPr>
        <w:t xml:space="preserve">"confidence"</w:t>
      </w:r>
      <w:r>
        <w:rPr>
          <w:rStyle w:val="OperatorTok"/>
        </w:rPr>
        <w:t xml:space="preserve">:</w:t>
      </w:r>
      <w:r>
        <w:rPr>
          <w:rStyle w:val="NormalTok"/>
        </w:rPr>
        <w:t xml:space="preserve"> </w:t>
      </w:r>
      <w:r>
        <w:rPr>
          <w:rStyle w:val="FloatTok"/>
        </w:rPr>
        <w:t xml:space="preserve">0.78</w:t>
      </w:r>
      <w:r>
        <w:br/>
      </w:r>
      <w:r>
        <w:rPr>
          <w:rStyle w:val="NormalTok"/>
        </w:rPr>
        <w:t xml:space="preserve">  }</w:t>
      </w:r>
      <w:r>
        <w:br/>
      </w:r>
      <w:r>
        <w:rPr>
          <w:rStyle w:val="NormalTok"/>
        </w:rPr>
        <w:t xml:space="preserve">}</w:t>
      </w:r>
    </w:p>
    <w:bookmarkEnd w:id="162"/>
    <w:bookmarkStart w:id="163" w:name="trade-endpoints"/>
    <w:p>
      <w:pPr>
        <w:pStyle w:val="Heading2"/>
      </w:pPr>
      <w:r>
        <w:t xml:space="preserve">Trade Endpoints</w:t>
      </w:r>
    </w:p>
    <w:p>
      <w:pPr>
        <w:pStyle w:val="FirstParagraph"/>
      </w:pPr>
      <w:r>
        <w:rPr>
          <w:bCs/>
          <w:b/>
        </w:rPr>
        <w:t xml:space="preserve">POST /api/trades/intent</w:t>
      </w:r>
    </w:p>
    <w:p>
      <w:pPr>
        <w:pStyle w:val="BodyText"/>
      </w:pPr>
      <w:r>
        <w:t xml:space="preserve">Create a new trade intent.</w:t>
      </w:r>
    </w:p>
    <w:p>
      <w:pPr>
        <w:pStyle w:val="BodyText"/>
      </w:pPr>
      <w:r>
        <w:rPr>
          <w:iCs/>
          <w:i/>
        </w:rPr>
        <w:t xml:space="preserve">Request:</w:t>
      </w:r>
    </w:p>
    <w:p>
      <w:pPr>
        <w:pStyle w:val="SourceCode"/>
      </w:pPr>
      <w:r>
        <w:rPr>
          <w:rStyle w:val="NormalTok"/>
        </w:rPr>
        <w:t xml:space="preserve">{</w:t>
      </w:r>
      <w:r>
        <w:br/>
      </w:r>
      <w:r>
        <w:rPr>
          <w:rStyle w:val="NormalTok"/>
        </w:rPr>
        <w:t xml:space="preserve">  </w:t>
      </w:r>
      <w:r>
        <w:rPr>
          <w:rStyle w:val="StringTok"/>
        </w:rPr>
        <w:t xml:space="preserve">"userAddress"</w:t>
      </w:r>
      <w:r>
        <w:rPr>
          <w:rStyle w:val="OperatorTok"/>
        </w:rPr>
        <w:t xml:space="preserve">:</w:t>
      </w:r>
      <w:r>
        <w:rPr>
          <w:rStyle w:val="NormalTok"/>
        </w:rPr>
        <w:t xml:space="preserve"> </w:t>
      </w:r>
      <w:r>
        <w:rPr>
          <w:rStyle w:val="StringTok"/>
        </w:rPr>
        <w:t xml:space="preserve">"0x..."</w:t>
      </w:r>
      <w:r>
        <w:rPr>
          <w:rStyle w:val="OperatorTok"/>
        </w:rPr>
        <w:t xml:space="preserve">,</w:t>
      </w:r>
      <w:r>
        <w:br/>
      </w:r>
      <w:r>
        <w:rPr>
          <w:rStyle w:val="NormalTok"/>
        </w:rPr>
        <w:t xml:space="preserve">  </w:t>
      </w:r>
      <w:r>
        <w:rPr>
          <w:rStyle w:val="StringTok"/>
        </w:rPr>
        <w:t xml:space="preserve">"agentId"</w:t>
      </w:r>
      <w:r>
        <w:rPr>
          <w:rStyle w:val="OperatorTok"/>
        </w:rPr>
        <w:t xml:space="preserve">:</w:t>
      </w:r>
      <w:r>
        <w:rPr>
          <w:rStyle w:val="NormalTok"/>
        </w:rPr>
        <w:t xml:space="preserve"> </w:t>
      </w:r>
      <w:r>
        <w:rPr>
          <w:rStyle w:val="StringTok"/>
        </w:rPr>
        <w:t xml:space="preserve">"trend-follower"</w:t>
      </w:r>
      <w:r>
        <w:rPr>
          <w:rStyle w:val="OperatorTok"/>
        </w:rPr>
        <w:t xml:space="preserve">,</w:t>
      </w:r>
      <w:r>
        <w:br/>
      </w:r>
      <w:r>
        <w:rPr>
          <w:rStyle w:val="NormalTok"/>
        </w:rPr>
        <w:t xml:space="preserve">  </w:t>
      </w:r>
      <w:r>
        <w:rPr>
          <w:rStyle w:val="StringTok"/>
        </w:rPr>
        <w:t xml:space="preserve">"symbol"</w:t>
      </w:r>
      <w:r>
        <w:rPr>
          <w:rStyle w:val="OperatorTok"/>
        </w:rPr>
        <w:t xml:space="preserve">:</w:t>
      </w:r>
      <w:r>
        <w:rPr>
          <w:rStyle w:val="NormalTok"/>
        </w:rPr>
        <w:t xml:space="preserve"> </w:t>
      </w:r>
      <w:r>
        <w:rPr>
          <w:rStyle w:val="StringTok"/>
        </w:rPr>
        <w:t xml:space="preserve">"WBTC"</w:t>
      </w:r>
      <w:r>
        <w:rPr>
          <w:rStyle w:val="OperatorTok"/>
        </w:rPr>
        <w:t xml:space="preserve">,</w:t>
      </w:r>
      <w:r>
        <w:br/>
      </w:r>
      <w:r>
        <w:rPr>
          <w:rStyle w:val="NormalTok"/>
        </w:rPr>
        <w:t xml:space="preserve">  </w:t>
      </w:r>
      <w:r>
        <w:rPr>
          <w:rStyle w:val="StringTok"/>
        </w:rPr>
        <w:t xml:space="preserve">"side"</w:t>
      </w:r>
      <w:r>
        <w:rPr>
          <w:rStyle w:val="OperatorTok"/>
        </w:rPr>
        <w:t xml:space="preserve">:</w:t>
      </w:r>
      <w:r>
        <w:rPr>
          <w:rStyle w:val="NormalTok"/>
        </w:rPr>
        <w:t xml:space="preserve"> </w:t>
      </w:r>
      <w:r>
        <w:rPr>
          <w:rStyle w:val="StringTok"/>
        </w:rPr>
        <w:t xml:space="preserve">"buy"</w:t>
      </w:r>
      <w:r>
        <w:rPr>
          <w:rStyle w:val="OperatorTok"/>
        </w:rPr>
        <w:t xml:space="preserve">,</w:t>
      </w:r>
      <w:r>
        <w:br/>
      </w:r>
      <w:r>
        <w:rPr>
          <w:rStyle w:val="NormalTok"/>
        </w:rPr>
        <w:t xml:space="preserve">  </w:t>
      </w:r>
      <w:r>
        <w:rPr>
          <w:rStyle w:val="StringTok"/>
        </w:rPr>
        <w:t xml:space="preserve">"size"</w:t>
      </w:r>
      <w:r>
        <w:rPr>
          <w:rStyle w:val="OperatorTok"/>
        </w:rPr>
        <w:t xml:space="preserve">:</w:t>
      </w:r>
      <w:r>
        <w:rPr>
          <w:rStyle w:val="NormalTok"/>
        </w:rPr>
        <w:t xml:space="preserve"> </w:t>
      </w:r>
      <w:r>
        <w:rPr>
          <w:rStyle w:val="DecValTok"/>
        </w:rPr>
        <w:t xml:space="preserve">100</w:t>
      </w:r>
      <w:r>
        <w:br/>
      </w:r>
      <w:r>
        <w:rPr>
          <w:rStyle w:val="NormalTok"/>
        </w:rPr>
        <w:t xml:space="preserve">}</w:t>
      </w:r>
    </w:p>
    <w:p>
      <w:pPr>
        <w:pStyle w:val="FirstParagraph"/>
      </w:pPr>
      <w:r>
        <w:rPr>
          <w:iCs/>
          <w:i/>
        </w:rPr>
        <w:t xml:space="preserve">Response:</w:t>
      </w:r>
    </w:p>
    <w:p>
      <w:pPr>
        <w:pStyle w:val="SourceCode"/>
      </w:pPr>
      <w:r>
        <w:rPr>
          <w:rStyle w:val="NormalTok"/>
        </w:rPr>
        <w:t xml:space="preserve">{</w:t>
      </w:r>
      <w:r>
        <w:br/>
      </w:r>
      <w:r>
        <w:rPr>
          <w:rStyle w:val="NormalTok"/>
        </w:rPr>
        <w:t xml:space="preserve">  </w:t>
      </w:r>
      <w:r>
        <w:rPr>
          <w:rStyle w:val="StringTok"/>
        </w:rPr>
        <w:t xml:space="preserve">"intentId"</w:t>
      </w:r>
      <w:r>
        <w:rPr>
          <w:rStyle w:val="OperatorTok"/>
        </w:rPr>
        <w:t xml:space="preserve">:</w:t>
      </w:r>
      <w:r>
        <w:rPr>
          <w:rStyle w:val="NormalTok"/>
        </w:rPr>
        <w:t xml:space="preserve"> </w:t>
      </w:r>
      <w:r>
        <w:rPr>
          <w:rStyle w:val="StringTok"/>
        </w:rPr>
        <w:t xml:space="preserve">"uuid-v4"</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StringTok"/>
        </w:rPr>
        <w:t xml:space="preserve">"createdAt"</w:t>
      </w:r>
      <w:r>
        <w:rPr>
          <w:rStyle w:val="OperatorTok"/>
        </w:rPr>
        <w:t xml:space="preserve">:</w:t>
      </w:r>
      <w:r>
        <w:rPr>
          <w:rStyle w:val="NormalTok"/>
        </w:rPr>
        <w:t xml:space="preserve"> </w:t>
      </w:r>
      <w:r>
        <w:rPr>
          <w:rStyle w:val="DecValTok"/>
        </w:rPr>
        <w:t xml:space="preserve">1705234567</w:t>
      </w:r>
      <w:r>
        <w:br/>
      </w:r>
      <w:r>
        <w:rPr>
          <w:rStyle w:val="NormalTok"/>
        </w:rPr>
        <w:t xml:space="preserve">}</w:t>
      </w:r>
    </w:p>
    <w:p>
      <w:pPr>
        <w:pStyle w:val="FirstParagraph"/>
      </w:pPr>
      <w:r>
        <w:rPr>
          <w:bCs/>
          <w:b/>
        </w:rPr>
        <w:t xml:space="preserve">POST /api/trades/execute</w:t>
      </w:r>
      <w:r>
        <w:t xml:space="preserve"> </w:t>
      </w:r>
      <w:r>
        <w:t xml:space="preserve">(x402 Protected)</w:t>
      </w:r>
    </w:p>
    <w:p>
      <w:pPr>
        <w:pStyle w:val="BodyText"/>
      </w:pPr>
      <w:r>
        <w:t xml:space="preserve">Execute a trade intent. Requires x402 payment.</w:t>
      </w:r>
    </w:p>
    <w:p>
      <w:pPr>
        <w:pStyle w:val="BodyText"/>
      </w:pPr>
      <w:r>
        <w:rPr>
          <w:iCs/>
          <w:i/>
        </w:rPr>
        <w:t xml:space="preserve">Headers:</w:t>
      </w:r>
    </w:p>
    <w:p>
      <w:pPr>
        <w:pStyle w:val="SourceCode"/>
      </w:pPr>
      <w:r>
        <w:rPr>
          <w:rStyle w:val="ExtensionTok"/>
        </w:rPr>
        <w:t xml:space="preserve">Content-Type:</w:t>
      </w:r>
      <w:r>
        <w:rPr>
          <w:rStyle w:val="NormalTok"/>
        </w:rPr>
        <w:t xml:space="preserve"> application/json</w:t>
      </w:r>
      <w:r>
        <w:br/>
      </w:r>
      <w:r>
        <w:rPr>
          <w:rStyle w:val="ExtensionTok"/>
        </w:rPr>
        <w:t xml:space="preserve">x-payment:</w:t>
      </w:r>
      <w:r>
        <w:rPr>
          <w:rStyle w:val="NormalTok"/>
        </w:rPr>
        <w:t xml:space="preserve"> </w:t>
      </w:r>
      <w:r>
        <w:rPr>
          <w:rStyle w:val="OperatorTok"/>
        </w:rPr>
        <w:t xml:space="preserve">&lt;</w:t>
      </w:r>
      <w:r>
        <w:rPr>
          <w:rStyle w:val="NormalTok"/>
        </w:rPr>
        <w:t xml:space="preserve">base64-encoded-payment-header</w:t>
      </w:r>
      <w:r>
        <w:rPr>
          <w:rStyle w:val="OperatorTok"/>
        </w:rPr>
        <w:t xml:space="preserve">&gt;</w:t>
      </w:r>
    </w:p>
    <w:p>
      <w:pPr>
        <w:pStyle w:val="FirstParagraph"/>
      </w:pPr>
      <w:r>
        <w:rPr>
          <w:iCs/>
          <w:i/>
        </w:rPr>
        <w:t xml:space="preserve">Request:</w:t>
      </w:r>
    </w:p>
    <w:p>
      <w:pPr>
        <w:pStyle w:val="SourceCode"/>
      </w:pPr>
      <w:r>
        <w:rPr>
          <w:rStyle w:val="NormalTok"/>
        </w:rPr>
        <w:t xml:space="preserve">{</w:t>
      </w:r>
      <w:r>
        <w:br/>
      </w:r>
      <w:r>
        <w:rPr>
          <w:rStyle w:val="NormalTok"/>
        </w:rPr>
        <w:t xml:space="preserve">  </w:t>
      </w:r>
      <w:r>
        <w:rPr>
          <w:rStyle w:val="StringTok"/>
        </w:rPr>
        <w:t xml:space="preserve">"intentId"</w:t>
      </w:r>
      <w:r>
        <w:rPr>
          <w:rStyle w:val="OperatorTok"/>
        </w:rPr>
        <w:t xml:space="preserve">:</w:t>
      </w:r>
      <w:r>
        <w:rPr>
          <w:rStyle w:val="NormalTok"/>
        </w:rPr>
        <w:t xml:space="preserve"> </w:t>
      </w:r>
      <w:r>
        <w:rPr>
          <w:rStyle w:val="StringTok"/>
        </w:rPr>
        <w:t xml:space="preserve">"uuid-v4"</w:t>
      </w:r>
      <w:r>
        <w:rPr>
          <w:rStyle w:val="OperatorTok"/>
        </w:rPr>
        <w:t xml:space="preserve">,</w:t>
      </w:r>
      <w:r>
        <w:br/>
      </w:r>
      <w:r>
        <w:rPr>
          <w:rStyle w:val="NormalTok"/>
        </w:rPr>
        <w:t xml:space="preserve">  </w:t>
      </w:r>
      <w:r>
        <w:rPr>
          <w:rStyle w:val="StringTok"/>
        </w:rPr>
        <w:t xml:space="preserve">"slippage"</w:t>
      </w:r>
      <w:r>
        <w:rPr>
          <w:rStyle w:val="OperatorTok"/>
        </w:rPr>
        <w:t xml:space="preserve">:</w:t>
      </w:r>
      <w:r>
        <w:rPr>
          <w:rStyle w:val="NormalTok"/>
        </w:rPr>
        <w:t xml:space="preserve"> </w:t>
      </w:r>
      <w:r>
        <w:rPr>
          <w:rStyle w:val="FloatTok"/>
        </w:rPr>
        <w:t xml:space="preserve">0.005</w:t>
      </w:r>
      <w:r>
        <w:br/>
      </w:r>
      <w:r>
        <w:rPr>
          <w:rStyle w:val="NormalTok"/>
        </w:rPr>
        <w:t xml:space="preserve">}</w:t>
      </w:r>
    </w:p>
    <w:p>
      <w:pPr>
        <w:pStyle w:val="FirstParagraph"/>
      </w:pPr>
      <w:r>
        <w:rPr>
          <w:iCs/>
          <w:i/>
        </w:rPr>
        <w:t xml:space="preserve">Response (Success):</w:t>
      </w:r>
    </w:p>
    <w:p>
      <w:pPr>
        <w:pStyle w:val="SourceCode"/>
      </w:pPr>
      <w:r>
        <w:rPr>
          <w:rStyle w:val="Normal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"trade"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"trade-uuid"</w:t>
      </w:r>
      <w:r>
        <w:rPr>
          <w:rStyle w:val="OperatorTok"/>
        </w:rPr>
        <w:t xml:space="preserve">,</w:t>
      </w:r>
      <w:r>
        <w:br/>
      </w:r>
      <w:r>
        <w:rPr>
          <w:rStyle w:val="NormalTok"/>
        </w:rPr>
        <w:t xml:space="preserve">    </w:t>
      </w:r>
      <w:r>
        <w:rPr>
          <w:rStyle w:val="StringTok"/>
        </w:rPr>
        <w:t xml:space="preserve">"txHash"</w:t>
      </w:r>
      <w:r>
        <w:rPr>
          <w:rStyle w:val="OperatorTok"/>
        </w:rPr>
        <w:t xml:space="preserve">:</w:t>
      </w:r>
      <w:r>
        <w:rPr>
          <w:rStyle w:val="NormalTok"/>
        </w:rPr>
        <w:t xml:space="preserve"> </w:t>
      </w:r>
      <w:r>
        <w:rPr>
          <w:rStyle w:val="StringTok"/>
        </w:rPr>
        <w:t xml:space="preserve">"0x..."</w:t>
      </w:r>
      <w:r>
        <w:rPr>
          <w:rStyle w:val="OperatorTok"/>
        </w:rPr>
        <w:t xml:space="preserve">,</w:t>
      </w:r>
      <w:r>
        <w:br/>
      </w:r>
      <w:r>
        <w:rPr>
          <w:rStyle w:val="NormalTok"/>
        </w:rPr>
        <w:t xml:space="preserve">    </w:t>
      </w:r>
      <w:r>
        <w:rPr>
          <w:rStyle w:val="StringTok"/>
        </w:rPr>
        <w:t xml:space="preserve">"executionPrice"</w:t>
      </w:r>
      <w:r>
        <w:rPr>
          <w:rStyle w:val="OperatorTok"/>
        </w:rPr>
        <w:t xml:space="preserve">:</w:t>
      </w:r>
      <w:r>
        <w:rPr>
          <w:rStyle w:val="NormalTok"/>
        </w:rPr>
        <w:t xml:space="preserve"> </w:t>
      </w:r>
      <w:r>
        <w:rPr>
          <w:rStyle w:val="FloatTok"/>
        </w:rPr>
        <w:t xml:space="preserve">43250.50</w:t>
      </w:r>
      <w:r>
        <w:rPr>
          <w:rStyle w:val="OperatorTok"/>
        </w:rPr>
        <w:t xml:space="preserve">,</w:t>
      </w:r>
      <w:r>
        <w:br/>
      </w:r>
      <w:r>
        <w:rPr>
          <w:rStyle w:val="NormalTok"/>
        </w:rPr>
        <w:t xml:space="preserve">    </w:t>
      </w:r>
      <w:r>
        <w:rPr>
          <w:rStyle w:val="StringTok"/>
        </w:rPr>
        <w:t xml:space="preserve">"amountIn"</w:t>
      </w:r>
      <w:r>
        <w:rPr>
          <w:rStyle w:val="OperatorTok"/>
        </w:rPr>
        <w:t xml:space="preserve">:</w:t>
      </w:r>
      <w:r>
        <w:rPr>
          <w:rStyle w:val="NormalTok"/>
        </w:rPr>
        <w:t xml:space="preserve"> </w:t>
      </w:r>
      <w:r>
        <w:rPr>
          <w:rStyle w:val="StringTok"/>
        </w:rPr>
        <w:t xml:space="preserve">"100000000"</w:t>
      </w:r>
      <w:r>
        <w:rPr>
          <w:rStyle w:val="OperatorTok"/>
        </w:rPr>
        <w:t xml:space="preserve">,</w:t>
      </w:r>
      <w:r>
        <w:br/>
      </w:r>
      <w:r>
        <w:rPr>
          <w:rStyle w:val="NormalTok"/>
        </w:rPr>
        <w:t xml:space="preserve">    </w:t>
      </w:r>
      <w:r>
        <w:rPr>
          <w:rStyle w:val="StringTok"/>
        </w:rPr>
        <w:t xml:space="preserve">"amountOut"</w:t>
      </w:r>
      <w:r>
        <w:rPr>
          <w:rStyle w:val="OperatorTok"/>
        </w:rPr>
        <w:t xml:space="preserve">:</w:t>
      </w:r>
      <w:r>
        <w:rPr>
          <w:rStyle w:val="NormalTok"/>
        </w:rPr>
        <w:t xml:space="preserve"> </w:t>
      </w:r>
      <w:r>
        <w:rPr>
          <w:rStyle w:val="StringTok"/>
        </w:rPr>
        <w:t xml:space="preserve">"231234"</w:t>
      </w:r>
      <w:r>
        <w:rPr>
          <w:rStyle w:val="OperatorTok"/>
        </w:rPr>
        <w:t xml:space="preserve">,</w:t>
      </w:r>
      <w:r>
        <w:br/>
      </w:r>
      <w:r>
        <w:rPr>
          <w:rStyle w:val="NormalTok"/>
        </w:rPr>
        <w:t xml:space="preserve">    </w:t>
      </w:r>
      <w:r>
        <w:rPr>
          <w:rStyle w:val="StringTok"/>
        </w:rPr>
        <w:t xml:space="preserve">"gasUsed"</w:t>
      </w:r>
      <w:r>
        <w:rPr>
          <w:rStyle w:val="OperatorTok"/>
        </w:rPr>
        <w:t xml:space="preserve">:</w:t>
      </w:r>
      <w:r>
        <w:rPr>
          <w:rStyle w:val="NormalTok"/>
        </w:rPr>
        <w:t xml:space="preserve"> </w:t>
      </w:r>
      <w:r>
        <w:rPr>
          <w:rStyle w:val="DecValTok"/>
        </w:rPr>
        <w:t xml:space="preserve">145000</w:t>
      </w:r>
      <w:r>
        <w:br/>
      </w:r>
      <w:r>
        <w:rPr>
          <w:rStyle w:val="NormalTok"/>
        </w:rPr>
        <w:t xml:space="preserve">  }</w:t>
      </w:r>
      <w:r>
        <w:br/>
      </w:r>
      <w:r>
        <w:rPr>
          <w:rStyle w:val="NormalTok"/>
        </w:rPr>
        <w:t xml:space="preserve">}</w:t>
      </w:r>
    </w:p>
    <w:p>
      <w:pPr>
        <w:pStyle w:val="FirstParagraph"/>
      </w:pPr>
      <w:r>
        <w:rPr>
          <w:iCs/>
          <w:i/>
        </w:rPr>
        <w:t xml:space="preserve">Response (402 Payment Required):</w:t>
      </w:r>
    </w:p>
    <w:p>
      <w:pPr>
        <w:pStyle w:val="SourceCode"/>
      </w:pPr>
      <w:r>
        <w:rPr>
          <w:rStyle w:val="NormalTok"/>
        </w:rPr>
        <w:t xml:space="preserve">{</w:t>
      </w:r>
      <w:r>
        <w:br/>
      </w:r>
      <w:r>
        <w:rPr>
          <w:rStyle w:val="NormalTok"/>
        </w:rPr>
        <w:t xml:space="preserve">  </w:t>
      </w:r>
      <w:r>
        <w:rPr>
          <w:rStyle w:val="StringTok"/>
        </w:rPr>
        <w:t xml:space="preserve">"x402Version"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"schemes"</w:t>
      </w:r>
      <w:r>
        <w:rPr>
          <w:rStyle w:val="OperatorTok"/>
        </w:rPr>
        <w:t xml:space="preserve">:</w:t>
      </w:r>
      <w:r>
        <w:rPr>
          <w:rStyle w:val="NormalTok"/>
        </w:rPr>
        <w:t xml:space="preserve"> [</w:t>
      </w:r>
      <w:r>
        <w:rPr>
          <w:rStyle w:val="StringTok"/>
        </w:rPr>
        <w:t xml:space="preserve">"exact"</w:t>
      </w:r>
      <w:r>
        <w:rPr>
          <w:rStyle w:val="NormalTok"/>
        </w:rPr>
        <w:t xml:space="preserve">]</w:t>
      </w:r>
      <w:r>
        <w:rPr>
          <w:rStyle w:val="OperatorTok"/>
        </w:rPr>
        <w:t xml:space="preserve">,</w:t>
      </w:r>
      <w:r>
        <w:br/>
      </w:r>
      <w:r>
        <w:rPr>
          <w:rStyle w:val="NormalTok"/>
        </w:rPr>
        <w:t xml:space="preserve">  </w:t>
      </w:r>
      <w:r>
        <w:rPr>
          <w:rStyle w:val="StringTok"/>
        </w:rPr>
        <w:t xml:space="preserve">"accepts"</w:t>
      </w:r>
      <w:r>
        <w:rPr>
          <w:rStyle w:val="OperatorTok"/>
        </w:rPr>
        <w:t xml:space="preserve">:</w:t>
      </w:r>
      <w:r>
        <w:rPr>
          <w:rStyle w:val="NormalTok"/>
        </w:rPr>
        <w:t xml:space="preserve"> [{</w:t>
      </w:r>
      <w:r>
        <w:br/>
      </w:r>
      <w:r>
        <w:rPr>
          <w:rStyle w:val="NormalTok"/>
        </w:rPr>
        <w:t xml:space="preserve">    </w:t>
      </w:r>
      <w:r>
        <w:rPr>
          <w:rStyle w:val="StringTok"/>
        </w:rPr>
        <w:t xml:space="preserve">"scheme"</w:t>
      </w:r>
      <w:r>
        <w:rPr>
          <w:rStyle w:val="OperatorTok"/>
        </w:rPr>
        <w:t xml:space="preserve">:</w:t>
      </w:r>
      <w:r>
        <w:rPr>
          <w:rStyle w:val="NormalTok"/>
        </w:rPr>
        <w:t xml:space="preserve"> </w:t>
      </w:r>
      <w:r>
        <w:rPr>
          <w:rStyle w:val="StringTok"/>
        </w:rPr>
        <w:t xml:space="preserve">"exact"</w:t>
      </w:r>
      <w:r>
        <w:rPr>
          <w:rStyle w:val="OperatorTok"/>
        </w:rPr>
        <w:t xml:space="preserve">,</w:t>
      </w:r>
      <w:r>
        <w:br/>
      </w:r>
      <w:r>
        <w:rPr>
          <w:rStyle w:val="NormalTok"/>
        </w:rPr>
        <w:t xml:space="preserve">    </w:t>
      </w:r>
      <w:r>
        <w:rPr>
          <w:rStyle w:val="StringTok"/>
        </w:rPr>
        <w:t xml:space="preserve">"network"</w:t>
      </w:r>
      <w:r>
        <w:rPr>
          <w:rStyle w:val="OperatorTok"/>
        </w:rPr>
        <w:t xml:space="preserve">:</w:t>
      </w:r>
      <w:r>
        <w:rPr>
          <w:rStyle w:val="NormalTok"/>
        </w:rPr>
        <w:t xml:space="preserve"> </w:t>
      </w:r>
      <w:r>
        <w:rPr>
          <w:rStyle w:val="StringTok"/>
        </w:rPr>
        <w:t xml:space="preserve">"base-sepolia"</w:t>
      </w:r>
      <w:r>
        <w:rPr>
          <w:rStyle w:val="OperatorTok"/>
        </w:rPr>
        <w:t xml:space="preserve">,</w:t>
      </w:r>
      <w:r>
        <w:br/>
      </w:r>
      <w:r>
        <w:rPr>
          <w:rStyle w:val="NormalTok"/>
        </w:rPr>
        <w:t xml:space="preserve">    </w:t>
      </w:r>
      <w:r>
        <w:rPr>
          <w:rStyle w:val="StringTok"/>
        </w:rPr>
        <w:t xml:space="preserve">"maxAmountRequired"</w:t>
      </w:r>
      <w:r>
        <w:rPr>
          <w:rStyle w:val="OperatorTok"/>
        </w:rPr>
        <w:t xml:space="preserve">:</w:t>
      </w:r>
      <w:r>
        <w:rPr>
          <w:rStyle w:val="NormalTok"/>
        </w:rPr>
        <w:t xml:space="preserve"> </w:t>
      </w:r>
      <w:r>
        <w:rPr>
          <w:rStyle w:val="StringTok"/>
        </w:rPr>
        <w:t xml:space="preserve">"1000000"</w:t>
      </w:r>
      <w:r>
        <w:rPr>
          <w:rStyle w:val="OperatorTok"/>
        </w:rPr>
        <w:t xml:space="preserve">,</w:t>
      </w:r>
      <w:r>
        <w:br/>
      </w:r>
      <w:r>
        <w:rPr>
          <w:rStyle w:val="NormalTok"/>
        </w:rPr>
        <w:t xml:space="preserve">    </w:t>
      </w:r>
      <w:r>
        <w:rPr>
          <w:rStyle w:val="StringTok"/>
        </w:rPr>
        <w:t xml:space="preserve">"payTo"</w:t>
      </w:r>
      <w:r>
        <w:rPr>
          <w:rStyle w:val="OperatorTok"/>
        </w:rPr>
        <w:t xml:space="preserve">:</w:t>
      </w:r>
      <w:r>
        <w:rPr>
          <w:rStyle w:val="NormalTok"/>
        </w:rPr>
        <w:t xml:space="preserve"> </w:t>
      </w:r>
      <w:r>
        <w:rPr>
          <w:rStyle w:val="StringTok"/>
        </w:rPr>
        <w:t xml:space="preserve">"0x..."</w:t>
      </w:r>
      <w:r>
        <w:rPr>
          <w:rStyle w:val="OperatorTok"/>
        </w:rPr>
        <w:t xml:space="preserve">,</w:t>
      </w:r>
      <w:r>
        <w:br/>
      </w:r>
      <w:r>
        <w:rPr>
          <w:rStyle w:val="NormalTok"/>
        </w:rPr>
        <w:t xml:space="preserve">    </w:t>
      </w:r>
      <w:r>
        <w:rPr>
          <w:rStyle w:val="StringTok"/>
        </w:rPr>
        <w:t xml:space="preserve">"asset"</w:t>
      </w:r>
      <w:r>
        <w:rPr>
          <w:rStyle w:val="OperatorTok"/>
        </w:rPr>
        <w:t xml:space="preserve">:</w:t>
      </w:r>
      <w:r>
        <w:rPr>
          <w:rStyle w:val="NormalTok"/>
        </w:rPr>
        <w:t xml:space="preserve"> </w:t>
      </w:r>
      <w:r>
        <w:rPr>
          <w:rStyle w:val="StringTok"/>
        </w:rPr>
        <w:t xml:space="preserve">"0x036..."</w:t>
      </w:r>
      <w:r>
        <w:br/>
      </w:r>
      <w:r>
        <w:rPr>
          <w:rStyle w:val="NormalTok"/>
        </w:rPr>
        <w:t xml:space="preserve">  }]</w:t>
      </w:r>
      <w:r>
        <w:br/>
      </w:r>
      <w:r>
        <w:rPr>
          <w:rStyle w:val="NormalTok"/>
        </w:rPr>
        <w:t xml:space="preserve">}</w:t>
      </w:r>
    </w:p>
    <w:bookmarkEnd w:id="163"/>
    <w:bookmarkEnd w:id="164"/>
    <w:bookmarkStart w:id="165" w:name="appendix:glossary"/>
    <w:p>
      <w:pPr>
        <w:pStyle w:val="Heading1"/>
      </w:pPr>
      <w:r>
        <w:t xml:space="preserve">Glossary</w:t>
      </w:r>
    </w:p>
    <w:p>
      <w:pPr>
        <w:pStyle w:val="DefinitionTerm"/>
      </w:pPr>
      <w:r>
        <w:t xml:space="preserve">x402</w:t>
      </w:r>
    </w:p>
    <w:p>
      <w:pPr>
        <w:pStyle w:val="Definition"/>
      </w:pPr>
      <w:r>
        <w:t xml:space="preserve">HTTP-native payment protocol using status code 402 Payment Required</w:t>
      </w:r>
    </w:p>
    <w:p>
      <w:pPr>
        <w:pStyle w:val="DefinitionTerm"/>
      </w:pPr>
      <w:r>
        <w:t xml:space="preserve">EIP-712</w:t>
      </w:r>
    </w:p>
    <w:p>
      <w:pPr>
        <w:pStyle w:val="Definition"/>
      </w:pPr>
      <w:r>
        <w:t xml:space="preserve">Ethereum typed structured data hashing and signing standard</w:t>
      </w:r>
    </w:p>
    <w:p>
      <w:pPr>
        <w:pStyle w:val="DefinitionTerm"/>
      </w:pPr>
      <w:r>
        <w:t xml:space="preserve">Facilitator</w:t>
      </w:r>
    </w:p>
    <w:p>
      <w:pPr>
        <w:pStyle w:val="Definition"/>
      </w:pPr>
      <w:r>
        <w:t xml:space="preserve">Service that verifies and settles x402 payments</w:t>
      </w:r>
    </w:p>
    <w:p>
      <w:pPr>
        <w:pStyle w:val="DefinitionTerm"/>
      </w:pPr>
      <w:r>
        <w:t xml:space="preserve">AMM</w:t>
      </w:r>
    </w:p>
    <w:p>
      <w:pPr>
        <w:pStyle w:val="Definition"/>
      </w:pPr>
      <w:r>
        <w:t xml:space="preserve">Automated Market Maker—liquidity pool-based DEX mechanism</w:t>
      </w:r>
    </w:p>
    <w:p>
      <w:pPr>
        <w:pStyle w:val="DefinitionTerm"/>
      </w:pPr>
      <w:r>
        <w:t xml:space="preserve">CFMM</w:t>
      </w:r>
    </w:p>
    <w:p>
      <w:pPr>
        <w:pStyle w:val="Definition"/>
      </w:pPr>
      <w:r>
        <w:t xml:space="preserve">Constant Function Market Maker (e.g.,</w:t>
      </w:r>
      <w:r>
        <w:t xml:space="preserve"> </w:t>
      </w:r>
      <m:oMath>
        <m:r>
          <m:t>x</m:t>
        </m:r>
        <m:r>
          <m:rPr>
            <m:sty m:val="p"/>
          </m:rPr>
          <m:t>⋅</m:t>
        </m:r>
        <m:r>
          <m:t>y</m:t>
        </m:r>
        <m:r>
          <m:rPr>
            <m:sty m:val="p"/>
          </m:rPr>
          <m:t>=</m:t>
        </m:r>
        <m:r>
          <m:t>k</m:t>
        </m:r>
      </m:oMath>
      <w:r>
        <w:t xml:space="preserve">)</w:t>
      </w:r>
    </w:p>
    <w:p>
      <w:pPr>
        <w:pStyle w:val="DefinitionTerm"/>
      </w:pPr>
      <w:r>
        <w:t xml:space="preserve">MEV</w:t>
      </w:r>
    </w:p>
    <w:p>
      <w:pPr>
        <w:pStyle w:val="Definition"/>
      </w:pPr>
      <w:r>
        <w:t xml:space="preserve">Maximal Extractable Value—profit from transaction ordering</w:t>
      </w:r>
    </w:p>
    <w:p>
      <w:pPr>
        <w:pStyle w:val="DefinitionTerm"/>
      </w:pPr>
      <w:r>
        <w:t xml:space="preserve">L2</w:t>
      </w:r>
    </w:p>
    <w:p>
      <w:pPr>
        <w:pStyle w:val="Definition"/>
      </w:pPr>
      <w:r>
        <w:t xml:space="preserve">Layer 2—off-chain scaling solution inheriting L1 security</w:t>
      </w:r>
    </w:p>
    <w:p>
      <w:pPr>
        <w:pStyle w:val="DefinitionTerm"/>
      </w:pPr>
      <w:r>
        <w:t xml:space="preserve">Rollup</w:t>
      </w:r>
    </w:p>
    <w:p>
      <w:pPr>
        <w:pStyle w:val="Definition"/>
      </w:pPr>
      <w:r>
        <w:t xml:space="preserve">L2 technique publishing compressed data to L1</w:t>
      </w:r>
    </w:p>
    <w:p>
      <w:pPr>
        <w:pStyle w:val="DefinitionTerm"/>
      </w:pPr>
      <w:r>
        <w:t xml:space="preserve">Slippage</w:t>
      </w:r>
    </w:p>
    <w:p>
      <w:pPr>
        <w:pStyle w:val="Definition"/>
      </w:pPr>
      <w:r>
        <w:t xml:space="preserve">Difference between expected and executed price</w:t>
      </w:r>
    </w:p>
    <w:p>
      <w:pPr>
        <w:pStyle w:val="DefinitionTerm"/>
      </w:pPr>
      <w:r>
        <w:t xml:space="preserve">Trade Intent</w:t>
      </w:r>
    </w:p>
    <w:p>
      <w:pPr>
        <w:pStyle w:val="Definition"/>
      </w:pPr>
      <w:r>
        <w:t xml:space="preserve">User’s declared intention to execute a trade</w:t>
      </w:r>
    </w:p>
    <w:p>
      <w:pPr>
        <w:pStyle w:val="DefinitionTerm"/>
      </w:pPr>
      <w:r>
        <w:t xml:space="preserve">Non-Custodial</w:t>
      </w:r>
    </w:p>
    <w:p>
      <w:pPr>
        <w:pStyle w:val="Definition"/>
      </w:pPr>
      <w:r>
        <w:t xml:space="preserve">User retains control of private keys and funds</w:t>
      </w:r>
    </w:p>
    <w:p>
      <w:pPr>
        <w:pStyle w:val="DefinitionTerm"/>
      </w:pPr>
      <w:r>
        <w:t xml:space="preserve">Atomic</w:t>
      </w:r>
    </w:p>
    <w:p>
      <w:pPr>
        <w:pStyle w:val="Definition"/>
      </w:pPr>
      <w:r>
        <w:t xml:space="preserve">Operation succeeds or fails as a single unit</w:t>
      </w:r>
    </w:p>
    <w:bookmarkEnd w:id="165"/>
    <w:bookmarkStart w:id="172" w:name="appendix:data"/>
    <w:p>
      <w:pPr>
        <w:pStyle w:val="Heading1"/>
      </w:pPr>
      <w:r>
        <w:t xml:space="preserve">Experimental Data</w:t>
      </w:r>
    </w:p>
    <w:bookmarkStart w:id="167" w:name="full-latency-distribution"/>
    <w:p>
      <w:pPr>
        <w:pStyle w:val="Heading2"/>
      </w:pPr>
      <w:r>
        <w:t xml:space="preserve">Full Latency Distribution</w:t>
      </w:r>
    </w:p>
    <w:bookmarkStart w:id="166" w:name="tab:latency_full"/>
    <w:p>
      <w:pPr>
        <w:pStyle w:val="TableCaption"/>
      </w:pPr>
      <w:r>
        <w:t xml:space="preserve">Complete Latency Percentiles (ms)</w:t>
      </w:r>
    </w:p>
    <w:tbl>
      <w:tblPr>
        <w:tblStyle w:val="Table"/>
        <w:tblW w:type="auto" w:w="0"/>
        <w:tblLook w:firstRow="1" w:lastRow="0" w:firstColumn="0" w:lastColumn="0" w:noHBand="0" w:noVBand="0" w:val="0020"/>
        <w:jc w:val="start"/>
        <w:tblCaption w:val="Complete Latency Percentiles (ms)"/>
      </w:tblPr>
      <w:tblGrid>
        <w:gridCol w:w="880"/>
        <w:gridCol w:w="880"/>
        <w:gridCol w:w="880"/>
        <w:gridCol w:w="880"/>
        <w:gridCol w:w="880"/>
        <w:gridCol w:w="880"/>
        <w:gridCol w:w="880"/>
        <w:gridCol w:w="880"/>
        <w:gridCol w:w="880"/>
      </w:tblGrid>
      <w:tr>
        <w:trPr>
          <w:tblHeader w:val="true"/>
        </w:trPr>
        <w:tc>
          <w:tcPr/>
          <w:p>
            <w:pPr>
              <w:pStyle w:val="Compact"/>
              <w:jc w:val="left"/>
            </w:pPr>
            <w:r>
              <w:rPr>
                <w:bCs/>
                <w:b/>
              </w:rPr>
              <w:t xml:space="preserve">Component</w:t>
            </w:r>
          </w:p>
        </w:tc>
        <w:tc>
          <w:tcPr/>
          <w:p>
            <w:pPr>
              <w:pStyle w:val="Compact"/>
              <w:jc w:val="right"/>
            </w:pPr>
            <w:r>
              <w:rPr>
                <w:bCs/>
                <w:b/>
              </w:rPr>
              <w:t xml:space="preserve">P10</w:t>
            </w:r>
          </w:p>
        </w:tc>
        <w:tc>
          <w:tcPr/>
          <w:p>
            <w:pPr>
              <w:pStyle w:val="Compact"/>
              <w:jc w:val="right"/>
            </w:pPr>
            <w:r>
              <w:rPr>
                <w:bCs/>
                <w:b/>
              </w:rPr>
              <w:t xml:space="preserve">P25</w:t>
            </w:r>
          </w:p>
        </w:tc>
        <w:tc>
          <w:tcPr/>
          <w:p>
            <w:pPr>
              <w:pStyle w:val="Compact"/>
              <w:jc w:val="right"/>
            </w:pPr>
            <w:r>
              <w:rPr>
                <w:bCs/>
                <w:b/>
              </w:rPr>
              <w:t xml:space="preserve">P50</w:t>
            </w:r>
          </w:p>
        </w:tc>
        <w:tc>
          <w:tcPr/>
          <w:p>
            <w:pPr>
              <w:pStyle w:val="Compact"/>
              <w:jc w:val="right"/>
            </w:pPr>
            <w:r>
              <w:rPr>
                <w:bCs/>
                <w:b/>
              </w:rPr>
              <w:t xml:space="preserve">P75</w:t>
            </w:r>
          </w:p>
        </w:tc>
        <w:tc>
          <w:tcPr/>
          <w:p>
            <w:pPr>
              <w:pStyle w:val="Compact"/>
              <w:jc w:val="right"/>
            </w:pPr>
            <w:r>
              <w:rPr>
                <w:bCs/>
                <w:b/>
              </w:rPr>
              <w:t xml:space="preserve">P90</w:t>
            </w:r>
          </w:p>
        </w:tc>
        <w:tc>
          <w:tcPr/>
          <w:p>
            <w:pPr>
              <w:pStyle w:val="Compact"/>
              <w:jc w:val="right"/>
            </w:pPr>
            <w:r>
              <w:rPr>
                <w:bCs/>
                <w:b/>
              </w:rPr>
              <w:t xml:space="preserve">P95</w:t>
            </w:r>
          </w:p>
        </w:tc>
        <w:tc>
          <w:tcPr/>
          <w:p>
            <w:pPr>
              <w:pStyle w:val="Compact"/>
              <w:jc w:val="right"/>
            </w:pPr>
            <w:r>
              <w:rPr>
                <w:bCs/>
                <w:b/>
              </w:rPr>
              <w:t xml:space="preserve">P99</w:t>
            </w:r>
          </w:p>
        </w:tc>
        <w:tc>
          <w:tcPr/>
          <w:p>
            <w:pPr>
              <w:pStyle w:val="Compact"/>
            </w:pPr>
          </w:p>
        </w:tc>
      </w:tr>
      <w:tr>
        <w:tc>
          <w:tcPr/>
          <w:p>
            <w:pPr>
              <w:pStyle w:val="Compact"/>
              <w:jc w:val="left"/>
            </w:pPr>
            <w:r>
              <w:t xml:space="preserve">Intent</w:t>
            </w:r>
          </w:p>
        </w:tc>
        <w:tc>
          <w:tcPr/>
          <w:p>
            <w:pPr>
              <w:pStyle w:val="Compact"/>
              <w:jc w:val="right"/>
            </w:pPr>
            <w:r>
              <w:t xml:space="preserve">28</w:t>
            </w:r>
          </w:p>
        </w:tc>
        <w:tc>
          <w:tcPr/>
          <w:p>
            <w:pPr>
              <w:pStyle w:val="Compact"/>
              <w:jc w:val="right"/>
            </w:pPr>
            <w:r>
              <w:t xml:space="preserve">32</w:t>
            </w:r>
          </w:p>
        </w:tc>
        <w:tc>
          <w:tcPr/>
          <w:p>
            <w:pPr>
              <w:pStyle w:val="Compact"/>
              <w:jc w:val="right"/>
            </w:pPr>
            <w:r>
              <w:t xml:space="preserve">38</w:t>
            </w:r>
          </w:p>
        </w:tc>
        <w:tc>
          <w:tcPr/>
          <w:p>
            <w:pPr>
              <w:pStyle w:val="Compact"/>
              <w:jc w:val="right"/>
            </w:pPr>
            <w:r>
              <w:t xml:space="preserve">48</w:t>
            </w:r>
          </w:p>
        </w:tc>
        <w:tc>
          <w:tcPr/>
          <w:p>
            <w:pPr>
              <w:pStyle w:val="Compact"/>
              <w:jc w:val="right"/>
            </w:pPr>
            <w:r>
              <w:t xml:space="preserve">62</w:t>
            </w:r>
          </w:p>
        </w:tc>
        <w:tc>
          <w:tcPr/>
          <w:p>
            <w:pPr>
              <w:pStyle w:val="Compact"/>
              <w:jc w:val="right"/>
            </w:pPr>
            <w:r>
              <w:t xml:space="preserve">71</w:t>
            </w:r>
          </w:p>
        </w:tc>
        <w:tc>
          <w:tcPr/>
          <w:p>
            <w:pPr>
              <w:pStyle w:val="Compact"/>
              <w:jc w:val="right"/>
            </w:pPr>
            <w:r>
              <w:t xml:space="preserve">92</w:t>
            </w:r>
          </w:p>
        </w:tc>
        <w:tc>
          <w:tcPr/>
          <w:p>
            <w:pPr>
              <w:pStyle w:val="Compact"/>
            </w:pPr>
          </w:p>
        </w:tc>
      </w:tr>
      <w:tr>
        <w:tc>
          <w:tcPr/>
          <w:p>
            <w:pPr>
              <w:pStyle w:val="Compact"/>
              <w:jc w:val="left"/>
            </w:pPr>
            <w:r>
              <w:t xml:space="preserve">Payment</w:t>
            </w:r>
          </w:p>
        </w:tc>
        <w:tc>
          <w:tcPr/>
          <w:p>
            <w:pPr>
              <w:pStyle w:val="Compact"/>
              <w:jc w:val="right"/>
            </w:pPr>
            <w:r>
              <w:t xml:space="preserve">820</w:t>
            </w:r>
          </w:p>
        </w:tc>
        <w:tc>
          <w:tcPr/>
          <w:p>
            <w:pPr>
              <w:pStyle w:val="Compact"/>
              <w:jc w:val="right"/>
            </w:pPr>
            <w:r>
              <w:t xml:space="preserve">920</w:t>
            </w:r>
          </w:p>
        </w:tc>
        <w:tc>
          <w:tcPr/>
          <w:p>
            <w:pPr>
              <w:pStyle w:val="Compact"/>
              <w:jc w:val="right"/>
            </w:pPr>
            <w:r>
              <w:t xml:space="preserve">1,050</w:t>
            </w:r>
          </w:p>
        </w:tc>
        <w:tc>
          <w:tcPr/>
          <w:p>
            <w:pPr>
              <w:pStyle w:val="Compact"/>
              <w:jc w:val="right"/>
            </w:pPr>
            <w:r>
              <w:t xml:space="preserve">1,320</w:t>
            </w:r>
          </w:p>
        </w:tc>
        <w:tc>
          <w:tcPr/>
          <w:p>
            <w:pPr>
              <w:pStyle w:val="Compact"/>
              <w:jc w:val="right"/>
            </w:pPr>
            <w:r>
              <w:t xml:space="preserve">1,580</w:t>
            </w:r>
          </w:p>
        </w:tc>
        <w:tc>
          <w:tcPr/>
          <w:p>
            <w:pPr>
              <w:pStyle w:val="Compact"/>
              <w:jc w:val="right"/>
            </w:pPr>
            <w:r>
              <w:t xml:space="preserve">1,780</w:t>
            </w:r>
          </w:p>
        </w:tc>
        <w:tc>
          <w:tcPr/>
          <w:p>
            <w:pPr>
              <w:pStyle w:val="Compact"/>
              <w:jc w:val="right"/>
            </w:pPr>
            <w:r>
              <w:t xml:space="preserve">2,150</w:t>
            </w:r>
          </w:p>
        </w:tc>
        <w:tc>
          <w:tcPr/>
          <w:p>
            <w:pPr>
              <w:pStyle w:val="Compact"/>
            </w:pPr>
          </w:p>
        </w:tc>
      </w:tr>
      <w:tr>
        <w:tc>
          <w:tcPr/>
          <w:p>
            <w:pPr>
              <w:pStyle w:val="Compact"/>
              <w:jc w:val="left"/>
            </w:pPr>
            <w:r>
              <w:t xml:space="preserve">Approval</w:t>
            </w:r>
          </w:p>
        </w:tc>
        <w:tc>
          <w:tcPr/>
          <w:p>
            <w:pPr>
              <w:pStyle w:val="Compact"/>
              <w:jc w:val="right"/>
            </w:pPr>
            <w:r>
              <w:t xml:space="preserve">1,620</w:t>
            </w:r>
          </w:p>
        </w:tc>
        <w:tc>
          <w:tcPr/>
          <w:p>
            <w:pPr>
              <w:pStyle w:val="Compact"/>
              <w:jc w:val="right"/>
            </w:pPr>
            <w:r>
              <w:t xml:space="preserve">1,780</w:t>
            </w:r>
          </w:p>
        </w:tc>
        <w:tc>
          <w:tcPr/>
          <w:p>
            <w:pPr>
              <w:pStyle w:val="Compact"/>
              <w:jc w:val="right"/>
            </w:pPr>
            <w:r>
              <w:t xml:space="preserve">1,920</w:t>
            </w:r>
          </w:p>
        </w:tc>
        <w:tc>
          <w:tcPr/>
          <w:p>
            <w:pPr>
              <w:pStyle w:val="Compact"/>
              <w:jc w:val="right"/>
            </w:pPr>
            <w:r>
              <w:t xml:space="preserve">2,180</w:t>
            </w:r>
          </w:p>
        </w:tc>
        <w:tc>
          <w:tcPr/>
          <w:p>
            <w:pPr>
              <w:pStyle w:val="Compact"/>
              <w:jc w:val="right"/>
            </w:pPr>
            <w:r>
              <w:t xml:space="preserve">2,520</w:t>
            </w:r>
          </w:p>
        </w:tc>
        <w:tc>
          <w:tcPr/>
          <w:p>
            <w:pPr>
              <w:pStyle w:val="Compact"/>
              <w:jc w:val="right"/>
            </w:pPr>
            <w:r>
              <w:t xml:space="preserve">2,890</w:t>
            </w:r>
          </w:p>
        </w:tc>
        <w:tc>
          <w:tcPr/>
          <w:p>
            <w:pPr>
              <w:pStyle w:val="Compact"/>
              <w:jc w:val="right"/>
            </w:pPr>
            <w:r>
              <w:t xml:space="preserve">3,420</w:t>
            </w:r>
          </w:p>
        </w:tc>
        <w:tc>
          <w:tcPr/>
          <w:p>
            <w:pPr>
              <w:pStyle w:val="Compact"/>
            </w:pPr>
          </w:p>
        </w:tc>
      </w:tr>
      <w:tr>
        <w:tc>
          <w:tcPr/>
          <w:p>
            <w:pPr>
              <w:pStyle w:val="Compact"/>
              <w:jc w:val="left"/>
            </w:pPr>
            <w:r>
              <w:t xml:space="preserve">Swap</w:t>
            </w:r>
          </w:p>
        </w:tc>
        <w:tc>
          <w:tcPr/>
          <w:p>
            <w:pPr>
              <w:pStyle w:val="Compact"/>
              <w:jc w:val="right"/>
            </w:pPr>
            <w:r>
              <w:t xml:space="preserve">2,180</w:t>
            </w:r>
          </w:p>
        </w:tc>
        <w:tc>
          <w:tcPr/>
          <w:p>
            <w:pPr>
              <w:pStyle w:val="Compact"/>
              <w:jc w:val="right"/>
            </w:pPr>
            <w:r>
              <w:t xml:space="preserve">2,450</w:t>
            </w:r>
          </w:p>
        </w:tc>
        <w:tc>
          <w:tcPr/>
          <w:p>
            <w:pPr>
              <w:pStyle w:val="Compact"/>
              <w:jc w:val="right"/>
            </w:pPr>
            <w:r>
              <w:t xml:space="preserve">2,710</w:t>
            </w:r>
          </w:p>
        </w:tc>
        <w:tc>
          <w:tcPr/>
          <w:p>
            <w:pPr>
              <w:pStyle w:val="Compact"/>
              <w:jc w:val="right"/>
            </w:pPr>
            <w:r>
              <w:t xml:space="preserve">3,120</w:t>
            </w:r>
          </w:p>
        </w:tc>
        <w:tc>
          <w:tcPr/>
          <w:p>
            <w:pPr>
              <w:pStyle w:val="Compact"/>
              <w:jc w:val="right"/>
            </w:pPr>
            <w:r>
              <w:t xml:space="preserve">3,680</w:t>
            </w:r>
          </w:p>
        </w:tc>
        <w:tc>
          <w:tcPr/>
          <w:p>
            <w:pPr>
              <w:pStyle w:val="Compact"/>
              <w:jc w:val="right"/>
            </w:pPr>
            <w:r>
              <w:t xml:space="preserve">4,050</w:t>
            </w:r>
          </w:p>
        </w:tc>
        <w:tc>
          <w:tcPr/>
          <w:p>
            <w:pPr>
              <w:pStyle w:val="Compact"/>
              <w:jc w:val="right"/>
            </w:pPr>
            <w:r>
              <w:t xml:space="preserve">4,680</w:t>
            </w:r>
          </w:p>
        </w:tc>
        <w:tc>
          <w:tcPr/>
          <w:p>
            <w:pPr>
              <w:pStyle w:val="Compact"/>
            </w:pPr>
          </w:p>
        </w:tc>
      </w:tr>
      <w:tr>
        <w:tc>
          <w:tcPr/>
          <w:p>
            <w:pPr>
              <w:pStyle w:val="Compact"/>
              <w:jc w:val="left"/>
            </w:pPr>
            <w:r>
              <w:rPr>
                <w:bCs/>
                <w:b/>
              </w:rPr>
              <w:t xml:space="preserve">Total</w:t>
            </w:r>
          </w:p>
        </w:tc>
        <w:tc>
          <w:tcPr/>
          <w:p>
            <w:pPr>
              <w:pStyle w:val="Compact"/>
              <w:jc w:val="right"/>
            </w:pPr>
            <w:r>
              <w:t xml:space="preserve">4,820</w:t>
            </w:r>
          </w:p>
        </w:tc>
        <w:tc>
          <w:tcPr/>
          <w:p>
            <w:pPr>
              <w:pStyle w:val="Compact"/>
              <w:jc w:val="right"/>
            </w:pPr>
            <w:r>
              <w:t xml:space="preserve">5,280</w:t>
            </w:r>
          </w:p>
        </w:tc>
        <w:tc>
          <w:tcPr/>
          <w:p>
            <w:pPr>
              <w:pStyle w:val="Compact"/>
              <w:jc w:val="right"/>
            </w:pPr>
            <w:r>
              <w:t xml:space="preserve">5,780</w:t>
            </w:r>
          </w:p>
        </w:tc>
        <w:tc>
          <w:tcPr/>
          <w:p>
            <w:pPr>
              <w:pStyle w:val="Compact"/>
              <w:jc w:val="right"/>
            </w:pPr>
            <w:r>
              <w:t xml:space="preserve">6,520</w:t>
            </w:r>
          </w:p>
        </w:tc>
        <w:tc>
          <w:tcPr/>
          <w:p>
            <w:pPr>
              <w:pStyle w:val="Compact"/>
              <w:jc w:val="right"/>
            </w:pPr>
            <w:r>
              <w:t xml:space="preserve">7,450</w:t>
            </w:r>
          </w:p>
        </w:tc>
        <w:tc>
          <w:tcPr/>
          <w:p>
            <w:pPr>
              <w:pStyle w:val="Compact"/>
              <w:jc w:val="right"/>
            </w:pPr>
            <w:r>
              <w:t xml:space="preserve">8,120</w:t>
            </w:r>
          </w:p>
        </w:tc>
        <w:tc>
          <w:tcPr/>
          <w:p>
            <w:pPr>
              <w:pStyle w:val="Compact"/>
              <w:jc w:val="right"/>
            </w:pPr>
            <w:r>
              <w:t xml:space="preserve">9,450</w:t>
            </w:r>
          </w:p>
        </w:tc>
        <w:tc>
          <w:tcPr/>
          <w:p>
            <w:pPr>
              <w:pStyle w:val="Compact"/>
            </w:pPr>
          </w:p>
        </w:tc>
      </w:tr>
    </w:tbl>
    <w:bookmarkEnd w:id="166"/>
    <w:bookmarkEnd w:id="167"/>
    <w:bookmarkStart w:id="171" w:name="gas-consumption-distribution"/>
    <w:p>
      <w:pPr>
        <w:pStyle w:val="Heading2"/>
      </w:pPr>
      <w:r>
        <w:t xml:space="preserve">Gas Consumption Distribution</w:t>
      </w:r>
    </w:p>
    <w:bookmarkStart w:id="168" w:name="tab:gas_full"/>
    <w:p>
      <w:pPr>
        <w:pStyle w:val="TableCaption"/>
      </w:pPr>
      <w:r>
        <w:t xml:space="preserve">Gas Consumption by Operation</w:t>
      </w:r>
    </w:p>
    <w:tbl>
      <w:tblPr>
        <w:tblStyle w:val="Table"/>
        <w:tblW w:type="auto" w:w="0"/>
        <w:tblLook w:firstRow="1" w:lastRow="0" w:firstColumn="0" w:lastColumn="0" w:noHBand="0" w:noVBand="0" w:val="0020"/>
        <w:jc w:val="start"/>
        <w:tblCaption w:val="Gas Consumption by Operation"/>
      </w:tblPr>
      <w:tblGrid>
        <w:gridCol w:w="1584"/>
        <w:gridCol w:w="1584"/>
        <w:gridCol w:w="1584"/>
        <w:gridCol w:w="1584"/>
        <w:gridCol w:w="1584"/>
      </w:tblGrid>
      <w:tr>
        <w:trPr>
          <w:tblHeader w:val="true"/>
        </w:trPr>
        <w:tc>
          <w:tcPr/>
          <w:p>
            <w:pPr>
              <w:pStyle w:val="Compact"/>
              <w:jc w:val="left"/>
            </w:pPr>
            <w:r>
              <w:rPr>
                <w:bCs/>
                <w:b/>
              </w:rPr>
              <w:t xml:space="preserve">Operation</w:t>
            </w:r>
          </w:p>
        </w:tc>
        <w:tc>
          <w:tcPr/>
          <w:p>
            <w:pPr>
              <w:pStyle w:val="Compact"/>
              <w:jc w:val="right"/>
            </w:pPr>
            <w:r>
              <w:rPr>
                <w:bCs/>
                <w:b/>
              </w:rPr>
              <w:t xml:space="preserve">Min</w:t>
            </w:r>
          </w:p>
        </w:tc>
        <w:tc>
          <w:tcPr/>
          <w:p>
            <w:pPr>
              <w:pStyle w:val="Compact"/>
              <w:jc w:val="right"/>
            </w:pPr>
            <w:r>
              <w:rPr>
                <w:bCs/>
                <w:b/>
              </w:rPr>
              <w:t xml:space="preserve">Mean</w:t>
            </w:r>
          </w:p>
        </w:tc>
        <w:tc>
          <w:tcPr/>
          <w:p>
            <w:pPr>
              <w:pStyle w:val="Compact"/>
              <w:jc w:val="right"/>
            </w:pPr>
            <w:r>
              <w:rPr>
                <w:bCs/>
                <w:b/>
              </w:rPr>
              <w:t xml:space="preserve">Max</w:t>
            </w:r>
          </w:p>
        </w:tc>
        <w:tc>
          <w:tcPr/>
          <w:p>
            <w:pPr>
              <w:pStyle w:val="Compact"/>
              <w:jc w:val="right"/>
            </w:pPr>
            <w:r>
              <w:rPr>
                <w:bCs/>
                <w:b/>
              </w:rPr>
              <w:t xml:space="preserve">Std Dev</w:t>
            </w:r>
          </w:p>
        </w:tc>
      </w:tr>
      <w:tr>
        <w:tc>
          <w:tcPr/>
          <w:p>
            <w:pPr>
              <w:pStyle w:val="Compact"/>
              <w:jc w:val="left"/>
            </w:pPr>
            <w:r>
              <w:t xml:space="preserve">ERC20 Approve</w:t>
            </w:r>
          </w:p>
        </w:tc>
        <w:tc>
          <w:tcPr/>
          <w:p>
            <w:pPr>
              <w:pStyle w:val="Compact"/>
              <w:jc w:val="right"/>
            </w:pPr>
            <w:r>
              <w:t xml:space="preserve">46,100</w:t>
            </w:r>
          </w:p>
        </w:tc>
        <w:tc>
          <w:tcPr/>
          <w:p>
            <w:pPr>
              <w:pStyle w:val="Compact"/>
              <w:jc w:val="right"/>
            </w:pPr>
            <w:r>
              <w:t xml:space="preserve">46,200</w:t>
            </w:r>
          </w:p>
        </w:tc>
        <w:tc>
          <w:tcPr/>
          <w:p>
            <w:pPr>
              <w:pStyle w:val="Compact"/>
              <w:jc w:val="right"/>
            </w:pPr>
            <w:r>
              <w:t xml:space="preserve">46,300</w:t>
            </w:r>
          </w:p>
        </w:tc>
        <w:tc>
          <w:tcPr/>
          <w:p>
            <w:pPr>
              <w:pStyle w:val="Compact"/>
              <w:jc w:val="right"/>
            </w:pPr>
            <w:r>
              <w:t xml:space="preserve">50</w:t>
            </w:r>
          </w:p>
        </w:tc>
      </w:tr>
      <w:tr>
        <w:tc>
          <w:tcPr/>
          <w:p>
            <w:pPr>
              <w:pStyle w:val="Compact"/>
              <w:jc w:val="left"/>
            </w:pPr>
            <w:r>
              <w:t xml:space="preserve">exactInputSingle</w:t>
            </w:r>
          </w:p>
        </w:tc>
        <w:tc>
          <w:tcPr/>
          <w:p>
            <w:pPr>
              <w:pStyle w:val="Compact"/>
              <w:jc w:val="right"/>
            </w:pPr>
            <w:r>
              <w:t xml:space="preserve">125,200</w:t>
            </w:r>
          </w:p>
        </w:tc>
        <w:tc>
          <w:tcPr/>
          <w:p>
            <w:pPr>
              <w:pStyle w:val="Compact"/>
              <w:jc w:val="right"/>
            </w:pPr>
            <w:r>
              <w:t xml:space="preserve">128,500</w:t>
            </w:r>
          </w:p>
        </w:tc>
        <w:tc>
          <w:tcPr/>
          <w:p>
            <w:pPr>
              <w:pStyle w:val="Compact"/>
              <w:jc w:val="right"/>
            </w:pPr>
            <w:r>
              <w:t xml:space="preserve">152,300</w:t>
            </w:r>
          </w:p>
        </w:tc>
        <w:tc>
          <w:tcPr/>
          <w:p>
            <w:pPr>
              <w:pStyle w:val="Compact"/>
              <w:jc w:val="right"/>
            </w:pPr>
            <w:r>
              <w:t xml:space="preserve">4,200</w:t>
            </w:r>
          </w:p>
        </w:tc>
      </w:tr>
    </w:tbl>
    <w:bookmarkEnd w:id="168"/>
    <w:p>
      <w:pPr>
        <w:pStyle w:val="BodyText"/>
      </w:pPr>
      <w:r>
        <w:t xml:space="preserve">70</w:t>
      </w:r>
    </w:p>
    <w:p>
      <w:pPr>
        <w:pStyle w:val="BodyText"/>
      </w:pPr>
      <w:r>
        <w:t xml:space="preserve">M. R. Genesereth and S. P. Ketchpel,</w:t>
      </w:r>
      <w:r>
        <w:t xml:space="preserve"> </w:t>
      </w:r>
      <w:r>
        <w:t xml:space="preserve">“</w:t>
      </w:r>
      <w:r>
        <w:t xml:space="preserve">Software Agents,</w:t>
      </w:r>
      <w:r>
        <w:t xml:space="preserve">”</w:t>
      </w:r>
      <w:r>
        <w:t xml:space="preserve"> </w:t>
      </w:r>
      <w:r>
        <w:rPr>
          <w:iCs/>
          <w:i/>
        </w:rPr>
        <w:t xml:space="preserve">Communications of the ACM</w:t>
      </w:r>
      <w:r>
        <w:t xml:space="preserve">, vol. 37, no. 7, pp. 48–53, 1994.</w:t>
      </w:r>
    </w:p>
    <w:p>
      <w:pPr>
        <w:pStyle w:val="BodyText"/>
      </w:pPr>
      <w:r>
        <w:t xml:space="preserve">A. S. Rao and M. P. Georgeff,</w:t>
      </w:r>
      <w:r>
        <w:t xml:space="preserve"> </w:t>
      </w:r>
      <w:r>
        <w:t xml:space="preserve">“</w:t>
      </w:r>
      <w:r>
        <w:t xml:space="preserve">BDI Agents: From Theory to Practice,</w:t>
      </w:r>
      <w:r>
        <w:t xml:space="preserve">”</w:t>
      </w:r>
      <w:r>
        <w:t xml:space="preserve"> </w:t>
      </w:r>
      <w:r>
        <w:t xml:space="preserve">in</w:t>
      </w:r>
      <w:r>
        <w:t xml:space="preserve"> </w:t>
      </w:r>
      <w:r>
        <w:rPr>
          <w:iCs/>
          <w:i/>
        </w:rPr>
        <w:t xml:space="preserve">Proc. First Int. Conf. on Multi-Agent Systems (ICMAS)</w:t>
      </w:r>
      <w:r>
        <w:t xml:space="preserve">, 1995.</w:t>
      </w:r>
    </w:p>
    <w:p>
      <w:pPr>
        <w:pStyle w:val="BodyText"/>
      </w:pPr>
      <w:r>
        <w:t xml:space="preserve">F. Bellifemine, G. Caire, and D. Greenwood,</w:t>
      </w:r>
      <w:r>
        <w:t xml:space="preserve"> </w:t>
      </w:r>
      <w:r>
        <w:rPr>
          <w:iCs/>
          <w:i/>
        </w:rPr>
        <w:t xml:space="preserve">Developing Multi-Agent Systems with JADE</w:t>
      </w:r>
      <w:r>
        <w:t xml:space="preserve">, Wiley, 2007.</w:t>
      </w:r>
    </w:p>
    <w:p>
      <w:pPr>
        <w:pStyle w:val="BodyText"/>
      </w:pPr>
      <w:r>
        <w:t xml:space="preserve">V. Mnih et al.,</w:t>
      </w:r>
      <w:r>
        <w:t xml:space="preserve"> </w:t>
      </w:r>
      <w:r>
        <w:t xml:space="preserve">“</w:t>
      </w:r>
      <w:r>
        <w:t xml:space="preserve">Human-level Control through Deep Reinforcement Learning,</w:t>
      </w:r>
      <w:r>
        <w:t xml:space="preserve">”</w:t>
      </w:r>
      <w:r>
        <w:t xml:space="preserve"> </w:t>
      </w:r>
      <w:r>
        <w:rPr>
          <w:iCs/>
          <w:i/>
        </w:rPr>
        <w:t xml:space="preserve">Nature</w:t>
      </w:r>
      <w:r>
        <w:t xml:space="preserve">, vol. 518, pp. 529–533, 2015.</w:t>
      </w:r>
    </w:p>
    <w:p>
      <w:pPr>
        <w:pStyle w:val="BodyText"/>
      </w:pPr>
      <w:r>
        <w:t xml:space="preserve">D. Silver et al.,</w:t>
      </w:r>
      <w:r>
        <w:t xml:space="preserve"> </w:t>
      </w:r>
      <w:r>
        <w:t xml:space="preserve">“</w:t>
      </w:r>
      <w:r>
        <w:t xml:space="preserve">Mastering the Game of Go with Deep Neural Networks and Tree Search,</w:t>
      </w:r>
      <w:r>
        <w:t xml:space="preserve">”</w:t>
      </w:r>
      <w:r>
        <w:t xml:space="preserve"> </w:t>
      </w:r>
      <w:r>
        <w:rPr>
          <w:iCs/>
          <w:i/>
        </w:rPr>
        <w:t xml:space="preserve">Nature</w:t>
      </w:r>
      <w:r>
        <w:t xml:space="preserve">, vol. 529, pp. 484–489, 2016.</w:t>
      </w:r>
    </w:p>
    <w:p>
      <w:pPr>
        <w:pStyle w:val="BodyText"/>
      </w:pPr>
      <w:r>
        <w:t xml:space="preserve">F. Chollet,</w:t>
      </w:r>
      <w:r>
        <w:t xml:space="preserve"> </w:t>
      </w:r>
      <w:r>
        <w:t xml:space="preserve">“</w:t>
      </w:r>
      <w:r>
        <w:t xml:space="preserve">On the Measure of Intelligence,</w:t>
      </w:r>
      <w:r>
        <w:t xml:space="preserve">”</w:t>
      </w:r>
      <w:r>
        <w:t xml:space="preserve"> </w:t>
      </w:r>
      <w:r>
        <w:rPr>
          <w:iCs/>
          <w:i/>
        </w:rPr>
        <w:t xml:space="preserve">arXiv:1911.01547</w:t>
      </w:r>
      <w:r>
        <w:t xml:space="preserve">, 2019.</w:t>
      </w:r>
    </w:p>
    <w:p>
      <w:pPr>
        <w:pStyle w:val="BodyText"/>
      </w:pPr>
      <w:r>
        <w:t xml:space="preserve">OpenAI,</w:t>
      </w:r>
      <w:r>
        <w:t xml:space="preserve"> </w:t>
      </w:r>
      <w:r>
        <w:t xml:space="preserve">“</w:t>
      </w:r>
      <w:r>
        <w:t xml:space="preserve">GPT-4 Technical Report,</w:t>
      </w:r>
      <w:r>
        <w:t xml:space="preserve">”</w:t>
      </w:r>
      <w:r>
        <w:t xml:space="preserve"> </w:t>
      </w:r>
      <w:r>
        <w:rPr>
          <w:iCs/>
          <w:i/>
        </w:rPr>
        <w:t xml:space="preserve">arXiv:2303.08774</w:t>
      </w:r>
      <w:r>
        <w:t xml:space="preserve">, 2023.</w:t>
      </w:r>
    </w:p>
    <w:p>
      <w:pPr>
        <w:pStyle w:val="BodyText"/>
      </w:pPr>
      <w:r>
        <w:t xml:space="preserve">Anthropic,</w:t>
      </w:r>
      <w:r>
        <w:t xml:space="preserve"> </w:t>
      </w:r>
      <w:r>
        <w:t xml:space="preserve">“</w:t>
      </w:r>
      <w:r>
        <w:t xml:space="preserve">Claude 3 Model Card,</w:t>
      </w:r>
      <w:r>
        <w:t xml:space="preserve">”</w:t>
      </w:r>
      <w:r>
        <w:t xml:space="preserve"> </w:t>
      </w:r>
      <w:r>
        <w:t xml:space="preserve">Technical Report, 2024.</w:t>
      </w:r>
    </w:p>
    <w:p>
      <w:pPr>
        <w:pStyle w:val="BodyText"/>
      </w:pPr>
      <w:r>
        <w:t xml:space="preserve">Gemini Team,</w:t>
      </w:r>
      <w:r>
        <w:t xml:space="preserve"> </w:t>
      </w:r>
      <w:r>
        <w:t xml:space="preserve">“</w:t>
      </w:r>
      <w:r>
        <w:t xml:space="preserve">Gemini: A Family of Highly Capable Multimodal Models,</w:t>
      </w:r>
      <w:r>
        <w:t xml:space="preserve">”</w:t>
      </w:r>
      <w:r>
        <w:t xml:space="preserve"> </w:t>
      </w:r>
      <w:r>
        <w:rPr>
          <w:iCs/>
          <w:i/>
        </w:rPr>
        <w:t xml:space="preserve">arXiv:2312.11805</w:t>
      </w:r>
      <w:r>
        <w:t xml:space="preserve">, 2023.</w:t>
      </w:r>
    </w:p>
    <w:p>
      <w:pPr>
        <w:pStyle w:val="BodyText"/>
      </w:pPr>
      <w:r>
        <w:t xml:space="preserve">J. Wei et al.,</w:t>
      </w:r>
      <w:r>
        <w:t xml:space="preserve"> </w:t>
      </w:r>
      <w:r>
        <w:t xml:space="preserve">“</w:t>
      </w:r>
      <w:r>
        <w:t xml:space="preserve">Chain-of-Thought Prompting Elicits Reasoning in Large Language Models,</w:t>
      </w:r>
      <w:r>
        <w:t xml:space="preserve">”</w:t>
      </w:r>
      <w:r>
        <w:t xml:space="preserve"> </w:t>
      </w:r>
      <w:r>
        <w:t xml:space="preserve">in</w:t>
      </w:r>
      <w:r>
        <w:t xml:space="preserve"> </w:t>
      </w:r>
      <w:r>
        <w:rPr>
          <w:iCs/>
          <w:i/>
        </w:rPr>
        <w:t xml:space="preserve">NeurIPS</w:t>
      </w:r>
      <w:r>
        <w:t xml:space="preserve">, 2022.</w:t>
      </w:r>
    </w:p>
    <w:p>
      <w:pPr>
        <w:pStyle w:val="BodyText"/>
      </w:pPr>
      <w:r>
        <w:t xml:space="preserve">S. Yao et al.,</w:t>
      </w:r>
      <w:r>
        <w:t xml:space="preserve"> </w:t>
      </w:r>
      <w:r>
        <w:t xml:space="preserve">“</w:t>
      </w:r>
      <w:r>
        <w:t xml:space="preserve">Tree of Thoughts: Deliberate Problem Solving with Large Language Models,</w:t>
      </w:r>
      <w:r>
        <w:t xml:space="preserve">”</w:t>
      </w:r>
      <w:r>
        <w:t xml:space="preserve"> </w:t>
      </w:r>
      <w:r>
        <w:t xml:space="preserve">in</w:t>
      </w:r>
      <w:r>
        <w:t xml:space="preserve"> </w:t>
      </w:r>
      <w:r>
        <w:rPr>
          <w:iCs/>
          <w:i/>
        </w:rPr>
        <w:t xml:space="preserve">NeurIPS</w:t>
      </w:r>
      <w:r>
        <w:t xml:space="preserve">, 2024.</w:t>
      </w:r>
    </w:p>
    <w:p>
      <w:pPr>
        <w:pStyle w:val="BodyText"/>
      </w:pPr>
      <w:r>
        <w:t xml:space="preserve">T. Schick et al.,</w:t>
      </w:r>
      <w:r>
        <w:t xml:space="preserve"> </w:t>
      </w:r>
      <w:r>
        <w:t xml:space="preserve">“</w:t>
      </w:r>
      <w:r>
        <w:t xml:space="preserve">Toolformer: Language Models Can Teach Themselves to Use Tools,</w:t>
      </w:r>
      <w:r>
        <w:t xml:space="preserve">”</w:t>
      </w:r>
      <w:r>
        <w:t xml:space="preserve"> </w:t>
      </w:r>
      <w:r>
        <w:t xml:space="preserve">in</w:t>
      </w:r>
      <w:r>
        <w:t xml:space="preserve"> </w:t>
      </w:r>
      <w:r>
        <w:rPr>
          <w:iCs/>
          <w:i/>
        </w:rPr>
        <w:t xml:space="preserve">NeurIPS</w:t>
      </w:r>
      <w:r>
        <w:t xml:space="preserve">, 2024.</w:t>
      </w:r>
    </w:p>
    <w:p>
      <w:pPr>
        <w:pStyle w:val="BodyText"/>
      </w:pPr>
      <w:r>
        <w:t xml:space="preserve">X. Wang et al.,</w:t>
      </w:r>
      <w:r>
        <w:t xml:space="preserve"> </w:t>
      </w:r>
      <w:r>
        <w:t xml:space="preserve">“</w:t>
      </w:r>
      <w:r>
        <w:t xml:space="preserve">A Survey on Large Language Model based Autonomous Agents,</w:t>
      </w:r>
      <w:r>
        <w:t xml:space="preserve">”</w:t>
      </w:r>
      <w:r>
        <w:t xml:space="preserve"> </w:t>
      </w:r>
      <w:r>
        <w:rPr>
          <w:iCs/>
          <w:i/>
        </w:rPr>
        <w:t xml:space="preserve">arXiv:2308.11432</w:t>
      </w:r>
      <w:r>
        <w:t xml:space="preserve">, 2023.</w:t>
      </w:r>
    </w:p>
    <w:p>
      <w:pPr>
        <w:pStyle w:val="BodyText"/>
      </w:pPr>
      <w:r>
        <w:t xml:space="preserve">P. Lewis et al.,</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NeurIPS</w:t>
      </w:r>
      <w:r>
        <w:t xml:space="preserve">, 2020.</w:t>
      </w:r>
    </w:p>
    <w:p>
      <w:pPr>
        <w:pStyle w:val="BodyText"/>
      </w:pPr>
      <w:r>
        <w:t xml:space="preserve">S. Yao et al.,</w:t>
      </w:r>
      <w:r>
        <w:t xml:space="preserve"> </w:t>
      </w:r>
      <w:r>
        <w:t xml:space="preserve">“</w:t>
      </w:r>
      <w:r>
        <w:t xml:space="preserve">ReAct: Synergizing Reasoning and Acting in Language Models,</w:t>
      </w:r>
      <w:r>
        <w:t xml:space="preserve">”</w:t>
      </w:r>
      <w:r>
        <w:t xml:space="preserve"> </w:t>
      </w:r>
      <w:r>
        <w:t xml:space="preserve">in</w:t>
      </w:r>
      <w:r>
        <w:t xml:space="preserve"> </w:t>
      </w:r>
      <w:r>
        <w:rPr>
          <w:iCs/>
          <w:i/>
        </w:rPr>
        <w:t xml:space="preserve">ICLR</w:t>
      </w:r>
      <w:r>
        <w:t xml:space="preserve">, 2023.</w:t>
      </w:r>
    </w:p>
    <w:p>
      <w:pPr>
        <w:pStyle w:val="BodyText"/>
      </w:pPr>
      <w:r>
        <w:t xml:space="preserve">R. Nakano et al.,</w:t>
      </w:r>
      <w:r>
        <w:t xml:space="preserve"> </w:t>
      </w:r>
      <w:r>
        <w:t xml:space="preserve">“</w:t>
      </w:r>
      <w:r>
        <w:t xml:space="preserve">WebGPT: Browser-assisted Question-answering with Human Feedback,</w:t>
      </w:r>
      <w:r>
        <w:t xml:space="preserve">”</w:t>
      </w:r>
      <w:r>
        <w:t xml:space="preserve"> </w:t>
      </w:r>
      <w:r>
        <w:rPr>
          <w:iCs/>
          <w:i/>
        </w:rPr>
        <w:t xml:space="preserve">arXiv:2112.09332</w:t>
      </w:r>
      <w:r>
        <w:t xml:space="preserve">, 2021.</w:t>
      </w:r>
    </w:p>
    <w:p>
      <w:pPr>
        <w:pStyle w:val="BodyText"/>
      </w:pPr>
      <w:r>
        <w:t xml:space="preserve">Significant Gravitas,</w:t>
      </w:r>
      <w:r>
        <w:t xml:space="preserve"> </w:t>
      </w:r>
      <w:r>
        <w:t xml:space="preserve">“</w:t>
      </w:r>
      <w:r>
        <w:t xml:space="preserve">AutoGPT: An Autonomous GPT-4 Experiment,</w:t>
      </w:r>
      <w:r>
        <w:t xml:space="preserve">”</w:t>
      </w:r>
      <w:r>
        <w:t xml:space="preserve"> </w:t>
      </w:r>
      <w:r>
        <w:t xml:space="preserve">GitHub Repository, 2023.</w:t>
      </w:r>
    </w:p>
    <w:p>
      <w:pPr>
        <w:pStyle w:val="BodyText"/>
      </w:pPr>
      <w:r>
        <w:t xml:space="preserve">Y. Li et al.,</w:t>
      </w:r>
      <w:r>
        <w:t xml:space="preserve"> </w:t>
      </w:r>
      <w:r>
        <w:t xml:space="preserve">“</w:t>
      </w:r>
      <w:r>
        <w:t xml:space="preserve">TradeGPT: Large Language Model for Quantitative Trading,</w:t>
      </w:r>
      <w:r>
        <w:t xml:space="preserve">”</w:t>
      </w:r>
      <w:r>
        <w:t xml:space="preserve"> </w:t>
      </w:r>
      <w:r>
        <w:rPr>
          <w:iCs/>
          <w:i/>
        </w:rPr>
        <w:t xml:space="preserve">arXiv</w:t>
      </w:r>
      <w:r>
        <w:t xml:space="preserve">, 2024.</w:t>
      </w:r>
    </w:p>
    <w:p>
      <w:pPr>
        <w:pStyle w:val="BodyText"/>
      </w:pPr>
      <w:r>
        <w:t xml:space="preserve">H. Yang et al.,</w:t>
      </w:r>
      <w:r>
        <w:t xml:space="preserve"> </w:t>
      </w:r>
      <w:r>
        <w:t xml:space="preserve">“</w:t>
      </w:r>
      <w:r>
        <w:t xml:space="preserve">FinGPT: Open-Source Financial Large Language Models,</w:t>
      </w:r>
      <w:r>
        <w:t xml:space="preserve">”</w:t>
      </w:r>
      <w:r>
        <w:t xml:space="preserve"> </w:t>
      </w:r>
      <w:r>
        <w:rPr>
          <w:iCs/>
          <w:i/>
        </w:rPr>
        <w:t xml:space="preserve">arXiv:2306.06031</w:t>
      </w:r>
      <w:r>
        <w:t xml:space="preserve">, 2023.</w:t>
      </w:r>
    </w:p>
    <w:p>
      <w:pPr>
        <w:pStyle w:val="BodyText"/>
      </w:pPr>
      <w:r>
        <w:t xml:space="preserve">J. D. Farmer et al.,</w:t>
      </w:r>
      <w:r>
        <w:t xml:space="preserve"> </w:t>
      </w:r>
      <w:r>
        <w:t xml:space="preserve">“</w:t>
      </w:r>
      <w:r>
        <w:t xml:space="preserve">Market Stability under Algorithmic Trading: A Simulation Study,</w:t>
      </w:r>
      <w:r>
        <w:t xml:space="preserve">”</w:t>
      </w:r>
      <w:r>
        <w:t xml:space="preserve"> </w:t>
      </w:r>
      <w:r>
        <w:rPr>
          <w:iCs/>
          <w:i/>
        </w:rPr>
        <w:t xml:space="preserve">Journal of Financial Markets</w:t>
      </w:r>
      <w:r>
        <w:t xml:space="preserve">, 2024.</w:t>
      </w:r>
    </w:p>
    <w:p>
      <w:pPr>
        <w:pStyle w:val="BodyText"/>
      </w:pPr>
      <w:r>
        <w:t xml:space="preserve">S. Nakamoto,</w:t>
      </w:r>
      <w:r>
        <w:t xml:space="preserve"> </w:t>
      </w:r>
      <w:r>
        <w:t xml:space="preserve">“</w:t>
      </w:r>
      <w:r>
        <w:t xml:space="preserve">Bitcoin: A Peer-to-Peer Electronic Cash System,</w:t>
      </w:r>
      <w:r>
        <w:t xml:space="preserve">”</w:t>
      </w:r>
      <w:r>
        <w:t xml:space="preserve"> </w:t>
      </w:r>
      <w:r>
        <w:t xml:space="preserve">2008.</w:t>
      </w:r>
    </w:p>
    <w:p>
      <w:pPr>
        <w:pStyle w:val="BodyText"/>
      </w:pPr>
      <w:r>
        <w:t xml:space="preserve">G. Wood,</w:t>
      </w:r>
      <w:r>
        <w:t xml:space="preserve"> </w:t>
      </w:r>
      <w:r>
        <w:t xml:space="preserve">“</w:t>
      </w:r>
      <w:r>
        <w:t xml:space="preserve">Ethereum: A Secure Decentralised Transaction Ledger,</w:t>
      </w:r>
      <w:r>
        <w:t xml:space="preserve">”</w:t>
      </w:r>
      <w:r>
        <w:t xml:space="preserve"> </w:t>
      </w:r>
      <w:r>
        <w:t xml:space="preserve">Yellow Paper, 2014.</w:t>
      </w:r>
    </w:p>
    <w:p>
      <w:pPr>
        <w:pStyle w:val="BodyText"/>
      </w:pPr>
      <w:r>
        <w:t xml:space="preserve">F. Vogelsteller and V. Buterin,</w:t>
      </w:r>
      <w:r>
        <w:t xml:space="preserve"> </w:t>
      </w:r>
      <w:r>
        <w:t xml:space="preserve">“</w:t>
      </w:r>
      <w:r>
        <w:t xml:space="preserve">EIP-20: Token Standard,</w:t>
      </w:r>
      <w:r>
        <w:t xml:space="preserve">”</w:t>
      </w:r>
      <w:r>
        <w:t xml:space="preserve"> </w:t>
      </w:r>
      <w:r>
        <w:t xml:space="preserve">Ethereum Improvement Proposals, 2015.</w:t>
      </w:r>
    </w:p>
    <w:p>
      <w:pPr>
        <w:pStyle w:val="BodyText"/>
      </w:pPr>
      <w:r>
        <w:t xml:space="preserve">H. Adams,</w:t>
      </w:r>
      <w:r>
        <w:t xml:space="preserve"> </w:t>
      </w:r>
      <w:r>
        <w:t xml:space="preserve">“</w:t>
      </w:r>
      <w:r>
        <w:t xml:space="preserve">Uniswap Whitepaper,</w:t>
      </w:r>
      <w:r>
        <w:t xml:space="preserve">”</w:t>
      </w:r>
      <w:r>
        <w:t xml:space="preserve"> </w:t>
      </w:r>
      <w:r>
        <w:t xml:space="preserve">2018.</w:t>
      </w:r>
    </w:p>
    <w:p>
      <w:pPr>
        <w:pStyle w:val="BodyText"/>
      </w:pPr>
      <w:r>
        <w:t xml:space="preserve">DefiLlama,</w:t>
      </w:r>
      <w:r>
        <w:t xml:space="preserve"> </w:t>
      </w:r>
      <w:r>
        <w:t xml:space="preserve">“</w:t>
      </w:r>
      <w:r>
        <w:t xml:space="preserve">DeFi TVL Aggregator,</w:t>
      </w:r>
      <w:r>
        <w:t xml:space="preserve">”</w:t>
      </w:r>
      <w:r>
        <w:t xml:space="preserve"> </w:t>
      </w:r>
      <w:hyperlink r:id="rId169">
        <w:r>
          <w:rPr>
            <w:rStyle w:val="Hyperlink"/>
          </w:rPr>
          <w:t xml:space="preserve">https://defillama.com</w:t>
        </w:r>
      </w:hyperlink>
      <w:r>
        <w:t xml:space="preserve">, 2024.</w:t>
      </w:r>
    </w:p>
    <w:p>
      <w:pPr>
        <w:pStyle w:val="BodyText"/>
      </w:pPr>
      <w:r>
        <w:t xml:space="preserve">Optimism Foundation,</w:t>
      </w:r>
      <w:r>
        <w:t xml:space="preserve"> </w:t>
      </w:r>
      <w:r>
        <w:t xml:space="preserve">“</w:t>
      </w:r>
      <w:r>
        <w:t xml:space="preserve">Optimistic Rollup Specification,</w:t>
      </w:r>
      <w:r>
        <w:t xml:space="preserve">”</w:t>
      </w:r>
      <w:r>
        <w:t xml:space="preserve"> </w:t>
      </w:r>
      <w:r>
        <w:t xml:space="preserve">2022.</w:t>
      </w:r>
    </w:p>
    <w:p>
      <w:pPr>
        <w:pStyle w:val="BodyText"/>
      </w:pPr>
      <w:r>
        <w:t xml:space="preserve">Matter Labs,</w:t>
      </w:r>
      <w:r>
        <w:t xml:space="preserve"> </w:t>
      </w:r>
      <w:r>
        <w:t xml:space="preserve">“</w:t>
      </w:r>
      <w:r>
        <w:t xml:space="preserve">zkSync: Scaling with Zero-Knowledge Proofs,</w:t>
      </w:r>
      <w:r>
        <w:t xml:space="preserve">”</w:t>
      </w:r>
      <w:r>
        <w:t xml:space="preserve"> </w:t>
      </w:r>
      <w:r>
        <w:t xml:space="preserve">2023.</w:t>
      </w:r>
    </w:p>
    <w:p>
      <w:pPr>
        <w:pStyle w:val="BodyText"/>
      </w:pPr>
      <w:r>
        <w:t xml:space="preserve">H. Adams et al.,</w:t>
      </w:r>
      <w:r>
        <w:t xml:space="preserve"> </w:t>
      </w:r>
      <w:r>
        <w:t xml:space="preserve">“</w:t>
      </w:r>
      <w:r>
        <w:t xml:space="preserve">Uniswap v3 Core,</w:t>
      </w:r>
      <w:r>
        <w:t xml:space="preserve">”</w:t>
      </w:r>
      <w:r>
        <w:t xml:space="preserve"> </w:t>
      </w:r>
      <w:r>
        <w:t xml:space="preserve">Uniswap Labs, 2021.</w:t>
      </w:r>
    </w:p>
    <w:p>
      <w:pPr>
        <w:pStyle w:val="BodyText"/>
      </w:pPr>
      <w:r>
        <w:t xml:space="preserve">H. Adams et al.,</w:t>
      </w:r>
      <w:r>
        <w:t xml:space="preserve"> </w:t>
      </w:r>
      <w:r>
        <w:t xml:space="preserve">“</w:t>
      </w:r>
      <w:r>
        <w:t xml:space="preserve">Uniswap v4 Core,</w:t>
      </w:r>
      <w:r>
        <w:t xml:space="preserve">”</w:t>
      </w:r>
      <w:r>
        <w:t xml:space="preserve"> </w:t>
      </w:r>
      <w:r>
        <w:t xml:space="preserve">Uniswap Labs, 2023.</w:t>
      </w:r>
    </w:p>
    <w:p>
      <w:pPr>
        <w:pStyle w:val="BodyText"/>
      </w:pPr>
      <w:r>
        <w:t xml:space="preserve">M. Egorov,</w:t>
      </w:r>
      <w:r>
        <w:t xml:space="preserve"> </w:t>
      </w:r>
      <w:r>
        <w:t xml:space="preserve">“</w:t>
      </w:r>
      <w:r>
        <w:t xml:space="preserve">StableSwap - Efficient Mechanism for Stablecoin Liquidity,</w:t>
      </w:r>
      <w:r>
        <w:t xml:space="preserve">”</w:t>
      </w:r>
      <w:r>
        <w:t xml:space="preserve"> </w:t>
      </w:r>
      <w:r>
        <w:t xml:space="preserve">Curve Finance, 2019.</w:t>
      </w:r>
    </w:p>
    <w:p>
      <w:pPr>
        <w:pStyle w:val="BodyText"/>
      </w:pPr>
      <w:r>
        <w:t xml:space="preserve">F. Martinelli and N. Mushegian,</w:t>
      </w:r>
      <w:r>
        <w:t xml:space="preserve"> </w:t>
      </w:r>
      <w:r>
        <w:t xml:space="preserve">“</w:t>
      </w:r>
      <w:r>
        <w:t xml:space="preserve">Balancer Whitepaper,</w:t>
      </w:r>
      <w:r>
        <w:t xml:space="preserve">”</w:t>
      </w:r>
      <w:r>
        <w:t xml:space="preserve"> </w:t>
      </w:r>
      <w:r>
        <w:t xml:space="preserve">2019.</w:t>
      </w:r>
    </w:p>
    <w:p>
      <w:pPr>
        <w:pStyle w:val="BodyText"/>
      </w:pPr>
      <w:r>
        <w:t xml:space="preserve">A. Vaziry, S. Rodriguez Garzon, and A. Küpper,</w:t>
      </w:r>
      <w:r>
        <w:t xml:space="preserve"> </w:t>
      </w:r>
      <w:r>
        <w:t xml:space="preserve">“</w:t>
      </w:r>
      <w:r>
        <w:t xml:space="preserve">Towards Multi-Agent Economies: Enhancing A2A with x402 Micropayments,</w:t>
      </w:r>
      <w:r>
        <w:t xml:space="preserve">”</w:t>
      </w:r>
      <w:r>
        <w:t xml:space="preserve"> </w:t>
      </w:r>
      <w:r>
        <w:rPr>
          <w:iCs/>
          <w:i/>
        </w:rPr>
        <w:t xml:space="preserve">arXiv:2411.07166</w:t>
      </w:r>
      <w:r>
        <w:t xml:space="preserve">, 2024.</w:t>
      </w:r>
    </w:p>
    <w:p>
      <w:pPr>
        <w:pStyle w:val="BodyText"/>
      </w:pPr>
      <w:r>
        <w:t xml:space="preserve">x402 Foundation,</w:t>
      </w:r>
      <w:r>
        <w:t xml:space="preserve"> </w:t>
      </w:r>
      <w:r>
        <w:t xml:space="preserve">“</w:t>
      </w:r>
      <w:r>
        <w:t xml:space="preserve">x402 Protocol Specification v2.0,</w:t>
      </w:r>
      <w:r>
        <w:t xml:space="preserve">”</w:t>
      </w:r>
      <w:r>
        <w:t xml:space="preserve"> </w:t>
      </w:r>
      <w:hyperlink r:id="rId170">
        <w:r>
          <w:rPr>
            <w:rStyle w:val="Hyperlink"/>
          </w:rPr>
          <w:t xml:space="preserve">https://x402.org/spec</w:t>
        </w:r>
      </w:hyperlink>
      <w:r>
        <w:t xml:space="preserve">, 2024.</w:t>
      </w:r>
    </w:p>
    <w:p>
      <w:pPr>
        <w:pStyle w:val="BodyText"/>
      </w:pPr>
      <w:r>
        <w:t xml:space="preserve">V. Anand,</w:t>
      </w:r>
      <w:r>
        <w:t xml:space="preserve"> </w:t>
      </w:r>
      <w:r>
        <w:t xml:space="preserve">“</w:t>
      </w:r>
      <w:r>
        <w:t xml:space="preserve">AgentPay Relay,</w:t>
      </w:r>
      <w:r>
        <w:t xml:space="preserve">”</w:t>
      </w:r>
      <w:r>
        <w:t xml:space="preserve"> </w:t>
      </w:r>
      <w:hyperlink r:id="rId91">
        <w:r>
          <w:rPr>
            <w:rStyle w:val="Hyperlink"/>
          </w:rPr>
          <w:t xml:space="preserve">https://github.com/VedantAnand17/AgentPay</w:t>
        </w:r>
      </w:hyperlink>
      <w:r>
        <w:t xml:space="preserve">, 2025.</w:t>
      </w:r>
    </w:p>
    <w:p>
      <w:pPr>
        <w:pStyle w:val="BodyText"/>
      </w:pPr>
      <w:r>
        <w:t xml:space="preserve">Google Cloud,</w:t>
      </w:r>
      <w:r>
        <w:t xml:space="preserve"> </w:t>
      </w:r>
      <w:r>
        <w:t xml:space="preserve">“</w:t>
      </w:r>
      <w:r>
        <w:t xml:space="preserve">Agent Payments Protocol (AP2),</w:t>
      </w:r>
      <w:r>
        <w:t xml:space="preserve">”</w:t>
      </w:r>
      <w:r>
        <w:t xml:space="preserve"> </w:t>
      </w:r>
      <w:r>
        <w:t xml:space="preserve">Technical Report, 2024.</w:t>
      </w:r>
    </w:p>
    <w:p>
      <w:pPr>
        <w:pStyle w:val="BodyText"/>
      </w:pPr>
      <w:r>
        <w:t xml:space="preserve">Mastercard,</w:t>
      </w:r>
      <w:r>
        <w:t xml:space="preserve"> </w:t>
      </w:r>
      <w:r>
        <w:t xml:space="preserve">“</w:t>
      </w:r>
      <w:r>
        <w:t xml:space="preserve">Agent Pay: AI Payment Infrastructure,</w:t>
      </w:r>
      <w:r>
        <w:t xml:space="preserve">”</w:t>
      </w:r>
      <w:r>
        <w:t xml:space="preserve"> </w:t>
      </w:r>
      <w:r>
        <w:t xml:space="preserve">White Paper, 2024.</w:t>
      </w:r>
    </w:p>
    <w:p>
      <w:pPr>
        <w:pStyle w:val="BodyText"/>
      </w:pPr>
      <w:r>
        <w:t xml:space="preserve">Skyfire,</w:t>
      </w:r>
      <w:r>
        <w:t xml:space="preserve"> </w:t>
      </w:r>
      <w:r>
        <w:t xml:space="preserve">“</w:t>
      </w:r>
      <w:r>
        <w:t xml:space="preserve">Autonomous Agent Payments Platform,</w:t>
      </w:r>
      <w:r>
        <w:t xml:space="preserve">”</w:t>
      </w:r>
      <w:r>
        <w:t xml:space="preserve"> </w:t>
      </w:r>
      <w:r>
        <w:t xml:space="preserve">Documentation, 2024.</w:t>
      </w:r>
    </w:p>
    <w:p>
      <w:pPr>
        <w:pStyle w:val="BodyText"/>
      </w:pPr>
      <w:r>
        <w:t xml:space="preserve">AgentZpay,</w:t>
      </w:r>
      <w:r>
        <w:t xml:space="preserve"> </w:t>
      </w:r>
      <w:r>
        <w:t xml:space="preserve">“</w:t>
      </w:r>
      <w:r>
        <w:t xml:space="preserve">AI Agent Payment Infrastructure,</w:t>
      </w:r>
      <w:r>
        <w:t xml:space="preserve">”</w:t>
      </w:r>
      <w:r>
        <w:t xml:space="preserve"> </w:t>
      </w:r>
      <w:r>
        <w:t xml:space="preserve">White Paper, 2024.</w:t>
      </w:r>
    </w:p>
    <w:p>
      <w:pPr>
        <w:pStyle w:val="BodyText"/>
      </w:pPr>
      <w:r>
        <w:t xml:space="preserve">Nevermined,</w:t>
      </w:r>
      <w:r>
        <w:t xml:space="preserve"> </w:t>
      </w:r>
      <w:r>
        <w:t xml:space="preserve">“</w:t>
      </w:r>
      <w:r>
        <w:t xml:space="preserve">Decentralized Access Control for AI,</w:t>
      </w:r>
      <w:r>
        <w:t xml:space="preserve">”</w:t>
      </w:r>
      <w:r>
        <w:t xml:space="preserve"> </w:t>
      </w:r>
      <w:r>
        <w:t xml:space="preserve">Documentation, 2024.</w:t>
      </w:r>
    </w:p>
    <w:p>
      <w:pPr>
        <w:pStyle w:val="BodyText"/>
      </w:pPr>
      <w:r>
        <w:t xml:space="preserve">D. Dolev and A. Yao,</w:t>
      </w:r>
      <w:r>
        <w:t xml:space="preserve"> </w:t>
      </w:r>
      <w:r>
        <w:t xml:space="preserve">“</w:t>
      </w:r>
      <w:r>
        <w:t xml:space="preserve">On the Security of Public Key Protocols,</w:t>
      </w:r>
      <w:r>
        <w:t xml:space="preserve">”</w:t>
      </w:r>
      <w:r>
        <w:t xml:space="preserve"> </w:t>
      </w:r>
      <w:r>
        <w:rPr>
          <w:iCs/>
          <w:i/>
        </w:rPr>
        <w:t xml:space="preserve">IEEE Trans. on Information Theory</w:t>
      </w:r>
      <w:r>
        <w:t xml:space="preserve">, vol. 29, no. 2, pp. 198–208, 1983.</w:t>
      </w:r>
    </w:p>
    <w:p>
      <w:pPr>
        <w:pStyle w:val="BodyText"/>
      </w:pPr>
      <w:r>
        <w:t xml:space="preserve">R. Canetti,</w:t>
      </w:r>
      <w:r>
        <w:t xml:space="preserve"> </w:t>
      </w:r>
      <w:r>
        <w:t xml:space="preserve">“</w:t>
      </w:r>
      <w:r>
        <w:t xml:space="preserve">Universally Composable Security: A New Paradigm for Cryptographic Protocols,</w:t>
      </w:r>
      <w:r>
        <w:t xml:space="preserve">”</w:t>
      </w:r>
      <w:r>
        <w:t xml:space="preserve"> </w:t>
      </w:r>
      <w:r>
        <w:t xml:space="preserve">in</w:t>
      </w:r>
      <w:r>
        <w:t xml:space="preserve"> </w:t>
      </w:r>
      <w:r>
        <w:rPr>
          <w:iCs/>
          <w:i/>
        </w:rPr>
        <w:t xml:space="preserve">FOCS</w:t>
      </w:r>
      <w:r>
        <w:t xml:space="preserve">, 2001.</w:t>
      </w:r>
    </w:p>
    <w:p>
      <w:pPr>
        <w:pStyle w:val="BodyText"/>
      </w:pPr>
      <w:r>
        <w:t xml:space="preserve">L. Chen et al.,</w:t>
      </w:r>
      <w:r>
        <w:t xml:space="preserve"> </w:t>
      </w:r>
      <w:r>
        <w:t xml:space="preserve">“</w:t>
      </w:r>
      <w:r>
        <w:t xml:space="preserve">Autonomous AI Agents in DeFi: Market Dynamics and Implications,</w:t>
      </w:r>
      <w:r>
        <w:t xml:space="preserve">”</w:t>
      </w:r>
      <w:r>
        <w:t xml:space="preserve"> </w:t>
      </w:r>
      <w:r>
        <w:rPr>
          <w:iCs/>
          <w:i/>
        </w:rPr>
        <w:t xml:space="preserve">JETIR</w:t>
      </w:r>
      <w:r>
        <w:t xml:space="preserve">, 2024.</w:t>
      </w:r>
    </w:p>
    <w:p>
      <w:pPr>
        <w:pStyle w:val="BodyText"/>
      </w:pPr>
      <w:r>
        <w:t xml:space="preserve">P. Daian et al.,</w:t>
      </w:r>
      <w:r>
        <w:t xml:space="preserve"> </w:t>
      </w:r>
      <w:r>
        <w:t xml:space="preserve">“</w:t>
      </w:r>
      <w:r>
        <w:t xml:space="preserve">Flash Boys 2.0: Frontrunning, Transaction Reordering, and Consensus Instability in Decentralized Exchanges,</w:t>
      </w:r>
      <w:r>
        <w:t xml:space="preserve">”</w:t>
      </w:r>
      <w:r>
        <w:t xml:space="preserve"> </w:t>
      </w:r>
      <w:r>
        <w:t xml:space="preserve">in</w:t>
      </w:r>
      <w:r>
        <w:t xml:space="preserve"> </w:t>
      </w:r>
      <w:r>
        <w:rPr>
          <w:iCs/>
          <w:i/>
        </w:rPr>
        <w:t xml:space="preserve">IEEE S&amp;P</w:t>
      </w:r>
      <w:r>
        <w:t xml:space="preserve">, 2020.</w:t>
      </w:r>
    </w:p>
    <w:p>
      <w:pPr>
        <w:pStyle w:val="BodyText"/>
      </w:pPr>
      <w:r>
        <w:t xml:space="preserve">Flashbots,</w:t>
      </w:r>
      <w:r>
        <w:t xml:space="preserve"> </w:t>
      </w:r>
      <w:r>
        <w:t xml:space="preserve">“</w:t>
      </w:r>
      <w:r>
        <w:t xml:space="preserve">MEV Protection and Fair Ordering,</w:t>
      </w:r>
      <w:r>
        <w:t xml:space="preserve">”</w:t>
      </w:r>
      <w:r>
        <w:t xml:space="preserve"> </w:t>
      </w:r>
      <w:r>
        <w:t xml:space="preserve">Research Report, 2023.</w:t>
      </w:r>
    </w:p>
    <w:p>
      <w:pPr>
        <w:pStyle w:val="BodyText"/>
      </w:pPr>
      <w:r>
        <w:t xml:space="preserve">J. Poon and T. Dryja,</w:t>
      </w:r>
      <w:r>
        <w:t xml:space="preserve"> </w:t>
      </w:r>
      <w:r>
        <w:t xml:space="preserve">“</w:t>
      </w:r>
      <w:r>
        <w:t xml:space="preserve">The Bitcoin Lightning Network: Scalable Off-Chain Instant Payments,</w:t>
      </w:r>
      <w:r>
        <w:t xml:space="preserve">”</w:t>
      </w:r>
      <w:r>
        <w:t xml:space="preserve"> </w:t>
      </w:r>
      <w:r>
        <w:t xml:space="preserve">2016.</w:t>
      </w:r>
    </w:p>
    <w:p>
      <w:pPr>
        <w:pStyle w:val="BodyText"/>
      </w:pPr>
      <w:r>
        <w:t xml:space="preserve">Raiden Network,</w:t>
      </w:r>
      <w:r>
        <w:t xml:space="preserve"> </w:t>
      </w:r>
      <w:r>
        <w:t xml:space="preserve">“</w:t>
      </w:r>
      <w:r>
        <w:t xml:space="preserve">Scalable Token Transfers for Ethereum,</w:t>
      </w:r>
      <w:r>
        <w:t xml:space="preserve">”</w:t>
      </w:r>
      <w:r>
        <w:t xml:space="preserve"> </w:t>
      </w:r>
      <w:r>
        <w:t xml:space="preserve">2017.</w:t>
      </w:r>
    </w:p>
    <w:p>
      <w:pPr>
        <w:pStyle w:val="BodyText"/>
      </w:pPr>
      <w:r>
        <w:t xml:space="preserve">R. Rivest,</w:t>
      </w:r>
      <w:r>
        <w:t xml:space="preserve"> </w:t>
      </w:r>
      <w:r>
        <w:t xml:space="preserve">“</w:t>
      </w:r>
      <w:r>
        <w:t xml:space="preserve">Electronic Lottery Tickets as Micropayments,</w:t>
      </w:r>
      <w:r>
        <w:t xml:space="preserve">”</w:t>
      </w:r>
      <w:r>
        <w:t xml:space="preserve"> </w:t>
      </w:r>
      <w:r>
        <w:t xml:space="preserve">in</w:t>
      </w:r>
      <w:r>
        <w:t xml:space="preserve"> </w:t>
      </w:r>
      <w:r>
        <w:rPr>
          <w:iCs/>
          <w:i/>
        </w:rPr>
        <w:t xml:space="preserve">Financial Cryptography (FC)</w:t>
      </w:r>
      <w:r>
        <w:t xml:space="preserve">, 1997.</w:t>
      </w:r>
    </w:p>
    <w:p>
      <w:pPr>
        <w:pStyle w:val="BodyText"/>
      </w:pPr>
      <w:r>
        <w:t xml:space="preserve">M. Manasse et al.,</w:t>
      </w:r>
      <w:r>
        <w:t xml:space="preserve"> </w:t>
      </w:r>
      <w:r>
        <w:t xml:space="preserve">“</w:t>
      </w:r>
      <w:r>
        <w:t xml:space="preserve">Millicent: Microcommerce for the Internet,</w:t>
      </w:r>
      <w:r>
        <w:t xml:space="preserve">”</w:t>
      </w:r>
      <w:r>
        <w:t xml:space="preserve"> </w:t>
      </w:r>
      <w:r>
        <w:t xml:space="preserve">Digital Equipment Corporation, 1995.</w:t>
      </w:r>
    </w:p>
    <w:p>
      <w:pPr>
        <w:pStyle w:val="BodyText"/>
      </w:pPr>
      <w:r>
        <w:t xml:space="preserve">Fetch.ai,</w:t>
      </w:r>
      <w:r>
        <w:t xml:space="preserve"> </w:t>
      </w:r>
      <w:r>
        <w:t xml:space="preserve">“</w:t>
      </w:r>
      <w:r>
        <w:t xml:space="preserve">Autonomous Economic Agents,</w:t>
      </w:r>
      <w:r>
        <w:t xml:space="preserve">”</w:t>
      </w:r>
      <w:r>
        <w:t xml:space="preserve"> </w:t>
      </w:r>
      <w:r>
        <w:t xml:space="preserve">White Paper, 2019.</w:t>
      </w:r>
    </w:p>
    <w:p>
      <w:pPr>
        <w:pStyle w:val="BodyText"/>
      </w:pPr>
      <w:r>
        <w:t xml:space="preserve">SingularityNET,</w:t>
      </w:r>
      <w:r>
        <w:t xml:space="preserve"> </w:t>
      </w:r>
      <w:r>
        <w:t xml:space="preserve">“</w:t>
      </w:r>
      <w:r>
        <w:t xml:space="preserve">A Decentralized AI Marketplace,</w:t>
      </w:r>
      <w:r>
        <w:t xml:space="preserve">”</w:t>
      </w:r>
      <w:r>
        <w:t xml:space="preserve"> </w:t>
      </w:r>
      <w:r>
        <w:t xml:space="preserve">White Paper, 2019.</w:t>
      </w:r>
    </w:p>
    <w:p>
      <w:pPr>
        <w:pStyle w:val="BodyText"/>
      </w:pPr>
      <w:r>
        <w:t xml:space="preserve">Gensyn,</w:t>
      </w:r>
      <w:r>
        <w:t xml:space="preserve"> </w:t>
      </w:r>
      <w:r>
        <w:t xml:space="preserve">“</w:t>
      </w:r>
      <w:r>
        <w:t xml:space="preserve">Decentralized Machine Learning Compute,</w:t>
      </w:r>
      <w:r>
        <w:t xml:space="preserve">”</w:t>
      </w:r>
      <w:r>
        <w:t xml:space="preserve"> </w:t>
      </w:r>
      <w:r>
        <w:t xml:space="preserve">White Paper, 2023.</w:t>
      </w:r>
    </w:p>
    <w:p>
      <w:pPr>
        <w:pStyle w:val="BodyText"/>
      </w:pPr>
      <w:r>
        <w:t xml:space="preserve">Together AI,</w:t>
      </w:r>
      <w:r>
        <w:t xml:space="preserve"> </w:t>
      </w:r>
      <w:r>
        <w:t xml:space="preserve">“</w:t>
      </w:r>
      <w:r>
        <w:t xml:space="preserve">Decentralized GPU Compute for AI,</w:t>
      </w:r>
      <w:r>
        <w:t xml:space="preserve">”</w:t>
      </w:r>
      <w:r>
        <w:t xml:space="preserve"> </w:t>
      </w:r>
      <w:r>
        <w:t xml:space="preserve">Documentation, 2023.</w:t>
      </w:r>
    </w:p>
    <w:p>
      <w:pPr>
        <w:pStyle w:val="BodyText"/>
      </w:pPr>
      <w:r>
        <w:t xml:space="preserve">FIPA,</w:t>
      </w:r>
      <w:r>
        <w:t xml:space="preserve"> </w:t>
      </w:r>
      <w:r>
        <w:t xml:space="preserve">“</w:t>
      </w:r>
      <w:r>
        <w:t xml:space="preserve">Agent Communication Language Specifications,</w:t>
      </w:r>
      <w:r>
        <w:t xml:space="preserve">”</w:t>
      </w:r>
      <w:r>
        <w:t xml:space="preserve"> </w:t>
      </w:r>
      <w:r>
        <w:t xml:space="preserve">Foundation for Intelligent Physical Agents, 2002.</w:t>
      </w:r>
    </w:p>
    <w:p>
      <w:pPr>
        <w:pStyle w:val="BodyText"/>
      </w:pPr>
      <w:r>
        <w:t xml:space="preserve">A. Wright and P. De Filippi,</w:t>
      </w:r>
      <w:r>
        <w:t xml:space="preserve"> </w:t>
      </w:r>
      <w:r>
        <w:t xml:space="preserve">“</w:t>
      </w:r>
      <w:r>
        <w:t xml:space="preserve">Blockchain and the Law: The Rule of Code,</w:t>
      </w:r>
      <w:r>
        <w:t xml:space="preserve">”</w:t>
      </w:r>
      <w:r>
        <w:t xml:space="preserve"> </w:t>
      </w:r>
      <w:r>
        <w:t xml:space="preserve">Harvard University Press, 2021.</w:t>
      </w:r>
    </w:p>
    <w:p>
      <w:pPr>
        <w:pStyle w:val="BodyText"/>
      </w:pPr>
      <w:r>
        <w:t xml:space="preserve">S. Hassan and P. De Filippi,</w:t>
      </w:r>
      <w:r>
        <w:t xml:space="preserve"> </w:t>
      </w:r>
      <w:r>
        <w:t xml:space="preserve">“</w:t>
      </w:r>
      <w:r>
        <w:t xml:space="preserve">Decentralized Autonomous Organization,</w:t>
      </w:r>
      <w:r>
        <w:t xml:space="preserve">”</w:t>
      </w:r>
      <w:r>
        <w:t xml:space="preserve"> </w:t>
      </w:r>
      <w:r>
        <w:rPr>
          <w:iCs/>
          <w:i/>
        </w:rPr>
        <w:t xml:space="preserve">Internet Policy Review</w:t>
      </w:r>
      <w:r>
        <w:t xml:space="preserve">, vol. 10, no. 2, 2021.</w:t>
      </w:r>
    </w:p>
    <w:p>
      <w:pPr>
        <w:pStyle w:val="BodyText"/>
      </w:pPr>
      <w:r>
        <w:t xml:space="preserve">Chainlink,</w:t>
      </w:r>
      <w:r>
        <w:t xml:space="preserve"> </w:t>
      </w:r>
      <w:r>
        <w:t xml:space="preserve">“</w:t>
      </w:r>
      <w:r>
        <w:t xml:space="preserve">Decentralized Oracle Networks,</w:t>
      </w:r>
      <w:r>
        <w:t xml:space="preserve">”</w:t>
      </w:r>
      <w:r>
        <w:t xml:space="preserve"> </w:t>
      </w:r>
      <w:r>
        <w:t xml:space="preserve">White Paper, 2017.</w:t>
      </w:r>
    </w:p>
    <w:p>
      <w:pPr>
        <w:pStyle w:val="BodyText"/>
      </w:pPr>
      <w:r>
        <w:t xml:space="preserve">V. Buterin et al.,</w:t>
      </w:r>
      <w:r>
        <w:t xml:space="preserve"> </w:t>
      </w:r>
      <w:r>
        <w:t xml:space="preserve">“</w:t>
      </w:r>
      <w:r>
        <w:t xml:space="preserve">EIP-4337: Account Abstraction Using Alt Mempool,</w:t>
      </w:r>
      <w:r>
        <w:t xml:space="preserve">”</w:t>
      </w:r>
      <w:r>
        <w:t xml:space="preserve"> </w:t>
      </w:r>
      <w:r>
        <w:t xml:space="preserve">Ethereum Improvement Proposals, 2021.</w:t>
      </w:r>
    </w:p>
    <w:p>
      <w:pPr>
        <w:pStyle w:val="BodyText"/>
      </w:pPr>
      <w:r>
        <w:t xml:space="preserve">A. Kiayias et al.,</w:t>
      </w:r>
      <w:r>
        <w:t xml:space="preserve"> </w:t>
      </w:r>
      <w:r>
        <w:t xml:space="preserve">“</w:t>
      </w:r>
      <w:r>
        <w:t xml:space="preserve">Ouroboros: A Provably Secure Proof-of-Stake Blockchain Protocol,</w:t>
      </w:r>
      <w:r>
        <w:t xml:space="preserve">”</w:t>
      </w:r>
      <w:r>
        <w:t xml:space="preserve"> </w:t>
      </w:r>
      <w:r>
        <w:t xml:space="preserve">in</w:t>
      </w:r>
      <w:r>
        <w:t xml:space="preserve"> </w:t>
      </w:r>
      <w:r>
        <w:rPr>
          <w:iCs/>
          <w:i/>
        </w:rPr>
        <w:t xml:space="preserve">CRYPTO</w:t>
      </w:r>
      <w:r>
        <w:t xml:space="preserve">, 2017.</w:t>
      </w:r>
    </w:p>
    <w:bookmarkEnd w:id="171"/>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9" Target="https://defillama.com" TargetMode="External" /><Relationship Type="http://schemas.openxmlformats.org/officeDocument/2006/relationships/hyperlink" Id="rId91" Target="https://github.com/VedantAnand17/AgentPay" TargetMode="External" /><Relationship Type="http://schemas.openxmlformats.org/officeDocument/2006/relationships/hyperlink" Id="rId170" Target="https://x402.org/spec" TargetMode="External" /></Relationships>
</file>

<file path=word/_rels/footnotes.xml.rels><?xml version="1.0" encoding="UTF-8"?><Relationships xmlns="http://schemas.openxmlformats.org/package/2006/relationships"><Relationship Type="http://schemas.openxmlformats.org/officeDocument/2006/relationships/hyperlink" Id="rId169" Target="https://defillama.com" TargetMode="External" /><Relationship Type="http://schemas.openxmlformats.org/officeDocument/2006/relationships/hyperlink" Id="rId91" Target="https://github.com/VedantAnand17/AgentPay" TargetMode="External" /><Relationship Type="http://schemas.openxmlformats.org/officeDocument/2006/relationships/hyperlink" Id="rId170" Target="https://x402.org/sp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AgentPay Relay: A Non-Custodial Framework for AI Agent Commerce via HTTP-Native Micropayments and Decentralized Exchange Integration</dc:title>
  <dc:creator>; </dc:creator>
  <cp:keywords/>
  <dcterms:created xsi:type="dcterms:W3CDTF">2026-01-16T10:01:39Z</dcterms:created>
  <dcterms:modified xsi:type="dcterms:W3CDTF">2026-01-16T10:01:39Z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emergence of autonomous AI agents in financial systems necessitates payment infrastructure that operates without human intervention, custodial requirements, or authentication overhead. Traditional payment paradigms—reliant on API keys, OAuth tokens, and subscription models—create fundamental barriers to machine-native commerce. This paper presents AgentPay Relay, a decentralized framework enabling AI agents to execute spot trades on decentralized exchanges (DEXs) using the x402 HTTP-native micropayment protocol. Our architecture achieves three key properties: (1) non-custodial execution where user funds remain in self-custody until atomic trade settlement, (2) pay-per-trade economics eliminating subscription overhead, and (3) permissionless access requiring no registration or authentication. We formalize the security model under the Universal Composability (UC) framework, proving atomic payment-execution coupling prevents payment fraud and trade manipulation. Through comprehensive experiments on Base Sepolia L2 (n=500 trades), we demonstrate mean end-to-end latency of 6.2 seconds (\sigma=1.1s) with 99.4% success rate and effective gas costs of $0.008 per trade. Game-theoretic analysis reveals dominant strategies for rational agents, while economic modeling projects 73% cost reduction versus subscription alternatives for sporadic trading patterns. AgentPay Relay provides foundational infrastructure for the emerging AI agent economy.</vt:lpwstr>
  </property>
</Properties>
</file>