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sz w:val="40"/>
          <w:szCs w:val="40"/>
        </w:rPr>
        <w:t xml:space="preserve">Vedant Gaikwad</w:t>
      </w:r>
    </w:p>
    <w:p>
      <w:pPr>
        <w:spacing w:after="60" w:before="0"/>
        <w:jc w:val="center"/>
      </w:pPr>
      <w:r>
        <w:rPr>
          <w:rFonts w:ascii="Arial" w:cs="Arial" w:eastAsia="Arial" w:hAnsi="Arial"/>
          <w:b/>
          <w:bCs/>
          <w:color w:val="B22222"/>
          <w:sz w:val="19"/>
          <w:szCs w:val="19"/>
        </w:rPr>
        <w:t xml:space="preserve">Red Team Intern Candidate  |  Penetration Tester  |  CTF Player</w:t>
      </w:r>
    </w:p>
    <w:p>
      <w:pPr>
        <w:spacing w:after="100" w:before="0"/>
        <w:jc w:val="center"/>
      </w:pPr>
      <w:hyperlink w:history="1" r:id="rIdpdcapd1svywwbcfat4tpu">
        <w:r>
          <w:rPr>
            <w:rFonts w:ascii="Arial" w:cs="Arial" w:eastAsia="Arial" w:hAnsi="Arial"/>
            <w:color w:val="1F497D"/>
            <w:sz w:val="19"/>
            <w:szCs w:val="19"/>
            <w:u w:val="single"/>
          </w:rPr>
          <w:t xml:space="preserve">LinkedIn</w:t>
        </w:r>
      </w:hyperlink>
      <w:r>
        <w:rPr>
          <w:rFonts w:ascii="Arial" w:cs="Arial" w:eastAsia="Arial" w:hAnsi="Arial"/>
          <w:sz w:val="19"/>
          <w:szCs w:val="19"/>
        </w:rPr>
        <w:t xml:space="preserve">  |  9226538522  |  gvedant59@gmail.com  |  </w:t>
      </w:r>
      <w:hyperlink w:history="1" r:id="rIdahfozn7waqklzaftbamkd">
        <w:r>
          <w:rPr>
            <w:rFonts w:ascii="Arial" w:cs="Arial" w:eastAsia="Arial" w:hAnsi="Arial"/>
            <w:color w:val="1F497D"/>
            <w:sz w:val="19"/>
            <w:szCs w:val="19"/>
            <w:u w:val="single"/>
          </w:rPr>
          <w:t xml:space="preserve">GitHub</w:t>
        </w:r>
      </w:hyperlink>
      <w:r>
        <w:rPr>
          <w:rFonts w:ascii="Arial" w:cs="Arial" w:eastAsia="Arial" w:hAnsi="Arial"/>
          <w:sz w:val="19"/>
          <w:szCs w:val="19"/>
        </w:rPr>
        <w:t xml:space="preserve">  |  </w:t>
      </w:r>
      <w:hyperlink w:history="1" r:id="rId_meg3n_0aan1_axvzdjjm">
        <w:r>
          <w:rPr>
            <w:rFonts w:ascii="Arial" w:cs="Arial" w:eastAsia="Arial" w:hAnsi="Arial"/>
            <w:color w:val="1F497D"/>
            <w:sz w:val="19"/>
            <w:szCs w:val="19"/>
            <w:u w:val="single"/>
          </w:rPr>
          <w:t xml:space="preserve">TryHackMe: DemonSlayer999</w:t>
        </w:r>
      </w:hyperlink>
    </w:p>
    <w:p>
      <w:pPr>
        <w:pBdr>
          <w:bottom w:val="single" w:color="B22222" w:sz="8" w:space="2"/>
        </w:pBdr>
        <w:spacing w:after="80" w:before="180"/>
      </w:pPr>
      <w:r>
        <w:rPr>
          <w:rFonts w:ascii="Arial" w:cs="Arial" w:eastAsia="Arial" w:hAnsi="Arial"/>
          <w:b/>
          <w:bCs/>
          <w:color w:val="B22222"/>
          <w:sz w:val="22"/>
          <w:szCs w:val="22"/>
        </w:rPr>
        <w:t xml:space="preserve">PROFILE SUMMARY</w:t>
      </w:r>
    </w:p>
    <w:p>
      <w:pPr>
        <w:spacing w:after="60" w:before="60"/>
      </w:pPr>
      <w:r>
        <w:rPr>
          <w:rFonts w:ascii="Arial" w:cs="Arial" w:eastAsia="Arial" w:hAnsi="Arial"/>
          <w:sz w:val="19"/>
          <w:szCs w:val="19"/>
        </w:rPr>
        <w:t xml:space="preserve">Cybersecurity-focused Computer Engineering student (2nd year, Sanjivani College of Engineering) with hands-on experience in penetration testing, OSINT, network security, and Red Team operations. Active CTF competitor (alias: DemonSlayer / DemonSlayer999) with verified participations in 6+ international competitions including CyberGame World 2026, TJCTF 2026, ZeroDay Heist 2026, and OxV01D CTF. Completed 80 hours of cybersecurity training via Honeywell Future Skills Edge Program and Cisco Cyber Threat Management. Proficient in offensive security tools and seeking a Red Team Internship to apply and grow real-world attack simulation skills.</w:t>
      </w:r>
    </w:p>
    <w:p>
      <w:pPr>
        <w:pBdr>
          <w:bottom w:val="single" w:color="B22222" w:sz="8" w:space="2"/>
        </w:pBdr>
        <w:spacing w:after="80" w:before="180"/>
      </w:pPr>
      <w:r>
        <w:rPr>
          <w:rFonts w:ascii="Arial" w:cs="Arial" w:eastAsia="Arial" w:hAnsi="Arial"/>
          <w:b/>
          <w:bCs/>
          <w:color w:val="B22222"/>
          <w:sz w:val="22"/>
          <w:szCs w:val="22"/>
        </w:rPr>
        <w:t xml:space="preserve">TECHNICAL SKILLS</w:t>
      </w:r>
    </w:p>
    <w:p>
      <w:pPr>
        <w:spacing w:after="24" w:before="60"/>
      </w:pPr>
      <w:r>
        <w:rPr>
          <w:rFonts w:ascii="Arial" w:cs="Arial" w:eastAsia="Arial" w:hAnsi="Arial"/>
          <w:b/>
          <w:bCs/>
          <w:sz w:val="19"/>
          <w:szCs w:val="19"/>
        </w:rPr>
        <w:t xml:space="preserve">Offensive Security: </w:t>
      </w:r>
      <w:r>
        <w:rPr>
          <w:rFonts w:ascii="Arial" w:cs="Arial" w:eastAsia="Arial" w:hAnsi="Arial"/>
          <w:sz w:val="19"/>
          <w:szCs w:val="19"/>
        </w:rPr>
        <w:t xml:space="preserve">Penetration Testing, Exploitation, Privilege Escalation, Vulnerability Assessment, Web App Attacks, OSINT</w:t>
      </w:r>
    </w:p>
    <w:p>
      <w:pPr>
        <w:spacing w:after="24" w:before="24"/>
      </w:pPr>
      <w:r>
        <w:rPr>
          <w:rFonts w:ascii="Arial" w:cs="Arial" w:eastAsia="Arial" w:hAnsi="Arial"/>
          <w:b/>
          <w:bCs/>
          <w:sz w:val="19"/>
          <w:szCs w:val="19"/>
        </w:rPr>
        <w:t xml:space="preserve">Tools: </w:t>
      </w:r>
      <w:r>
        <w:rPr>
          <w:rFonts w:ascii="Arial" w:cs="Arial" w:eastAsia="Arial" w:hAnsi="Arial"/>
          <w:sz w:val="19"/>
          <w:szCs w:val="19"/>
        </w:rPr>
        <w:t xml:space="preserve">Burp Suite, Metasploit, Nmap, Wireshark, Hydra, Nessus, Kali Linux, GitHub</w:t>
      </w:r>
    </w:p>
    <w:p>
      <w:pPr>
        <w:spacing w:after="24" w:before="24"/>
      </w:pPr>
      <w:r>
        <w:rPr>
          <w:rFonts w:ascii="Arial" w:cs="Arial" w:eastAsia="Arial" w:hAnsi="Arial"/>
          <w:b/>
          <w:bCs/>
          <w:sz w:val="19"/>
          <w:szCs w:val="19"/>
        </w:rPr>
        <w:t xml:space="preserve">Programming: </w:t>
      </w:r>
      <w:r>
        <w:rPr>
          <w:rFonts w:ascii="Arial" w:cs="Arial" w:eastAsia="Arial" w:hAnsi="Arial"/>
          <w:sz w:val="19"/>
          <w:szCs w:val="19"/>
        </w:rPr>
        <w:t xml:space="preserve">Python, Bash, C++, C, JavaScript, HTML, CSS</w:t>
      </w:r>
    </w:p>
    <w:p>
      <w:pPr>
        <w:spacing w:after="60" w:before="24"/>
      </w:pPr>
      <w:r>
        <w:rPr>
          <w:rFonts w:ascii="Arial" w:cs="Arial" w:eastAsia="Arial" w:hAnsi="Arial"/>
          <w:b/>
          <w:bCs/>
          <w:sz w:val="19"/>
          <w:szCs w:val="19"/>
        </w:rPr>
        <w:t xml:space="preserve">Platforms: </w:t>
      </w:r>
      <w:r>
        <w:rPr>
          <w:rFonts w:ascii="Arial" w:cs="Arial" w:eastAsia="Arial" w:hAnsi="Arial"/>
          <w:sz w:val="19"/>
          <w:szCs w:val="19"/>
        </w:rPr>
        <w:t xml:space="preserve">TryHackMe, HackerRank (Python Basic Verified), Kali Linux (A+ certified), CISCO Networking Academy</w:t>
      </w:r>
    </w:p>
    <w:p>
      <w:pPr>
        <w:pBdr>
          <w:bottom w:val="single" w:color="B22222" w:sz="8" w:space="2"/>
        </w:pBdr>
        <w:spacing w:after="80" w:before="180"/>
      </w:pPr>
      <w:r>
        <w:rPr>
          <w:rFonts w:ascii="Arial" w:cs="Arial" w:eastAsia="Arial" w:hAnsi="Arial"/>
          <w:b/>
          <w:bCs/>
          <w:color w:val="B22222"/>
          <w:sz w:val="22"/>
          <w:szCs w:val="22"/>
        </w:rPr>
        <w:t xml:space="preserve">CTF COMPETITIONS &amp; CYBERSECURITY EVENTS</w:t>
      </w:r>
    </w:p>
    <w:p>
      <w:pPr>
        <w:spacing w:after="40" w:before="60"/>
      </w:pPr>
      <w:r>
        <w:rPr>
          <w:rFonts w:ascii="Arial" w:cs="Arial" w:eastAsia="Arial" w:hAnsi="Arial"/>
          <w:i/>
          <w:iCs/>
          <w:sz w:val="19"/>
          <w:szCs w:val="19"/>
        </w:rPr>
        <w:t xml:space="preserve">Active competitor under alias DemonSlayer / DemonSlayer999 across international CTF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260"/>
        <w:gridCol w:w="2100"/>
      </w:tblGrid>
      <w:tr>
        <w:trPr>
          <w:tblHeader/>
        </w:trPr>
        <w:tc>
          <w:tcPr>
            <w:tcW w:type="dxa" w:w="3600"/>
            <w:tcBorders>
              <w:top w:val="none"/>
              <w:left w:val="none"/>
              <w:bottom w:val="single" w:color="B22222" w:sz="6"/>
              <w:right w:val="none"/>
            </w:tcBorders>
            <w:shd w:fill="F7F7F7" w:val="clear"/>
            <w:tcMar>
              <w:top w:type="dxa" w:w="60"/>
              <w:left w:type="dxa" w:w="80"/>
              <w:bottom w:type="dxa" w:w="60"/>
              <w:right w:type="dxa" w:w="80"/>
            </w:tcMar>
          </w:tcPr>
          <w:p>
            <w:r>
              <w:rPr>
                <w:rFonts w:ascii="Arial" w:cs="Arial" w:eastAsia="Arial" w:hAnsi="Arial"/>
                <w:b/>
                <w:bCs/>
                <w:sz w:val="18"/>
                <w:szCs w:val="18"/>
              </w:rPr>
              <w:t xml:space="preserve">Competition</w:t>
            </w:r>
          </w:p>
        </w:tc>
        <w:tc>
          <w:tcPr>
            <w:tcW w:type="dxa" w:w="2400"/>
            <w:tcBorders>
              <w:top w:val="none"/>
              <w:left w:val="none"/>
              <w:bottom w:val="single" w:color="B22222" w:sz="6"/>
              <w:right w:val="none"/>
            </w:tcBorders>
            <w:shd w:fill="F7F7F7" w:val="clear"/>
            <w:tcMar>
              <w:top w:type="dxa" w:w="60"/>
              <w:left w:type="dxa" w:w="80"/>
              <w:bottom w:type="dxa" w:w="60"/>
              <w:right w:type="dxa" w:w="80"/>
            </w:tcMar>
          </w:tcPr>
          <w:p>
            <w:r>
              <w:rPr>
                <w:rFonts w:ascii="Arial" w:cs="Arial" w:eastAsia="Arial" w:hAnsi="Arial"/>
                <w:b/>
                <w:bCs/>
                <w:sz w:val="18"/>
                <w:szCs w:val="18"/>
              </w:rPr>
              <w:t xml:space="preserve">Organizer / Platform</w:t>
            </w:r>
          </w:p>
        </w:tc>
        <w:tc>
          <w:tcPr>
            <w:tcW w:type="dxa" w:w="1260"/>
            <w:tcBorders>
              <w:top w:val="none"/>
              <w:left w:val="none"/>
              <w:bottom w:val="single" w:color="B22222" w:sz="6"/>
              <w:right w:val="none"/>
            </w:tcBorders>
            <w:shd w:fill="F7F7F7" w:val="clear"/>
            <w:tcMar>
              <w:top w:type="dxa" w:w="60"/>
              <w:left w:type="dxa" w:w="80"/>
              <w:bottom w:type="dxa" w:w="60"/>
              <w:right w:type="dxa" w:w="80"/>
            </w:tcMar>
          </w:tcPr>
          <w:p>
            <w:r>
              <w:rPr>
                <w:rFonts w:ascii="Arial" w:cs="Arial" w:eastAsia="Arial" w:hAnsi="Arial"/>
                <w:b/>
                <w:bCs/>
                <w:sz w:val="18"/>
                <w:szCs w:val="18"/>
              </w:rPr>
              <w:t xml:space="preserve">Date</w:t>
            </w:r>
          </w:p>
        </w:tc>
        <w:tc>
          <w:tcPr>
            <w:tcW w:type="dxa" w:w="2100"/>
            <w:tcBorders>
              <w:top w:val="none"/>
              <w:left w:val="none"/>
              <w:bottom w:val="single" w:color="B22222" w:sz="6"/>
              <w:right w:val="none"/>
            </w:tcBorders>
            <w:shd w:fill="F7F7F7" w:val="clear"/>
            <w:tcMar>
              <w:top w:type="dxa" w:w="60"/>
              <w:left w:type="dxa" w:w="80"/>
              <w:bottom w:type="dxa" w:w="60"/>
              <w:right w:type="dxa" w:w="80"/>
            </w:tcMar>
          </w:tcPr>
          <w:p>
            <w:r>
              <w:rPr>
                <w:rFonts w:ascii="Arial" w:cs="Arial" w:eastAsia="Arial" w:hAnsi="Arial"/>
                <w:b/>
                <w:bCs/>
                <w:sz w:val="18"/>
                <w:szCs w:val="18"/>
              </w:rPr>
              <w:t xml:space="preserve">Result</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CyberGame World 2026</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SK-CERT / National Cyber Security Centre, Slovakia</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May 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602nd Place | 8/83 challenges | 800 pts</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TJCTF 2026</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Thomas Jefferson High School for Science &amp; Technology</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Jun 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569th Place | Team: DemonSlayer</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ZeroDay Heist 2026 (ZHCTF)</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CyberHX / La Casa de Coding</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Jun 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Participant | 6-hr International CTF</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OxV01D CTF</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Jordanian Cybersecurity Competition</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231st Place</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SecLeaf Q2 CTF 2026</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SecLeaf</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May 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Participant | 23-24 May 2026</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RAMunchers CTF</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BiteSize Computing / CyberWomen @ Coventry</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Participant | 4-day CTF</w:t>
            </w:r>
          </w:p>
        </w:tc>
      </w:tr>
      <w:tr>
        <w:trPr>
          <w:tblHeader w:val="false"/>
        </w:trPr>
        <w:tc>
          <w:tcPr>
            <w:tcW w:type="dxa" w:w="36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Cryptnite</w:t>
            </w:r>
          </w:p>
        </w:tc>
        <w:tc>
          <w:tcPr>
            <w:tcW w:type="dxa" w:w="24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MIT Bengaluru ACM Chapter &amp; SentinelOne</w:t>
            </w:r>
          </w:p>
        </w:tc>
        <w:tc>
          <w:tcPr>
            <w:tcW w:type="dxa" w:w="126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2026</w:t>
            </w:r>
          </w:p>
        </w:tc>
        <w:tc>
          <w:tcPr>
            <w:tcW w:type="dxa" w:w="2100"/>
            <w:tcBorders>
              <w:top w:val="none"/>
              <w:left w:val="none"/>
              <w:bottom w:val="single" w:color="DDDDDD" w:sz="1"/>
              <w:right w:val="none"/>
            </w:tcBorders>
            <w:tcMar>
              <w:top w:type="dxa" w:w="60"/>
              <w:left w:type="dxa" w:w="80"/>
              <w:bottom w:type="dxa" w:w="60"/>
              <w:right w:type="dxa" w:w="80"/>
            </w:tcMar>
          </w:tcPr>
          <w:p>
            <w:r>
              <w:rPr>
                <w:rFonts w:ascii="Arial" w:cs="Arial" w:eastAsia="Arial" w:hAnsi="Arial"/>
                <w:b w:val="false"/>
                <w:bCs w:val="false"/>
                <w:sz w:val="18"/>
                <w:szCs w:val="18"/>
              </w:rPr>
              <w:t xml:space="preserve">Participant | Cryptography Event</w:t>
            </w:r>
          </w:p>
        </w:tc>
      </w:tr>
    </w:tbl>
    <w:p>
      <w:pPr>
        <w:pBdr>
          <w:bottom w:val="single" w:color="B22222" w:sz="8" w:space="2"/>
        </w:pBdr>
        <w:spacing w:after="80" w:before="180"/>
      </w:pPr>
      <w:r>
        <w:rPr>
          <w:rFonts w:ascii="Arial" w:cs="Arial" w:eastAsia="Arial" w:hAnsi="Arial"/>
          <w:b/>
          <w:bCs/>
          <w:color w:val="B22222"/>
          <w:sz w:val="22"/>
          <w:szCs w:val="22"/>
        </w:rPr>
        <w:t xml:space="preserve">PROJECTS</w:t>
      </w:r>
    </w:p>
    <w:p>
      <w:pPr>
        <w:spacing w:after="60" w:before="40"/>
      </w:pPr>
      <w:r>
        <w:rPr>
          <w:rFonts w:ascii="Arial" w:cs="Arial" w:eastAsia="Arial" w:hAnsi="Arial"/>
          <w:i/>
          <w:iCs/>
          <w:sz w:val="17"/>
          <w:szCs w:val="17"/>
        </w:rPr>
        <w:t xml:space="preserve">Note: Figures highlighted in </w:t>
      </w:r>
      <w:r>
        <w:rPr>
          <w:rFonts w:ascii="Arial" w:cs="Arial" w:eastAsia="Arial" w:hAnsi="Arial"/>
          <w:b/>
          <w:bCs/>
          <w:i/>
          <w:iCs/>
          <w:color w:val="B22222"/>
          <w:sz w:val="17"/>
          <w:szCs w:val="17"/>
        </w:rPr>
        <w:t xml:space="preserve">bold red</w:t>
      </w:r>
      <w:r>
        <w:rPr>
          <w:rFonts w:ascii="Arial" w:cs="Arial" w:eastAsia="Arial" w:hAnsi="Arial"/>
          <w:i/>
          <w:iCs/>
          <w:sz w:val="17"/>
          <w:szCs w:val="17"/>
        </w:rPr>
        <w:t xml:space="preserve"> are placeholders — replace with your actual measured results before submitting.</w:t>
      </w:r>
    </w:p>
    <w:p>
      <w:pPr>
        <w:spacing w:after="40" w:before="120"/>
      </w:pPr>
      <w:r>
        <w:rPr>
          <w:rFonts w:ascii="Arial" w:cs="Arial" w:eastAsia="Arial" w:hAnsi="Arial"/>
          <w:b/>
          <w:bCs/>
          <w:sz w:val="21"/>
          <w:szCs w:val="21"/>
        </w:rPr>
        <w:t xml:space="preserve">Quantum Messaging System</w:t>
      </w:r>
      <w:r>
        <w:rPr>
          <w:rFonts w:ascii="Arial" w:cs="Arial" w:eastAsia="Arial" w:hAnsi="Arial"/>
          <w:color w:val="1F497D"/>
          <w:sz w:val="17"/>
          <w:szCs w:val="17"/>
        </w:rPr>
        <w:t xml:space="preserve">   [GitHub: github.com/VedantGaikwad123]</w:t>
      </w:r>
    </w:p>
    <w:p>
      <w:pPr>
        <w:spacing w:after="30" w:before="10"/>
      </w:pPr>
      <w:r>
        <w:rPr>
          <w:rFonts w:ascii="Arial" w:cs="Arial" w:eastAsia="Arial" w:hAnsi="Arial"/>
          <w:b/>
          <w:bCs/>
          <w:i/>
          <w:iCs/>
          <w:sz w:val="18"/>
          <w:szCs w:val="18"/>
        </w:rPr>
        <w:t xml:space="preserve">Situation: </w:t>
      </w:r>
      <w:r>
        <w:rPr>
          <w:rFonts w:ascii="Arial" w:cs="Arial" w:eastAsia="Arial" w:hAnsi="Arial"/>
          <w:i/>
          <w:iCs/>
          <w:sz w:val="18"/>
          <w:szCs w:val="18"/>
        </w:rPr>
        <w:t xml:space="preserve">Standard messaging apps lack resilience against quantum-capable adversaries and offer weak metadata protection.</w:t>
      </w:r>
    </w:p>
    <w:p>
      <w:pPr>
        <w:pStyle w:val="ListParagraph"/>
        <w:numPr>
          <w:ilvl w:val="0"/>
          <w:numId w:val="2"/>
        </w:numPr>
        <w:spacing w:after="20" w:before="20"/>
      </w:pPr>
      <w:r>
        <w:rPr>
          <w:rFonts w:ascii="Arial" w:cs="Arial" w:eastAsia="Arial" w:hAnsi="Arial"/>
          <w:b w:val="false"/>
          <w:bCs w:val="false"/>
          <w:color w:val="000000"/>
          <w:sz w:val="19"/>
          <w:szCs w:val="19"/>
        </w:rPr>
        <w:t xml:space="preserve">Engineered</w:t>
      </w:r>
      <w:r>
        <w:rPr>
          <w:rFonts w:ascii="Arial" w:cs="Arial" w:eastAsia="Arial" w:hAnsi="Arial"/>
          <w:b w:val="false"/>
          <w:bCs w:val="false"/>
          <w:color w:val="000000"/>
          <w:sz w:val="19"/>
          <w:szCs w:val="19"/>
        </w:rPr>
        <w:t xml:space="preserve"> a post-quantum secure messaging system </w:t>
      </w:r>
      <w:r>
        <w:rPr>
          <w:rFonts w:ascii="Arial" w:cs="Arial" w:eastAsia="Arial" w:hAnsi="Arial"/>
          <w:b w:val="false"/>
          <w:bCs w:val="false"/>
          <w:color w:val="000000"/>
          <w:sz w:val="19"/>
          <w:szCs w:val="19"/>
        </w:rPr>
        <w:t xml:space="preserve">using layered cryptography (lattice-based encryption) and ephemeral storage in Python</w:t>
      </w:r>
      <w:r>
        <w:rPr>
          <w:rFonts w:ascii="Arial" w:cs="Arial" w:eastAsia="Arial" w:hAnsi="Arial"/>
          <w:b w:val="false"/>
          <w:bCs w:val="false"/>
          <w:color w:val="000000"/>
          <w:sz w:val="19"/>
          <w:szCs w:val="19"/>
        </w:rPr>
        <w:t xml:space="preserve">, reducing message metadata exposure across </w:t>
      </w:r>
      <w:r>
        <w:rPr>
          <w:rFonts w:ascii="Arial" w:cs="Arial" w:eastAsia="Arial" w:hAnsi="Arial"/>
          <w:b/>
          <w:bCs/>
          <w:color w:val="B22222"/>
          <w:sz w:val="19"/>
          <w:szCs w:val="19"/>
        </w:rPr>
        <w:t xml:space="preserve">[12]</w:t>
      </w:r>
      <w:r>
        <w:rPr>
          <w:rFonts w:ascii="Arial" w:cs="Arial" w:eastAsia="Arial" w:hAnsi="Arial"/>
          <w:b w:val="false"/>
          <w:bCs w:val="false"/>
          <w:color w:val="000000"/>
          <w:sz w:val="19"/>
          <w:szCs w:val="19"/>
        </w:rPr>
        <w:t xml:space="preserve"> tested attack vectors and supporting </w:t>
      </w:r>
      <w:r>
        <w:rPr>
          <w:rFonts w:ascii="Arial" w:cs="Arial" w:eastAsia="Arial" w:hAnsi="Arial"/>
          <w:b/>
          <w:bCs/>
          <w:color w:val="B22222"/>
          <w:sz w:val="19"/>
          <w:szCs w:val="19"/>
        </w:rPr>
        <w:t xml:space="preserve">[50+]</w:t>
      </w:r>
      <w:r>
        <w:rPr>
          <w:rFonts w:ascii="Arial" w:cs="Arial" w:eastAsia="Arial" w:hAnsi="Arial"/>
          <w:b w:val="false"/>
          <w:bCs w:val="false"/>
          <w:color w:val="000000"/>
          <w:sz w:val="19"/>
          <w:szCs w:val="19"/>
        </w:rPr>
        <w:t xml:space="preserve"> concurrent encrypted sessions with zero plaintext persistence.</w:t>
      </w:r>
    </w:p>
    <w:p>
      <w:pPr>
        <w:spacing w:after="40" w:before="120"/>
      </w:pPr>
      <w:r>
        <w:rPr>
          <w:rFonts w:ascii="Arial" w:cs="Arial" w:eastAsia="Arial" w:hAnsi="Arial"/>
          <w:b/>
          <w:bCs/>
          <w:sz w:val="21"/>
          <w:szCs w:val="21"/>
        </w:rPr>
        <w:t xml:space="preserve">OSINT Aggregation Platform</w:t>
      </w:r>
      <w:r>
        <w:rPr>
          <w:rFonts w:ascii="Arial" w:cs="Arial" w:eastAsia="Arial" w:hAnsi="Arial"/>
          <w:color w:val="1F497D"/>
          <w:sz w:val="17"/>
          <w:szCs w:val="17"/>
        </w:rPr>
        <w:t xml:space="preserve">   [GitHub: github.com/VedantGaikwad123]</w:t>
      </w:r>
    </w:p>
    <w:p>
      <w:pPr>
        <w:spacing w:after="30" w:before="10"/>
      </w:pPr>
      <w:r>
        <w:rPr>
          <w:rFonts w:ascii="Arial" w:cs="Arial" w:eastAsia="Arial" w:hAnsi="Arial"/>
          <w:b/>
          <w:bCs/>
          <w:i/>
          <w:iCs/>
          <w:sz w:val="18"/>
          <w:szCs w:val="18"/>
        </w:rPr>
        <w:t xml:space="preserve">Situation: </w:t>
      </w:r>
      <w:r>
        <w:rPr>
          <w:rFonts w:ascii="Arial" w:cs="Arial" w:eastAsia="Arial" w:hAnsi="Arial"/>
          <w:i/>
          <w:iCs/>
          <w:sz w:val="18"/>
          <w:szCs w:val="18"/>
        </w:rPr>
        <w:t xml:space="preserve">Investigators needed a single interface instead of switching between scattered OSINT tools for usernames, domains, and geolocation.</w:t>
      </w:r>
    </w:p>
    <w:p>
      <w:pPr>
        <w:pStyle w:val="ListParagraph"/>
        <w:numPr>
          <w:ilvl w:val="0"/>
          <w:numId w:val="2"/>
        </w:numPr>
        <w:spacing w:after="20" w:before="20"/>
      </w:pPr>
      <w:r>
        <w:rPr>
          <w:rFonts w:ascii="Arial" w:cs="Arial" w:eastAsia="Arial" w:hAnsi="Arial"/>
          <w:b w:val="false"/>
          <w:bCs w:val="false"/>
          <w:color w:val="000000"/>
          <w:sz w:val="19"/>
          <w:szCs w:val="19"/>
        </w:rPr>
        <w:t xml:space="preserve">Built</w:t>
      </w:r>
      <w:r>
        <w:rPr>
          <w:rFonts w:ascii="Arial" w:cs="Arial" w:eastAsia="Arial" w:hAnsi="Arial"/>
          <w:b w:val="false"/>
          <w:bCs w:val="false"/>
          <w:color w:val="000000"/>
          <w:sz w:val="19"/>
          <w:szCs w:val="19"/>
        </w:rPr>
        <w:t xml:space="preserve"> a unified OSINT aggregation platform </w:t>
      </w:r>
      <w:r>
        <w:rPr>
          <w:rFonts w:ascii="Arial" w:cs="Arial" w:eastAsia="Arial" w:hAnsi="Arial"/>
          <w:b w:val="false"/>
          <w:bCs w:val="false"/>
          <w:color w:val="000000"/>
          <w:sz w:val="19"/>
          <w:szCs w:val="19"/>
        </w:rPr>
        <w:t xml:space="preserve">using React, Vite, TypeScript, Tailwind CSS, and Shadcn UI</w:t>
      </w:r>
      <w:r>
        <w:rPr>
          <w:rFonts w:ascii="Arial" w:cs="Arial" w:eastAsia="Arial" w:hAnsi="Arial"/>
          <w:b w:val="false"/>
          <w:bCs w:val="false"/>
          <w:color w:val="000000"/>
          <w:sz w:val="19"/>
          <w:szCs w:val="19"/>
        </w:rPr>
        <w:t xml:space="preserve">, consolidating </w:t>
      </w:r>
      <w:r>
        <w:rPr>
          <w:rFonts w:ascii="Arial" w:cs="Arial" w:eastAsia="Arial" w:hAnsi="Arial"/>
          <w:b/>
          <w:bCs/>
          <w:color w:val="B22222"/>
          <w:sz w:val="19"/>
          <w:szCs w:val="19"/>
        </w:rPr>
        <w:t xml:space="preserve">[6]</w:t>
      </w:r>
      <w:r>
        <w:rPr>
          <w:rFonts w:ascii="Arial" w:cs="Arial" w:eastAsia="Arial" w:hAnsi="Arial"/>
          <w:b w:val="false"/>
          <w:bCs w:val="false"/>
          <w:color w:val="000000"/>
          <w:sz w:val="19"/>
          <w:szCs w:val="19"/>
        </w:rPr>
        <w:t xml:space="preserve"> intelligence-gathering modules and cutting average investigation lookup time by </w:t>
      </w:r>
      <w:r>
        <w:rPr>
          <w:rFonts w:ascii="Arial" w:cs="Arial" w:eastAsia="Arial" w:hAnsi="Arial"/>
          <w:b/>
          <w:bCs/>
          <w:color w:val="B22222"/>
          <w:sz w:val="19"/>
          <w:szCs w:val="19"/>
        </w:rPr>
        <w:t xml:space="preserve">[35%]</w:t>
      </w:r>
      <w:r>
        <w:rPr>
          <w:rFonts w:ascii="Arial" w:cs="Arial" w:eastAsia="Arial" w:hAnsi="Arial"/>
          <w:b w:val="false"/>
          <w:bCs w:val="false"/>
          <w:color w:val="000000"/>
          <w:sz w:val="19"/>
          <w:szCs w:val="19"/>
        </w:rPr>
        <w:t xml:space="preserve"> compared to manual cross-tool searches.</w:t>
      </w:r>
    </w:p>
    <w:p>
      <w:pPr>
        <w:spacing w:after="40" w:before="120"/>
      </w:pPr>
      <w:r>
        <w:rPr>
          <w:rFonts w:ascii="Arial" w:cs="Arial" w:eastAsia="Arial" w:hAnsi="Arial"/>
          <w:b/>
          <w:bCs/>
          <w:sz w:val="21"/>
          <w:szCs w:val="21"/>
        </w:rPr>
        <w:t xml:space="preserve">Firewall with Real-Time Threat Intelligence</w:t>
      </w:r>
      <w:r>
        <w:rPr>
          <w:rFonts w:ascii="Arial" w:cs="Arial" w:eastAsia="Arial" w:hAnsi="Arial"/>
          <w:color w:val="1F497D"/>
          <w:sz w:val="17"/>
          <w:szCs w:val="17"/>
        </w:rPr>
        <w:t xml:space="preserve">   [GitHub: github.com/VedantGaikwad123]</w:t>
      </w:r>
    </w:p>
    <w:p>
      <w:pPr>
        <w:spacing w:after="30" w:before="10"/>
      </w:pPr>
      <w:r>
        <w:rPr>
          <w:rFonts w:ascii="Arial" w:cs="Arial" w:eastAsia="Arial" w:hAnsi="Arial"/>
          <w:b/>
          <w:bCs/>
          <w:i/>
          <w:iCs/>
          <w:sz w:val="18"/>
          <w:szCs w:val="18"/>
        </w:rPr>
        <w:t xml:space="preserve">Situation: </w:t>
      </w:r>
      <w:r>
        <w:rPr>
          <w:rFonts w:ascii="Arial" w:cs="Arial" w:eastAsia="Arial" w:hAnsi="Arial"/>
          <w:i/>
          <w:iCs/>
          <w:sz w:val="18"/>
          <w:szCs w:val="18"/>
        </w:rPr>
        <w:t xml:space="preserve">Small organizations lack affordable, self-hosted alternatives to commercial WAFs like Cloudflare for real-time threat mitigation.</w:t>
      </w:r>
    </w:p>
    <w:p>
      <w:pPr>
        <w:pStyle w:val="ListParagraph"/>
        <w:numPr>
          <w:ilvl w:val="0"/>
          <w:numId w:val="2"/>
        </w:numPr>
        <w:spacing w:after="20" w:before="20"/>
      </w:pPr>
      <w:r>
        <w:rPr>
          <w:rFonts w:ascii="Arial" w:cs="Arial" w:eastAsia="Arial" w:hAnsi="Arial"/>
          <w:b w:val="false"/>
          <w:bCs w:val="false"/>
          <w:color w:val="000000"/>
          <w:sz w:val="19"/>
          <w:szCs w:val="19"/>
        </w:rPr>
        <w:t xml:space="preserve">Developed</w:t>
      </w:r>
      <w:r>
        <w:rPr>
          <w:rFonts w:ascii="Arial" w:cs="Arial" w:eastAsia="Arial" w:hAnsi="Arial"/>
          <w:b w:val="false"/>
          <w:bCs w:val="false"/>
          <w:color w:val="000000"/>
          <w:sz w:val="19"/>
          <w:szCs w:val="19"/>
        </w:rPr>
        <w:t xml:space="preserve"> an open-source Web Application Firewall </w:t>
      </w:r>
      <w:r>
        <w:rPr>
          <w:rFonts w:ascii="Arial" w:cs="Arial" w:eastAsia="Arial" w:hAnsi="Arial"/>
          <w:b w:val="false"/>
          <w:bCs w:val="false"/>
          <w:color w:val="000000"/>
          <w:sz w:val="19"/>
          <w:szCs w:val="19"/>
        </w:rPr>
        <w:t xml:space="preserve">using AI/ML-based threat detection models and multi-interface access (CLI, desktop, web)</w:t>
      </w:r>
      <w:r>
        <w:rPr>
          <w:rFonts w:ascii="Arial" w:cs="Arial" w:eastAsia="Arial" w:hAnsi="Arial"/>
          <w:b w:val="false"/>
          <w:bCs w:val="false"/>
          <w:color w:val="000000"/>
          <w:sz w:val="19"/>
          <w:szCs w:val="19"/>
        </w:rPr>
        <w:t xml:space="preserve">, detecting and auto-mitigating </w:t>
      </w:r>
      <w:r>
        <w:rPr>
          <w:rFonts w:ascii="Arial" w:cs="Arial" w:eastAsia="Arial" w:hAnsi="Arial"/>
          <w:b/>
          <w:bCs/>
          <w:color w:val="B22222"/>
          <w:sz w:val="19"/>
          <w:szCs w:val="19"/>
        </w:rPr>
        <w:t xml:space="preserve">[200+]</w:t>
      </w:r>
      <w:r>
        <w:rPr>
          <w:rFonts w:ascii="Arial" w:cs="Arial" w:eastAsia="Arial" w:hAnsi="Arial"/>
          <w:b w:val="false"/>
          <w:bCs w:val="false"/>
          <w:color w:val="000000"/>
          <w:sz w:val="19"/>
          <w:szCs w:val="19"/>
        </w:rPr>
        <w:t xml:space="preserve"> simulated malicious requests with a false-positive rate under </w:t>
      </w:r>
      <w:r>
        <w:rPr>
          <w:rFonts w:ascii="Arial" w:cs="Arial" w:eastAsia="Arial" w:hAnsi="Arial"/>
          <w:b/>
          <w:bCs/>
          <w:color w:val="B22222"/>
          <w:sz w:val="19"/>
          <w:szCs w:val="19"/>
        </w:rPr>
        <w:t xml:space="preserve">[5%]</w:t>
      </w:r>
      <w:r>
        <w:rPr>
          <w:rFonts w:ascii="Arial" w:cs="Arial" w:eastAsia="Arial" w:hAnsi="Arial"/>
          <w:b w:val="false"/>
          <w:bCs w:val="false"/>
          <w:color w:val="000000"/>
          <w:sz w:val="19"/>
          <w:szCs w:val="19"/>
        </w:rPr>
        <w:t xml:space="preserve">.</w:t>
      </w:r>
    </w:p>
    <w:p>
      <w:pPr>
        <w:spacing w:after="40" w:before="120"/>
      </w:pPr>
      <w:r>
        <w:rPr>
          <w:rFonts w:ascii="Arial" w:cs="Arial" w:eastAsia="Arial" w:hAnsi="Arial"/>
          <w:b/>
          <w:bCs/>
          <w:sz w:val="21"/>
          <w:szCs w:val="21"/>
        </w:rPr>
        <w:t xml:space="preserve">Empowering Farmers Web Application</w:t>
      </w:r>
      <w:r>
        <w:rPr>
          <w:rFonts w:ascii="Arial" w:cs="Arial" w:eastAsia="Arial" w:hAnsi="Arial"/>
          <w:color w:val="1F497D"/>
          <w:sz w:val="17"/>
          <w:szCs w:val="17"/>
        </w:rPr>
        <w:t xml:space="preserve">   [GitHub: github.com/VedantGaikwad123]</w:t>
      </w:r>
    </w:p>
    <w:p>
      <w:pPr>
        <w:spacing w:after="30" w:before="10"/>
      </w:pPr>
      <w:r>
        <w:rPr>
          <w:rFonts w:ascii="Arial" w:cs="Arial" w:eastAsia="Arial" w:hAnsi="Arial"/>
          <w:b/>
          <w:bCs/>
          <w:i/>
          <w:iCs/>
          <w:sz w:val="18"/>
          <w:szCs w:val="18"/>
        </w:rPr>
        <w:t xml:space="preserve">Situation: </w:t>
      </w:r>
      <w:r>
        <w:rPr>
          <w:rFonts w:ascii="Arial" w:cs="Arial" w:eastAsia="Arial" w:hAnsi="Arial"/>
          <w:i/>
          <w:iCs/>
          <w:sz w:val="18"/>
          <w:szCs w:val="18"/>
        </w:rPr>
        <w:t xml:space="preserve">Farmers had low awareness of available Government Schemes due to limited digital outreach.</w:t>
      </w:r>
    </w:p>
    <w:p>
      <w:pPr>
        <w:pStyle w:val="ListParagraph"/>
        <w:numPr>
          <w:ilvl w:val="0"/>
          <w:numId w:val="2"/>
        </w:numPr>
        <w:spacing w:after="20" w:before="20"/>
      </w:pPr>
      <w:r>
        <w:rPr>
          <w:rFonts w:ascii="Arial" w:cs="Arial" w:eastAsia="Arial" w:hAnsi="Arial"/>
          <w:b w:val="false"/>
          <w:bCs w:val="false"/>
          <w:color w:val="000000"/>
          <w:sz w:val="19"/>
          <w:szCs w:val="19"/>
        </w:rPr>
        <w:t xml:space="preserve">Executed</w:t>
      </w:r>
      <w:r>
        <w:rPr>
          <w:rFonts w:ascii="Arial" w:cs="Arial" w:eastAsia="Arial" w:hAnsi="Arial"/>
          <w:b w:val="false"/>
          <w:bCs w:val="false"/>
          <w:color w:val="000000"/>
          <w:sz w:val="19"/>
          <w:szCs w:val="19"/>
        </w:rPr>
        <w:t xml:space="preserve"> targeted digital awareness campaigns </w:t>
      </w:r>
      <w:r>
        <w:rPr>
          <w:rFonts w:ascii="Arial" w:cs="Arial" w:eastAsia="Arial" w:hAnsi="Arial"/>
          <w:b w:val="false"/>
          <w:bCs w:val="false"/>
          <w:color w:val="000000"/>
          <w:sz w:val="19"/>
          <w:szCs w:val="19"/>
        </w:rPr>
        <w:t xml:space="preserve">using on-page SEO strategies, content optimization, and promotional design tools</w:t>
      </w:r>
      <w:r>
        <w:rPr>
          <w:rFonts w:ascii="Arial" w:cs="Arial" w:eastAsia="Arial" w:hAnsi="Arial"/>
          <w:b w:val="false"/>
          <w:bCs w:val="false"/>
          <w:color w:val="000000"/>
          <w:sz w:val="19"/>
          <w:szCs w:val="19"/>
        </w:rPr>
        <w:t xml:space="preserve">, increasing website traffic by </w:t>
      </w:r>
      <w:r>
        <w:rPr>
          <w:rFonts w:ascii="Arial" w:cs="Arial" w:eastAsia="Arial" w:hAnsi="Arial"/>
          <w:b/>
          <w:bCs/>
          <w:color w:val="B22222"/>
          <w:sz w:val="19"/>
          <w:szCs w:val="19"/>
        </w:rPr>
        <w:t xml:space="preserve">10%</w:t>
      </w:r>
      <w:r>
        <w:rPr>
          <w:rFonts w:ascii="Arial" w:cs="Arial" w:eastAsia="Arial" w:hAnsi="Arial"/>
          <w:b w:val="false"/>
          <w:bCs w:val="false"/>
          <w:color w:val="000000"/>
          <w:sz w:val="19"/>
          <w:szCs w:val="19"/>
        </w:rPr>
        <w:t xml:space="preserve"> and reaching over </w:t>
      </w:r>
      <w:r>
        <w:rPr>
          <w:rFonts w:ascii="Arial" w:cs="Arial" w:eastAsia="Arial" w:hAnsi="Arial"/>
          <w:b/>
          <w:bCs/>
          <w:color w:val="B22222"/>
          <w:sz w:val="19"/>
          <w:szCs w:val="19"/>
        </w:rPr>
        <w:t xml:space="preserve">[300]</w:t>
      </w:r>
      <w:r>
        <w:rPr>
          <w:rFonts w:ascii="Arial" w:cs="Arial" w:eastAsia="Arial" w:hAnsi="Arial"/>
          <w:b w:val="false"/>
          <w:bCs w:val="false"/>
          <w:color w:val="000000"/>
          <w:sz w:val="19"/>
          <w:szCs w:val="19"/>
        </w:rPr>
        <w:t xml:space="preserve"> farmers through campaign collateral.</w:t>
      </w:r>
    </w:p>
    <w:p>
      <w:pPr>
        <w:spacing w:after="40" w:before="120"/>
      </w:pPr>
      <w:r>
        <w:rPr>
          <w:rFonts w:ascii="Arial" w:cs="Arial" w:eastAsia="Arial" w:hAnsi="Arial"/>
          <w:b/>
          <w:bCs/>
          <w:sz w:val="21"/>
          <w:szCs w:val="21"/>
        </w:rPr>
        <w:t xml:space="preserve">Student Management System</w:t>
      </w:r>
      <w:r>
        <w:rPr>
          <w:rFonts w:ascii="Arial" w:cs="Arial" w:eastAsia="Arial" w:hAnsi="Arial"/>
          <w:color w:val="1F497D"/>
          <w:sz w:val="17"/>
          <w:szCs w:val="17"/>
        </w:rPr>
        <w:t xml:space="preserve">   [GitHub: github.com/VedantGaikwad123]</w:t>
      </w:r>
    </w:p>
    <w:p>
      <w:pPr>
        <w:spacing w:after="30" w:before="10"/>
      </w:pPr>
      <w:r>
        <w:rPr>
          <w:rFonts w:ascii="Arial" w:cs="Arial" w:eastAsia="Arial" w:hAnsi="Arial"/>
          <w:b/>
          <w:bCs/>
          <w:i/>
          <w:iCs/>
          <w:sz w:val="18"/>
          <w:szCs w:val="18"/>
        </w:rPr>
        <w:t xml:space="preserve">Situation: </w:t>
      </w:r>
      <w:r>
        <w:rPr>
          <w:rFonts w:ascii="Arial" w:cs="Arial" w:eastAsia="Arial" w:hAnsi="Arial"/>
          <w:i/>
          <w:iCs/>
          <w:sz w:val="18"/>
          <w:szCs w:val="18"/>
        </w:rPr>
        <w:t xml:space="preserve">Manual inventory tracking caused delays and errors in stock allocation and inter-department transfers.</w:t>
      </w:r>
    </w:p>
    <w:p>
      <w:pPr>
        <w:pStyle w:val="ListParagraph"/>
        <w:numPr>
          <w:ilvl w:val="0"/>
          <w:numId w:val="2"/>
        </w:numPr>
        <w:spacing w:after="20" w:before="20"/>
      </w:pPr>
      <w:r>
        <w:rPr>
          <w:rFonts w:ascii="Arial" w:cs="Arial" w:eastAsia="Arial" w:hAnsi="Arial"/>
          <w:b w:val="false"/>
          <w:bCs w:val="false"/>
          <w:color w:val="000000"/>
          <w:sz w:val="19"/>
          <w:szCs w:val="19"/>
        </w:rPr>
        <w:t xml:space="preserve">Automated</w:t>
      </w:r>
      <w:r>
        <w:rPr>
          <w:rFonts w:ascii="Arial" w:cs="Arial" w:eastAsia="Arial" w:hAnsi="Arial"/>
          <w:b w:val="false"/>
          <w:bCs w:val="false"/>
          <w:color w:val="000000"/>
          <w:sz w:val="19"/>
          <w:szCs w:val="19"/>
        </w:rPr>
        <w:t xml:space="preserve"> inventory and access control </w:t>
      </w:r>
      <w:r>
        <w:rPr>
          <w:rFonts w:ascii="Arial" w:cs="Arial" w:eastAsia="Arial" w:hAnsi="Arial"/>
          <w:b w:val="false"/>
          <w:bCs w:val="false"/>
          <w:color w:val="000000"/>
          <w:sz w:val="19"/>
          <w:szCs w:val="19"/>
        </w:rPr>
        <w:t xml:space="preserve">using barcode/QR code integration and secure multi-role authentication</w:t>
      </w:r>
      <w:r>
        <w:rPr>
          <w:rFonts w:ascii="Arial" w:cs="Arial" w:eastAsia="Arial" w:hAnsi="Arial"/>
          <w:b w:val="false"/>
          <w:bCs w:val="false"/>
          <w:color w:val="000000"/>
          <w:sz w:val="19"/>
          <w:szCs w:val="19"/>
        </w:rPr>
        <w:t xml:space="preserve">, cutting manual stock-entry time by </w:t>
      </w:r>
      <w:r>
        <w:rPr>
          <w:rFonts w:ascii="Arial" w:cs="Arial" w:eastAsia="Arial" w:hAnsi="Arial"/>
          <w:b/>
          <w:bCs/>
          <w:color w:val="B22222"/>
          <w:sz w:val="19"/>
          <w:szCs w:val="19"/>
        </w:rPr>
        <w:t xml:space="preserve">[40%]</w:t>
      </w:r>
      <w:r>
        <w:rPr>
          <w:rFonts w:ascii="Arial" w:cs="Arial" w:eastAsia="Arial" w:hAnsi="Arial"/>
          <w:b w:val="false"/>
          <w:bCs w:val="false"/>
          <w:color w:val="000000"/>
          <w:sz w:val="19"/>
          <w:szCs w:val="19"/>
        </w:rPr>
        <w:t xml:space="preserve"> and managing over </w:t>
      </w:r>
      <w:r>
        <w:rPr>
          <w:rFonts w:ascii="Arial" w:cs="Arial" w:eastAsia="Arial" w:hAnsi="Arial"/>
          <w:b/>
          <w:bCs/>
          <w:color w:val="B22222"/>
          <w:sz w:val="19"/>
          <w:szCs w:val="19"/>
        </w:rPr>
        <w:t xml:space="preserve">[500]</w:t>
      </w:r>
      <w:r>
        <w:rPr>
          <w:rFonts w:ascii="Arial" w:cs="Arial" w:eastAsia="Arial" w:hAnsi="Arial"/>
          <w:b w:val="false"/>
          <w:bCs w:val="false"/>
          <w:color w:val="000000"/>
          <w:sz w:val="19"/>
          <w:szCs w:val="19"/>
        </w:rPr>
        <w:t xml:space="preserve"> inventory records with zero unauthorized access incidents.</w:t>
      </w:r>
    </w:p>
    <w:p>
      <w:pPr>
        <w:pBdr>
          <w:bottom w:val="single" w:color="B22222" w:sz="8" w:space="2"/>
        </w:pBdr>
        <w:spacing w:after="80" w:before="180"/>
      </w:pPr>
      <w:r>
        <w:rPr>
          <w:rFonts w:ascii="Arial" w:cs="Arial" w:eastAsia="Arial" w:hAnsi="Arial"/>
          <w:b/>
          <w:bCs/>
          <w:color w:val="B22222"/>
          <w:sz w:val="22"/>
          <w:szCs w:val="22"/>
        </w:rPr>
        <w:t xml:space="preserve">EDUCATION</w:t>
      </w:r>
    </w:p>
    <w:tbl>
      <w:tblPr>
        <w:tblW w:type="dxa" w:w="9360"/>
        <w:tblBorders>
          <w:top w:val="none"/>
          <w:left w:val="none"/>
          <w:bottom w:val="none"/>
          <w:right w:val="none"/>
          <w:insideH w:val="single" w:color="auto" w:sz="4"/>
          <w:insideV w:val="single" w:color="auto" w:sz="4"/>
        </w:tblBorders>
      </w:tblPr>
      <w:tblGrid>
        <w:gridCol w:w="3000"/>
        <w:gridCol w:w="3200"/>
        <w:gridCol w:w="1760"/>
        <w:gridCol w:w="1400"/>
      </w:tblGrid>
      <w:tr>
        <w:tc>
          <w:tcPr>
            <w:tcW w:type="dxa" w:w="3000"/>
            <w:tcBorders>
              <w:top w:val="none"/>
              <w:left w:val="none"/>
              <w:bottom w:val="none"/>
              <w:right w:val="none"/>
            </w:tcBorders>
            <w:tcMar>
              <w:top w:type="dxa" w:w="40"/>
              <w:left w:type="dxa" w:w="0"/>
              <w:bottom w:type="dxa" w:w="20"/>
              <w:right w:type="dxa" w:w="60"/>
            </w:tcMar>
          </w:tcPr>
          <w:p>
            <w:r>
              <w:rPr>
                <w:rFonts w:ascii="Arial" w:cs="Arial" w:eastAsia="Arial" w:hAnsi="Arial"/>
                <w:b/>
                <w:bCs/>
                <w:sz w:val="19"/>
                <w:szCs w:val="19"/>
              </w:rPr>
              <w:t xml:space="preserve">Bachelor of Technology</w:t>
            </w:r>
          </w:p>
          <w:p>
            <w:r>
              <w:rPr>
                <w:rFonts w:ascii="Arial" w:cs="Arial" w:eastAsia="Arial" w:hAnsi="Arial"/>
                <w:b w:val="false"/>
                <w:bCs w:val="false"/>
                <w:sz w:val="19"/>
                <w:szCs w:val="19"/>
              </w:rPr>
              <w:t xml:space="preserve">Computer Engineering</w:t>
            </w:r>
          </w:p>
        </w:tc>
        <w:tc>
          <w:tcPr>
            <w:tcW w:type="dxa" w:w="3200"/>
            <w:tcBorders>
              <w:top w:val="none"/>
              <w:left w:val="none"/>
              <w:bottom w:val="none"/>
              <w:right w:val="none"/>
            </w:tcBorders>
            <w:tcMar>
              <w:top w:type="dxa" w:w="40"/>
              <w:left w:type="dxa" w:w="40"/>
              <w:bottom w:type="dxa" w:w="20"/>
              <w:right w:type="dxa" w:w="40"/>
            </w:tcMar>
          </w:tcPr>
          <w:p>
            <w:r>
              <w:rPr>
                <w:rFonts w:ascii="Arial" w:cs="Arial" w:eastAsia="Arial" w:hAnsi="Arial"/>
                <w:b/>
                <w:bCs/>
                <w:sz w:val="19"/>
                <w:szCs w:val="19"/>
              </w:rPr>
              <w:t xml:space="preserve">Sanjivani College of Engineering</w:t>
            </w:r>
          </w:p>
        </w:tc>
        <w:tc>
          <w:tcPr>
            <w:tcW w:type="dxa" w:w="1760"/>
            <w:tcBorders>
              <w:top w:val="none"/>
              <w:left w:val="none"/>
              <w:bottom w:val="none"/>
              <w:right w:val="none"/>
            </w:tcBorders>
            <w:tcMar>
              <w:top w:type="dxa" w:w="40"/>
              <w:left w:type="dxa" w:w="40"/>
              <w:bottom w:type="dxa" w:w="20"/>
              <w:right w:type="dxa" w:w="40"/>
            </w:tcMar>
          </w:tcPr>
          <w:p>
            <w:r>
              <w:rPr>
                <w:rFonts w:ascii="Arial" w:cs="Arial" w:eastAsia="Arial" w:hAnsi="Arial"/>
                <w:sz w:val="18"/>
                <w:szCs w:val="18"/>
              </w:rPr>
              <w:t xml:space="preserve">Kopargaon, MH</w:t>
            </w:r>
          </w:p>
        </w:tc>
        <w:tc>
          <w:tcPr>
            <w:tcW w:type="dxa" w:w="1400"/>
            <w:tcBorders>
              <w:top w:val="none"/>
              <w:left w:val="none"/>
              <w:bottom w:val="none"/>
              <w:right w:val="none"/>
            </w:tcBorders>
            <w:tcMar>
              <w:top w:type="dxa" w:w="40"/>
              <w:left w:type="dxa" w:w="40"/>
              <w:bottom w:type="dxa" w:w="20"/>
              <w:right w:type="dxa" w:w="0"/>
            </w:tcMar>
          </w:tcPr>
          <w:p>
            <w:pPr>
              <w:jc w:val="right"/>
            </w:pPr>
            <w:r>
              <w:rPr>
                <w:rFonts w:ascii="Arial" w:cs="Arial" w:eastAsia="Arial" w:hAnsi="Arial"/>
                <w:sz w:val="18"/>
                <w:szCs w:val="18"/>
              </w:rPr>
              <w:t xml:space="preserve">08/2023 - 08/2027</w:t>
            </w:r>
          </w:p>
        </w:tc>
      </w:tr>
      <w:tr>
        <w:tc>
          <w:tcPr>
            <w:tcW w:type="dxa" w:w="3000"/>
            <w:tcBorders>
              <w:top w:val="none"/>
              <w:left w:val="none"/>
              <w:bottom w:val="none"/>
              <w:right w:val="none"/>
            </w:tcBorders>
            <w:tcMar>
              <w:top w:type="dxa" w:w="40"/>
              <w:left w:type="dxa" w:w="0"/>
              <w:bottom w:type="dxa" w:w="20"/>
              <w:right w:type="dxa" w:w="60"/>
            </w:tcMar>
          </w:tcPr>
          <w:p>
            <w:r>
              <w:rPr>
                <w:rFonts w:ascii="Arial" w:cs="Arial" w:eastAsia="Arial" w:hAnsi="Arial"/>
                <w:b/>
                <w:bCs/>
                <w:sz w:val="19"/>
                <w:szCs w:val="19"/>
              </w:rPr>
              <w:t xml:space="preserve">Higher Secondary Certificate</w:t>
            </w:r>
          </w:p>
          <w:p>
            <w:r>
              <w:rPr>
                <w:rFonts w:ascii="Arial" w:cs="Arial" w:eastAsia="Arial" w:hAnsi="Arial"/>
                <w:b w:val="false"/>
                <w:bCs w:val="false"/>
                <w:sz w:val="19"/>
                <w:szCs w:val="19"/>
              </w:rPr>
              <w:t xml:space="preserve">Physics, Chemistry, Mathematics</w:t>
            </w:r>
          </w:p>
        </w:tc>
        <w:tc>
          <w:tcPr>
            <w:tcW w:type="dxa" w:w="3200"/>
            <w:tcBorders>
              <w:top w:val="none"/>
              <w:left w:val="none"/>
              <w:bottom w:val="none"/>
              <w:right w:val="none"/>
            </w:tcBorders>
            <w:tcMar>
              <w:top w:type="dxa" w:w="40"/>
              <w:left w:type="dxa" w:w="40"/>
              <w:bottom w:type="dxa" w:w="20"/>
              <w:right w:type="dxa" w:w="40"/>
            </w:tcMar>
          </w:tcPr>
          <w:p>
            <w:r>
              <w:rPr>
                <w:rFonts w:ascii="Arial" w:cs="Arial" w:eastAsia="Arial" w:hAnsi="Arial"/>
                <w:b/>
                <w:bCs/>
                <w:sz w:val="19"/>
                <w:szCs w:val="19"/>
              </w:rPr>
              <w:t xml:space="preserve">K J Somaiya College</w:t>
            </w:r>
          </w:p>
        </w:tc>
        <w:tc>
          <w:tcPr>
            <w:tcW w:type="dxa" w:w="1760"/>
            <w:tcBorders>
              <w:top w:val="none"/>
              <w:left w:val="none"/>
              <w:bottom w:val="none"/>
              <w:right w:val="none"/>
            </w:tcBorders>
            <w:tcMar>
              <w:top w:type="dxa" w:w="40"/>
              <w:left w:type="dxa" w:w="40"/>
              <w:bottom w:type="dxa" w:w="20"/>
              <w:right w:type="dxa" w:w="40"/>
            </w:tcMar>
          </w:tcPr>
          <w:p>
            <w:r>
              <w:rPr>
                <w:rFonts w:ascii="Arial" w:cs="Arial" w:eastAsia="Arial" w:hAnsi="Arial"/>
                <w:sz w:val="18"/>
                <w:szCs w:val="18"/>
              </w:rPr>
              <w:t xml:space="preserve">Kopargaon, MH</w:t>
            </w:r>
          </w:p>
        </w:tc>
        <w:tc>
          <w:tcPr>
            <w:tcW w:type="dxa" w:w="1400"/>
            <w:tcBorders>
              <w:top w:val="none"/>
              <w:left w:val="none"/>
              <w:bottom w:val="none"/>
              <w:right w:val="none"/>
            </w:tcBorders>
            <w:tcMar>
              <w:top w:type="dxa" w:w="40"/>
              <w:left w:type="dxa" w:w="40"/>
              <w:bottom w:type="dxa" w:w="20"/>
              <w:right w:type="dxa" w:w="0"/>
            </w:tcMar>
          </w:tcPr>
          <w:p>
            <w:pPr>
              <w:jc w:val="right"/>
            </w:pPr>
            <w:r>
              <w:rPr>
                <w:rFonts w:ascii="Arial" w:cs="Arial" w:eastAsia="Arial" w:hAnsi="Arial"/>
                <w:sz w:val="18"/>
                <w:szCs w:val="18"/>
              </w:rPr>
              <w:t xml:space="preserve">07/2021 - 03/2023</w:t>
            </w:r>
          </w:p>
        </w:tc>
      </w:tr>
      <w:tr>
        <w:tc>
          <w:tcPr>
            <w:tcW w:type="dxa" w:w="3000"/>
            <w:tcBorders>
              <w:top w:val="none"/>
              <w:left w:val="none"/>
              <w:bottom w:val="none"/>
              <w:right w:val="none"/>
            </w:tcBorders>
            <w:tcMar>
              <w:top w:type="dxa" w:w="40"/>
              <w:left w:type="dxa" w:w="0"/>
              <w:bottom w:type="dxa" w:w="20"/>
              <w:right w:type="dxa" w:w="60"/>
            </w:tcMar>
          </w:tcPr>
          <w:p>
            <w:r>
              <w:rPr>
                <w:rFonts w:ascii="Arial" w:cs="Arial" w:eastAsia="Arial" w:hAnsi="Arial"/>
                <w:b/>
                <w:bCs/>
                <w:sz w:val="19"/>
                <w:szCs w:val="19"/>
              </w:rPr>
              <w:t xml:space="preserve">Secondary School Certificate (CBSE)</w:t>
            </w:r>
          </w:p>
        </w:tc>
        <w:tc>
          <w:tcPr>
            <w:tcW w:type="dxa" w:w="3200"/>
            <w:tcBorders>
              <w:top w:val="none"/>
              <w:left w:val="none"/>
              <w:bottom w:val="none"/>
              <w:right w:val="none"/>
            </w:tcBorders>
            <w:tcMar>
              <w:top w:type="dxa" w:w="40"/>
              <w:left w:type="dxa" w:w="40"/>
              <w:bottom w:type="dxa" w:w="20"/>
              <w:right w:type="dxa" w:w="40"/>
            </w:tcMar>
          </w:tcPr>
          <w:p>
            <w:r>
              <w:rPr>
                <w:rFonts w:ascii="Arial" w:cs="Arial" w:eastAsia="Arial" w:hAnsi="Arial"/>
                <w:b/>
                <w:bCs/>
                <w:sz w:val="19"/>
                <w:szCs w:val="19"/>
              </w:rPr>
              <w:t xml:space="preserve">Montfort School</w:t>
            </w:r>
          </w:p>
        </w:tc>
        <w:tc>
          <w:tcPr>
            <w:tcW w:type="dxa" w:w="1760"/>
            <w:tcBorders>
              <w:top w:val="none"/>
              <w:left w:val="none"/>
              <w:bottom w:val="none"/>
              <w:right w:val="none"/>
            </w:tcBorders>
            <w:tcMar>
              <w:top w:type="dxa" w:w="40"/>
              <w:left w:type="dxa" w:w="40"/>
              <w:bottom w:type="dxa" w:w="20"/>
              <w:right w:type="dxa" w:w="40"/>
            </w:tcMar>
          </w:tcPr>
          <w:p>
            <w:r>
              <w:rPr>
                <w:rFonts w:ascii="Arial" w:cs="Arial" w:eastAsia="Arial" w:hAnsi="Arial"/>
                <w:sz w:val="18"/>
                <w:szCs w:val="18"/>
              </w:rPr>
              <w:t xml:space="preserve">Shirdi, MH</w:t>
            </w:r>
          </w:p>
        </w:tc>
        <w:tc>
          <w:tcPr>
            <w:tcW w:type="dxa" w:w="1400"/>
            <w:tcBorders>
              <w:top w:val="none"/>
              <w:left w:val="none"/>
              <w:bottom w:val="none"/>
              <w:right w:val="none"/>
            </w:tcBorders>
            <w:tcMar>
              <w:top w:type="dxa" w:w="40"/>
              <w:left w:type="dxa" w:w="40"/>
              <w:bottom w:type="dxa" w:w="20"/>
              <w:right w:type="dxa" w:w="0"/>
            </w:tcMar>
          </w:tcPr>
          <w:p>
            <w:pPr>
              <w:jc w:val="right"/>
            </w:pPr>
            <w:r>
              <w:rPr>
                <w:rFonts w:ascii="Arial" w:cs="Arial" w:eastAsia="Arial" w:hAnsi="Arial"/>
                <w:sz w:val="18"/>
                <w:szCs w:val="18"/>
              </w:rPr>
              <w:t xml:space="preserve">07/2011 - 03/2021</w:t>
            </w:r>
          </w:p>
        </w:tc>
      </w:tr>
    </w:tbl>
    <w:p>
      <w:pPr>
        <w:pBdr>
          <w:bottom w:val="single" w:color="B22222" w:sz="8" w:space="2"/>
        </w:pBdr>
        <w:spacing w:after="80" w:before="180"/>
      </w:pPr>
      <w:r>
        <w:rPr>
          <w:rFonts w:ascii="Arial" w:cs="Arial" w:eastAsia="Arial" w:hAnsi="Arial"/>
          <w:b/>
          <w:bCs/>
          <w:color w:val="B22222"/>
          <w:sz w:val="22"/>
          <w:szCs w:val="22"/>
        </w:rPr>
        <w:t xml:space="preserve">CERTIFICATIONS &amp; TRAINING</w:t>
      </w:r>
    </w:p>
    <w:p>
      <w:pPr>
        <w:spacing w:after="30" w:before="80"/>
      </w:pPr>
      <w:r>
        <w:rPr>
          <w:rFonts w:ascii="Arial" w:cs="Arial" w:eastAsia="Arial" w:hAnsi="Arial"/>
          <w:b/>
          <w:bCs/>
          <w:color w:val="B22222"/>
          <w:sz w:val="19"/>
          <w:szCs w:val="19"/>
        </w:rPr>
        <w:t xml:space="preserve">Security &amp; Networking</w:t>
      </w:r>
    </w:p>
    <w:p>
      <w:pPr>
        <w:pStyle w:val="ListParagraph"/>
        <w:numPr>
          <w:ilvl w:val="0"/>
          <w:numId w:val="2"/>
        </w:numPr>
        <w:spacing w:after="20" w:before="20"/>
      </w:pPr>
      <w:r>
        <w:rPr>
          <w:rFonts w:ascii="Arial" w:cs="Arial" w:eastAsia="Arial" w:hAnsi="Arial"/>
          <w:sz w:val="19"/>
          <w:szCs w:val="19"/>
        </w:rPr>
        <w:t xml:space="preserve">Cisco Cyber Threat Management - Cisco Networking Academy (Mar 2026) | Covers: vulnerability assessment, risk management, incident response &amp; forensics</w:t>
      </w:r>
    </w:p>
    <w:p>
      <w:pPr>
        <w:pStyle w:val="ListParagraph"/>
        <w:numPr>
          <w:ilvl w:val="0"/>
          <w:numId w:val="2"/>
        </w:numPr>
        <w:spacing w:after="20" w:before="20"/>
      </w:pPr>
      <w:r>
        <w:rPr>
          <w:rFonts w:ascii="Arial" w:cs="Arial" w:eastAsia="Arial" w:hAnsi="Arial"/>
          <w:sz w:val="19"/>
          <w:szCs w:val="19"/>
        </w:rPr>
        <w:t xml:space="preserve">Honeywell Future Skills Edge Program - Cybersecurity, 80 Hours (Feb-Mar 2026) | BharatCares</w:t>
      </w:r>
    </w:p>
    <w:p>
      <w:pPr>
        <w:pStyle w:val="ListParagraph"/>
        <w:numPr>
          <w:ilvl w:val="0"/>
          <w:numId w:val="2"/>
        </w:numPr>
        <w:spacing w:after="20" w:before="20"/>
      </w:pPr>
      <w:r>
        <w:rPr>
          <w:rFonts w:ascii="Arial" w:cs="Arial" w:eastAsia="Arial" w:hAnsi="Arial"/>
          <w:sz w:val="19"/>
          <w:szCs w:val="19"/>
        </w:rPr>
        <w:t xml:space="preserve">Cyber Security Essentials - Coursera</w:t>
      </w:r>
    </w:p>
    <w:p>
      <w:pPr>
        <w:pStyle w:val="ListParagraph"/>
        <w:numPr>
          <w:ilvl w:val="0"/>
          <w:numId w:val="2"/>
        </w:numPr>
        <w:spacing w:after="20" w:before="20"/>
      </w:pPr>
      <w:r>
        <w:rPr>
          <w:rFonts w:ascii="Arial" w:cs="Arial" w:eastAsia="Arial" w:hAnsi="Arial"/>
          <w:sz w:val="19"/>
          <w:szCs w:val="19"/>
        </w:rPr>
        <w:t xml:space="preserve">Cybersecurity Fundamentals Specialization - Coursera</w:t>
      </w:r>
    </w:p>
    <w:p>
      <w:pPr>
        <w:pStyle w:val="ListParagraph"/>
        <w:numPr>
          <w:ilvl w:val="0"/>
          <w:numId w:val="2"/>
        </w:numPr>
        <w:spacing w:after="20" w:before="20"/>
      </w:pPr>
      <w:r>
        <w:rPr>
          <w:rFonts w:ascii="Arial" w:cs="Arial" w:eastAsia="Arial" w:hAnsi="Arial"/>
          <w:sz w:val="19"/>
          <w:szCs w:val="19"/>
        </w:rPr>
        <w:t xml:space="preserve">Burp Suite: In-Depth Survival Guide - Udemy</w:t>
      </w:r>
    </w:p>
    <w:p>
      <w:pPr>
        <w:pStyle w:val="ListParagraph"/>
        <w:numPr>
          <w:ilvl w:val="0"/>
          <w:numId w:val="2"/>
        </w:numPr>
        <w:spacing w:after="20" w:before="20"/>
      </w:pPr>
      <w:r>
        <w:rPr>
          <w:rFonts w:ascii="Arial" w:cs="Arial" w:eastAsia="Arial" w:hAnsi="Arial"/>
          <w:sz w:val="19"/>
          <w:szCs w:val="19"/>
        </w:rPr>
        <w:t xml:space="preserve">Getting Started with Wireshark</w:t>
      </w:r>
    </w:p>
    <w:p>
      <w:pPr>
        <w:pStyle w:val="ListParagraph"/>
        <w:numPr>
          <w:ilvl w:val="0"/>
          <w:numId w:val="2"/>
        </w:numPr>
        <w:spacing w:after="20" w:before="20"/>
      </w:pPr>
      <w:r>
        <w:rPr>
          <w:rFonts w:ascii="Arial" w:cs="Arial" w:eastAsia="Arial" w:hAnsi="Arial"/>
          <w:sz w:val="19"/>
          <w:szCs w:val="19"/>
        </w:rPr>
        <w:t xml:space="preserve">Encryption and Cryptography Essentials - Coursera</w:t>
      </w:r>
    </w:p>
    <w:p>
      <w:pPr>
        <w:pStyle w:val="ListParagraph"/>
        <w:numPr>
          <w:ilvl w:val="0"/>
          <w:numId w:val="2"/>
        </w:numPr>
        <w:spacing w:after="20" w:before="20"/>
      </w:pPr>
      <w:r>
        <w:rPr>
          <w:rFonts w:ascii="Arial" w:cs="Arial" w:eastAsia="Arial" w:hAnsi="Arial"/>
          <w:sz w:val="19"/>
          <w:szCs w:val="19"/>
        </w:rPr>
        <w:t xml:space="preserve">Security Hacking - Udemy</w:t>
      </w:r>
    </w:p>
    <w:p>
      <w:pPr>
        <w:spacing w:after="30" w:before="80"/>
      </w:pPr>
      <w:r>
        <w:rPr>
          <w:rFonts w:ascii="Arial" w:cs="Arial" w:eastAsia="Arial" w:hAnsi="Arial"/>
          <w:b/>
          <w:bCs/>
          <w:color w:val="B22222"/>
          <w:sz w:val="19"/>
          <w:szCs w:val="19"/>
        </w:rPr>
        <w:t xml:space="preserve">Systems &amp; Programming</w:t>
      </w:r>
    </w:p>
    <w:p>
      <w:pPr>
        <w:pStyle w:val="ListParagraph"/>
        <w:numPr>
          <w:ilvl w:val="0"/>
          <w:numId w:val="2"/>
        </w:numPr>
        <w:spacing w:after="20" w:before="20"/>
      </w:pPr>
      <w:r>
        <w:rPr>
          <w:rFonts w:ascii="Arial" w:cs="Arial" w:eastAsia="Arial" w:hAnsi="Arial"/>
          <w:sz w:val="19"/>
          <w:szCs w:val="19"/>
        </w:rPr>
        <w:t xml:space="preserve">Complete Linux Mastery Course (Beginner to Pro) - WsCube Tech (Aug 2025, Grade: A+)</w:t>
      </w:r>
    </w:p>
    <w:p>
      <w:pPr>
        <w:pStyle w:val="ListParagraph"/>
        <w:numPr>
          <w:ilvl w:val="0"/>
          <w:numId w:val="2"/>
        </w:numPr>
        <w:spacing w:after="20" w:before="20"/>
      </w:pPr>
      <w:r>
        <w:rPr>
          <w:rFonts w:ascii="Arial" w:cs="Arial" w:eastAsia="Arial" w:hAnsi="Arial"/>
          <w:sz w:val="19"/>
          <w:szCs w:val="19"/>
        </w:rPr>
        <w:t xml:space="preserve">Python (Basic) - HackerRank Verified Badge</w:t>
      </w:r>
    </w:p>
    <w:p>
      <w:pPr>
        <w:pStyle w:val="ListParagraph"/>
        <w:numPr>
          <w:ilvl w:val="0"/>
          <w:numId w:val="2"/>
        </w:numPr>
        <w:spacing w:after="20" w:before="20"/>
      </w:pPr>
      <w:r>
        <w:rPr>
          <w:rFonts w:ascii="Arial" w:cs="Arial" w:eastAsia="Arial" w:hAnsi="Arial"/>
          <w:sz w:val="19"/>
          <w:szCs w:val="19"/>
        </w:rPr>
        <w:t xml:space="preserve">Python for Beginners: Variables and Strings - Coursera (Apr 2024)</w:t>
      </w:r>
    </w:p>
    <w:p>
      <w:pPr>
        <w:pStyle w:val="ListParagraph"/>
        <w:numPr>
          <w:ilvl w:val="0"/>
          <w:numId w:val="2"/>
        </w:numPr>
        <w:spacing w:after="20" w:before="20"/>
      </w:pPr>
      <w:r>
        <w:rPr>
          <w:rFonts w:ascii="Arial" w:cs="Arial" w:eastAsia="Arial" w:hAnsi="Arial"/>
          <w:sz w:val="19"/>
          <w:szCs w:val="19"/>
        </w:rPr>
        <w:t xml:space="preserve">Lambda Functions in Python - Coursera (Apr 2024)</w:t>
      </w:r>
    </w:p>
    <w:p>
      <w:pPr>
        <w:pStyle w:val="ListParagraph"/>
        <w:numPr>
          <w:ilvl w:val="0"/>
          <w:numId w:val="2"/>
        </w:numPr>
        <w:spacing w:after="20" w:before="20"/>
      </w:pPr>
      <w:r>
        <w:rPr>
          <w:rFonts w:ascii="Arial" w:cs="Arial" w:eastAsia="Arial" w:hAnsi="Arial"/>
          <w:sz w:val="19"/>
          <w:szCs w:val="19"/>
        </w:rPr>
        <w:t xml:space="preserve">Create Your First Python Program - Coursera / UST (Apr 2024)</w:t>
      </w:r>
    </w:p>
    <w:p>
      <w:pPr>
        <w:pStyle w:val="ListParagraph"/>
        <w:numPr>
          <w:ilvl w:val="0"/>
          <w:numId w:val="2"/>
        </w:numPr>
        <w:spacing w:after="20" w:before="20"/>
      </w:pPr>
      <w:r>
        <w:rPr>
          <w:rFonts w:ascii="Arial" w:cs="Arial" w:eastAsia="Arial" w:hAnsi="Arial"/>
          <w:sz w:val="19"/>
          <w:szCs w:val="19"/>
        </w:rPr>
        <w:t xml:space="preserve">Introduction to C Programming: Variables, Input &amp; Output - Coursera (Nov 2023)</w:t>
      </w:r>
    </w:p>
    <w:p>
      <w:pPr>
        <w:pStyle w:val="ListParagraph"/>
        <w:numPr>
          <w:ilvl w:val="0"/>
          <w:numId w:val="2"/>
        </w:numPr>
        <w:spacing w:after="20" w:before="20"/>
      </w:pPr>
      <w:r>
        <w:rPr>
          <w:rFonts w:ascii="Arial" w:cs="Arial" w:eastAsia="Arial" w:hAnsi="Arial"/>
          <w:sz w:val="19"/>
          <w:szCs w:val="19"/>
        </w:rPr>
        <w:t xml:space="preserve">Fundamentals of Computer Programming with C - Coursera (Nov 2023)</w:t>
      </w:r>
    </w:p>
    <w:p>
      <w:pPr>
        <w:spacing w:after="30" w:before="80"/>
      </w:pPr>
      <w:r>
        <w:rPr>
          <w:rFonts w:ascii="Arial" w:cs="Arial" w:eastAsia="Arial" w:hAnsi="Arial"/>
          <w:b/>
          <w:bCs/>
          <w:color w:val="B22222"/>
          <w:sz w:val="19"/>
          <w:szCs w:val="19"/>
        </w:rPr>
        <w:t xml:space="preserve">Achievements &amp; Recognition</w:t>
      </w:r>
    </w:p>
    <w:p>
      <w:pPr>
        <w:pStyle w:val="ListParagraph"/>
        <w:numPr>
          <w:ilvl w:val="0"/>
          <w:numId w:val="2"/>
        </w:numPr>
        <w:spacing w:after="20" w:before="20"/>
      </w:pPr>
      <w:r>
        <w:rPr>
          <w:rFonts w:ascii="Arial" w:cs="Arial" w:eastAsia="Arial" w:hAnsi="Arial"/>
          <w:sz w:val="19"/>
          <w:szCs w:val="19"/>
        </w:rPr>
        <w:t xml:space="preserve">Google Cloud Study Jam Program 2023 - Google Developer Student Clubs (Certificate of Completion)</w:t>
      </w:r>
    </w:p>
    <w:p>
      <w:pPr>
        <w:pStyle w:val="ListParagraph"/>
        <w:numPr>
          <w:ilvl w:val="0"/>
          <w:numId w:val="2"/>
        </w:numPr>
        <w:spacing w:after="20" w:before="20"/>
      </w:pPr>
      <w:r>
        <w:rPr>
          <w:rFonts w:ascii="Arial" w:cs="Arial" w:eastAsia="Arial" w:hAnsi="Arial"/>
          <w:sz w:val="19"/>
          <w:szCs w:val="19"/>
        </w:rPr>
        <w:t xml:space="preserve">IndiaAI Impact Summit - AI Sashakt Badge - Ministry of Electronics &amp; Information Technology, Government of India</w:t>
      </w:r>
    </w:p>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dcapd1svywwbcfat4tpu" Type="http://schemas.openxmlformats.org/officeDocument/2006/relationships/hyperlink" Target="https://www.linkedin.com/in/vedant-gaikwad-b4639029a" TargetMode="External"/><Relationship Id="rIdahfozn7waqklzaftbamkd" Type="http://schemas.openxmlformats.org/officeDocument/2006/relationships/hyperlink" Target="https://github.com/VedantGaikwad123" TargetMode="External"/><Relationship Id="rId_meg3n_0aan1_axvzdjjm" Type="http://schemas.openxmlformats.org/officeDocument/2006/relationships/hyperlink" Target="https://tryhackme.com/p/DemonSlayer999"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2026-06-26T09:48:14.111Z</dcterms:created>
  <dcterms:modified xsi:type="dcterms:W3CDTF">2026-06-26T09:48:14.111Z</dcterms:modified>
</cp:coreProperties>
</file>

<file path=docProps/custom.xml><?xml version="1.0" encoding="utf-8"?>
<Properties xmlns="http://schemas.openxmlformats.org/officeDocument/2006/custom-properties" xmlns:vt="http://schemas.openxmlformats.org/officeDocument/2006/docPropsVTypes"/>
</file>