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DRAFT RED HERRING PROSPECTUS</w:t>
      </w:r>
    </w:p>
    <w:p>
      <w:pPr>
        <w:jc w:val="center"/>
      </w:pPr>
      <w:r>
        <w:t>(Subject to completion and revision)</w:t>
      </w:r>
    </w:p>
    <w:p>
      <w:pPr>
        <w:jc w:val="center"/>
      </w:pPr>
      <w:r>
        <w:rPr>
          <w:b/>
        </w:rPr>
        <w:t>P2 VERIFICATION CO</w:t>
      </w:r>
    </w:p>
    <w:p>
      <w:pPr>
        <w:jc w:val="center"/>
      </w:pPr>
      <w:r>
        <w:rPr>
          <w:i/>
        </w:rPr>
        <w:t>This export includes sections that have not been approved. It is a working draft, not a filing-ready document.</w:t>
      </w:r>
    </w:p>
    <w:p>
      <w:r>
        <w:br w:type="page"/>
      </w:r>
    </w:p>
    <w:p>
      <w:pPr>
        <w:pStyle w:val="Heading1"/>
      </w:pPr>
      <w:r>
        <w:t>TABLE OF CONTENTS</w:t>
      </w:r>
    </w:p>
    <w:p>
      <w:r>
        <w:rPr>
          <w:b/>
        </w:rPr>
        <w:t>SECTION II – RISK FACTORS</w:t>
      </w:r>
    </w:p>
    <w:p>
      <w:pPr>
        <w:pStyle w:val="ListBullet"/>
      </w:pPr>
      <w:r>
        <w:t>Risk Factors</w:t>
      </w:r>
    </w:p>
    <w:p>
      <w:r>
        <w:br w:type="page"/>
      </w:r>
    </w:p>
    <w:p>
      <w:pPr>
        <w:pStyle w:val="Heading1"/>
      </w:pPr>
      <w:r>
        <w:t>SECTION II – RISK FACTORS</w:t>
      </w:r>
    </w:p>
    <w:p>
      <w:pPr>
        <w:pStyle w:val="Heading2"/>
      </w:pPr>
      <w:r>
        <w:t>Risk Factors</w:t>
      </w:r>
    </w:p>
    <w:p>
      <w:r>
        <w:rPr>
          <w:i/>
        </w:rPr>
        <w:t>[Unapproved draft — status: draft]</w:t>
      </w:r>
    </w:p>
    <w:p>
      <w:r>
        <w:rPr>
          <w:b/>
        </w:rPr>
        <w:t>Risk Factors</w:t>
      </w:r>
    </w:p>
    <w:p>
      <w:r>
        <w:t>The Company's business is subject to various risks and uncertainties, which may have a material adverse effect on its business, financial condition, and results of operations. The following are some of the key risk factors that may affect the Company:</w:t>
      </w:r>
    </w:p>
    <w:p>
      <w:pPr>
        <w:pStyle w:val="ListNumber"/>
      </w:pPr>
      <w:r>
        <w:rPr>
          <w:b/>
        </w:rPr>
        <w:t>Regulatory Risks</w:t>
      </w:r>
      <w:r>
        <w:t>: The Company is subject to various regulations and laws, including those related to its business operations, employment, and environmental protection [Reg 4 | ICDR 2018]. Any changes in these regulations or non-compliance with them may have a material adverse effect on the Company's business and results of operations.</w:t>
      </w:r>
    </w:p>
    <w:p>
      <w:pPr>
        <w:pStyle w:val="ListNumber"/>
      </w:pPr>
      <w:r>
        <w:rPr>
          <w:b/>
        </w:rPr>
        <w:t>Market Risks</w:t>
      </w:r>
      <w:r>
        <w:t>: The Company's business is subject to market risks, including fluctuations in demand, competition, and prices [Om Power Transmission Limited DRHP | 2026 | Risk Factors]. Any significant changes in these market conditions may have a material adverse effect on the Company's business and results of operations.</w:t>
      </w:r>
    </w:p>
    <w:p>
      <w:pPr>
        <w:pStyle w:val="ListNumber"/>
      </w:pPr>
      <w:r>
        <w:rPr>
          <w:b/>
        </w:rPr>
        <w:t>Operational Risks</w:t>
      </w:r>
      <w:r>
        <w:t>: The Company's business is subject to operational risks, including risks related to its manufacturing facilities, supply chain, and logistics [Rajputana Stainless Limited DRHP | 2026 | Risk Factors]. Any significant disruptions to these operations may have a material adverse effect on the Company's business and results of operations.</w:t>
      </w:r>
    </w:p>
    <w:p>
      <w:pPr>
        <w:pStyle w:val="ListNumber"/>
      </w:pPr>
      <w:r>
        <w:rPr>
          <w:b/>
        </w:rPr>
        <w:t>Financial Risks</w:t>
      </w:r>
      <w:r>
        <w:t>: The Company's business is subject to financial risks, including risks related to its funding, liquidity, and cash flows [Advit Jewels Limited DRHP | 2026 | Risk Factors]. Any significant changes in these financial conditions may have a material adverse effect on the Company's business and results of operations.</w:t>
      </w:r>
    </w:p>
    <w:p>
      <w:pPr>
        <w:pStyle w:val="ListNumber"/>
      </w:pPr>
      <w:r>
        <w:rPr>
          <w:b/>
        </w:rPr>
        <w:t>Management Risks</w:t>
      </w:r>
      <w:r>
        <w:t>: The Company's business is subject to management risks, including risks related to its leadership, strategy, and decision-making [Om Power Transmission Limited DRHP | 2026 | Risk Factors]. Any significant changes in the Company's management or leadership may have a material adverse effect on the Company's business and results of operations.</w:t>
      </w:r>
    </w:p>
    <w:p>
      <w:r>
        <w:t>The Company's risk management framework is designed to identify, assess, and mitigate these risks. However, there can be no assurance that the Company will be able to fully mitigate these risks or that they will not have a material adverse effect on the Company's business, financial condition, and results of operations.</w:t>
      </w:r>
    </w:p>
    <w:p>
      <w:r>
        <w:rPr>
          <w:b/>
        </w:rPr>
        <w:t>Key Risk Factors</w:t>
      </w:r>
    </w:p>
    <w:p>
      <w:pPr>
        <w:pStyle w:val="ListBullet"/>
      </w:pPr>
      <w:r>
        <w:t>Regulatory changes and non-compliance</w:t>
      </w:r>
    </w:p>
    <w:p>
      <w:pPr>
        <w:pStyle w:val="ListBullet"/>
      </w:pPr>
      <w:r>
        <w:t>Market fluctuations and competition</w:t>
      </w:r>
    </w:p>
    <w:p>
      <w:pPr>
        <w:pStyle w:val="ListBullet"/>
      </w:pPr>
      <w:r>
        <w:t>Operational disruptions and supply chain risks</w:t>
      </w:r>
    </w:p>
    <w:p>
      <w:pPr>
        <w:pStyle w:val="ListBullet"/>
      </w:pPr>
      <w:r>
        <w:t>Financial risks, including funding and liquidity risks</w:t>
      </w:r>
    </w:p>
    <w:p>
      <w:pPr>
        <w:pStyle w:val="ListBullet"/>
      </w:pPr>
      <w:r>
        <w:t>Management risks, including leadership and strategy risks</w:t>
      </w:r>
    </w:p>
    <w:p>
      <w:r>
        <w:t>The Company will continue to monitor and assess these risks and take steps to mitigate them. However, there can be no assurance that the Company will be able to fully mitigate these risks or that they will not have a material adverse effect on the Company's business, financial condition, and results of operations.</w:t>
      </w:r>
    </w:p>
    <w:p>
      <w:r>
        <w:rPr>
          <w:b/>
        </w:rPr>
        <w:t xml:space="preserve">Outstanding gaps: </w:t>
      </w:r>
      <w:r>
        <w:t>The Company's specific risk factors; The Company's risk factors are not yet fully quantified and disclosed</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