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TOBRAMYCIN &amp; DEXAM. OP.H SUSPEN</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00737A93" w:rsidRPr="00512317">
          <w:rPr>
            <w:rStyle w:val="Hyperlink"/>
            <w:rFonts w:ascii="Times New Roman" w:hAnsi="Times New Roman"/>
            <w:noProof/>
          </w:rPr>
          <w:t>2</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BATCHES MANUFACTURED DURING THE YEAR: 2025</w:t>
        </w:r>
        <w:r w:rsidR="00737A93">
          <w:rPr>
            <w:noProof/>
            <w:webHidden/>
          </w:rPr>
          <w:tab/>
        </w:r>
        <w:r w:rsidR="00737A93">
          <w:rPr>
            <w:noProof/>
            <w:webHidden/>
          </w:rPr>
          <w:fldChar w:fldCharType="begin"/>
        </w:r>
        <w:r w:rsidR="00737A93">
          <w:rPr>
            <w:noProof/>
            <w:webHidden/>
          </w:rPr>
          <w:instrText xml:space="preserve"> PAGEREF _Toc221452957 \h </w:instrText>
        </w:r>
        <w:r w:rsidR="00737A93">
          <w:rPr>
            <w:noProof/>
            <w:webHidden/>
          </w:rPr>
        </w:r>
        <w:r w:rsidR="00737A93">
          <w:rPr>
            <w:noProof/>
            <w:webHidden/>
          </w:rPr>
          <w:fldChar w:fldCharType="separate"/>
        </w:r>
        <w:r w:rsidR="00737A93">
          <w:rPr>
            <w:noProof/>
            <w:webHidden/>
          </w:rPr>
          <w:t>4</w:t>
        </w:r>
        <w:r w:rsidR="00737A93">
          <w:rPr>
            <w:noProof/>
            <w:webHidden/>
          </w:rPr>
          <w:fldChar w:fldCharType="end"/>
        </w:r>
      </w:hyperlink>
    </w:p>
    <w:p w14:paraId="5ABFECB0" w14:textId="52E42895"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00737A93" w:rsidRPr="00512317">
          <w:rPr>
            <w:rStyle w:val="Hyperlink"/>
            <w:rFonts w:ascii="Times New Roman" w:hAnsi="Times New Roman"/>
            <w:noProof/>
          </w:rPr>
          <w:t>3</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MATERIAL VENDOR DETAILS:</w:t>
        </w:r>
        <w:r w:rsidR="00737A93">
          <w:rPr>
            <w:noProof/>
            <w:webHidden/>
          </w:rPr>
          <w:tab/>
        </w:r>
        <w:r w:rsidR="00737A93">
          <w:rPr>
            <w:noProof/>
            <w:webHidden/>
          </w:rPr>
          <w:fldChar w:fldCharType="begin"/>
        </w:r>
        <w:r w:rsidR="00737A93">
          <w:rPr>
            <w:noProof/>
            <w:webHidden/>
          </w:rPr>
          <w:instrText xml:space="preserve"> PAGEREF _Toc221452958 \h </w:instrText>
        </w:r>
        <w:r w:rsidR="00737A93">
          <w:rPr>
            <w:noProof/>
            <w:webHidden/>
          </w:rPr>
        </w:r>
        <w:r w:rsidR="00737A93">
          <w:rPr>
            <w:noProof/>
            <w:webHidden/>
          </w:rPr>
          <w:fldChar w:fldCharType="separate"/>
        </w:r>
        <w:r w:rsidR="00737A93">
          <w:rPr>
            <w:noProof/>
            <w:webHidden/>
          </w:rPr>
          <w:t>5</w:t>
        </w:r>
        <w:r w:rsidR="00737A93">
          <w:rPr>
            <w:noProof/>
            <w:webHidden/>
          </w:rPr>
          <w:fldChar w:fldCharType="end"/>
        </w:r>
      </w:hyperlink>
    </w:p>
    <w:p w14:paraId="0FE80D4F" w14:textId="30B2ABA3" w:rsidR="00737A93" w:rsidRDefault="00F46C94">
      <w:pPr>
        <w:pStyle w:val="TOC2"/>
        <w:rPr>
          <w:rFonts w:asciiTheme="minorHAnsi" w:eastAsiaTheme="minorEastAsia" w:hAnsiTheme="minorHAnsi" w:cstheme="minorBidi"/>
          <w:smallCaps w:val="0"/>
          <w:lang w:val="en-IN" w:eastAsia="en-IN"/>
        </w:rPr>
      </w:pPr>
      <w:hyperlink w:anchor="_Toc221452959" w:history="1">
        <w:r w:rsidR="00737A93" w:rsidRPr="00512317">
          <w:rPr>
            <w:rStyle w:val="Hyperlink"/>
            <w:b/>
          </w:rPr>
          <w:t>3.1</w:t>
        </w:r>
        <w:r w:rsidR="00737A93">
          <w:rPr>
            <w:rFonts w:asciiTheme="minorHAnsi" w:eastAsiaTheme="minorEastAsia" w:hAnsiTheme="minorHAnsi" w:cstheme="minorBidi"/>
            <w:smallCaps w:val="0"/>
            <w:lang w:val="en-IN" w:eastAsia="en-IN"/>
          </w:rPr>
          <w:tab/>
        </w:r>
        <w:r w:rsidR="00737A93" w:rsidRPr="00512317">
          <w:rPr>
            <w:rStyle w:val="Hyperlink"/>
            <w:b/>
          </w:rPr>
          <w:t>List of Approved Vendor for Raw Material:</w:t>
        </w:r>
        <w:r w:rsidR="00737A93">
          <w:rPr>
            <w:webHidden/>
          </w:rPr>
          <w:tab/>
        </w:r>
        <w:r w:rsidR="00737A93">
          <w:rPr>
            <w:webHidden/>
          </w:rPr>
          <w:fldChar w:fldCharType="begin"/>
        </w:r>
        <w:r w:rsidR="00737A93">
          <w:rPr>
            <w:webHidden/>
          </w:rPr>
          <w:instrText xml:space="preserve"> PAGEREF _Toc221452959 \h </w:instrText>
        </w:r>
        <w:r w:rsidR="00737A93">
          <w:rPr>
            <w:webHidden/>
          </w:rPr>
        </w:r>
        <w:r w:rsidR="00737A93">
          <w:rPr>
            <w:webHidden/>
          </w:rPr>
          <w:fldChar w:fldCharType="separate"/>
        </w:r>
        <w:r w:rsidR="00737A93">
          <w:rPr>
            <w:webHidden/>
          </w:rPr>
          <w:t>5</w:t>
        </w:r>
        <w:r w:rsidR="00737A93">
          <w:rPr>
            <w:webHidden/>
          </w:rPr>
          <w:fldChar w:fldCharType="end"/>
        </w:r>
      </w:hyperlink>
    </w:p>
    <w:p w14:paraId="54533C5B" w14:textId="2548DC2F" w:rsidR="00737A93" w:rsidRDefault="00F46C94">
      <w:pPr>
        <w:pStyle w:val="TOC2"/>
        <w:rPr>
          <w:rFonts w:asciiTheme="minorHAnsi" w:eastAsiaTheme="minorEastAsia" w:hAnsiTheme="minorHAnsi" w:cstheme="minorBidi"/>
          <w:smallCaps w:val="0"/>
          <w:lang w:val="en-IN" w:eastAsia="en-IN"/>
        </w:rPr>
      </w:pPr>
      <w:hyperlink w:anchor="_Toc221452960" w:history="1">
        <w:r w:rsidR="00737A93" w:rsidRPr="00512317">
          <w:rPr>
            <w:rStyle w:val="Hyperlink"/>
            <w:b/>
          </w:rPr>
          <w:t>3.2</w:t>
        </w:r>
        <w:r w:rsidR="00737A93">
          <w:rPr>
            <w:rFonts w:asciiTheme="minorHAnsi" w:eastAsiaTheme="minorEastAsia" w:hAnsiTheme="minorHAnsi" w:cstheme="minorBidi"/>
            <w:smallCaps w:val="0"/>
            <w:lang w:val="en-IN" w:eastAsia="en-IN"/>
          </w:rPr>
          <w:tab/>
        </w:r>
        <w:r w:rsidR="00737A93" w:rsidRPr="00512317">
          <w:rPr>
            <w:rStyle w:val="Hyperlink"/>
            <w:b/>
          </w:rPr>
          <w:t>List of Approved Vendor for Primary Packaging material:</w:t>
        </w:r>
        <w:r w:rsidR="00737A93">
          <w:rPr>
            <w:webHidden/>
          </w:rPr>
          <w:tab/>
        </w:r>
        <w:r w:rsidR="00737A93">
          <w:rPr>
            <w:webHidden/>
          </w:rPr>
          <w:fldChar w:fldCharType="begin"/>
        </w:r>
        <w:r w:rsidR="00737A93">
          <w:rPr>
            <w:webHidden/>
          </w:rPr>
          <w:instrText xml:space="preserve"> PAGEREF _Toc221452960 \h </w:instrText>
        </w:r>
        <w:r w:rsidR="00737A93">
          <w:rPr>
            <w:webHidden/>
          </w:rPr>
        </w:r>
        <w:r w:rsidR="00737A93">
          <w:rPr>
            <w:webHidden/>
          </w:rPr>
          <w:fldChar w:fldCharType="separate"/>
        </w:r>
        <w:r w:rsidR="00737A93">
          <w:rPr>
            <w:webHidden/>
          </w:rPr>
          <w:t>7</w:t>
        </w:r>
        <w:r w:rsidR="00737A93">
          <w:rPr>
            <w:webHidden/>
          </w:rPr>
          <w:fldChar w:fldCharType="end"/>
        </w:r>
      </w:hyperlink>
    </w:p>
    <w:p w14:paraId="183F52CA" w14:textId="2C7E67AB" w:rsidR="00737A93" w:rsidRDefault="00F46C94">
      <w:pPr>
        <w:pStyle w:val="TOC2"/>
        <w:rPr>
          <w:rFonts w:asciiTheme="minorHAnsi" w:eastAsiaTheme="minorEastAsia" w:hAnsiTheme="minorHAnsi" w:cstheme="minorBidi"/>
          <w:smallCaps w:val="0"/>
          <w:lang w:val="en-IN" w:eastAsia="en-IN"/>
        </w:rPr>
      </w:pPr>
      <w:hyperlink w:anchor="_Toc221452961" w:history="1">
        <w:r w:rsidR="00737A93" w:rsidRPr="00512317">
          <w:rPr>
            <w:rStyle w:val="Hyperlink"/>
            <w:b/>
          </w:rPr>
          <w:t>3.3</w:t>
        </w:r>
        <w:r w:rsidR="00737A93">
          <w:rPr>
            <w:rFonts w:asciiTheme="minorHAnsi" w:eastAsiaTheme="minorEastAsia" w:hAnsiTheme="minorHAnsi" w:cstheme="minorBidi"/>
            <w:smallCaps w:val="0"/>
            <w:lang w:val="en-IN" w:eastAsia="en-IN"/>
          </w:rPr>
          <w:tab/>
        </w:r>
        <w:r w:rsidR="00737A93" w:rsidRPr="00512317">
          <w:rPr>
            <w:rStyle w:val="Hyperlink"/>
            <w:b/>
          </w:rPr>
          <w:t>Details of Secondary/ Tertiary Packaging material:</w:t>
        </w:r>
        <w:r w:rsidR="00737A93">
          <w:rPr>
            <w:webHidden/>
          </w:rPr>
          <w:tab/>
        </w:r>
        <w:r w:rsidR="00737A93">
          <w:rPr>
            <w:webHidden/>
          </w:rPr>
          <w:fldChar w:fldCharType="begin"/>
        </w:r>
        <w:r w:rsidR="00737A93">
          <w:rPr>
            <w:webHidden/>
          </w:rPr>
          <w:instrText xml:space="preserve"> PAGEREF _Toc221452961 \h </w:instrText>
        </w:r>
        <w:r w:rsidR="00737A93">
          <w:rPr>
            <w:webHidden/>
          </w:rPr>
        </w:r>
        <w:r w:rsidR="00737A93">
          <w:rPr>
            <w:webHidden/>
          </w:rPr>
          <w:fldChar w:fldCharType="separate"/>
        </w:r>
        <w:r w:rsidR="00737A93">
          <w:rPr>
            <w:webHidden/>
          </w:rPr>
          <w:t>8</w:t>
        </w:r>
        <w:r w:rsidR="00737A93">
          <w:rPr>
            <w:webHidden/>
          </w:rPr>
          <w:fldChar w:fldCharType="end"/>
        </w:r>
      </w:hyperlink>
    </w:p>
    <w:p w14:paraId="5057E028" w14:textId="45A99148"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00737A93" w:rsidRPr="00512317">
          <w:rPr>
            <w:rStyle w:val="Hyperlink"/>
            <w:rFonts w:ascii="Times New Roman" w:hAnsi="Times New Roman"/>
            <w:noProof/>
          </w:rPr>
          <w:t>4</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CURRENT MANUFACTURING FORMULA:</w:t>
        </w:r>
        <w:r w:rsidR="00737A93">
          <w:rPr>
            <w:noProof/>
            <w:webHidden/>
          </w:rPr>
          <w:tab/>
        </w:r>
        <w:r w:rsidR="00737A93">
          <w:rPr>
            <w:noProof/>
            <w:webHidden/>
          </w:rPr>
          <w:fldChar w:fldCharType="begin"/>
        </w:r>
        <w:r w:rsidR="00737A93">
          <w:rPr>
            <w:noProof/>
            <w:webHidden/>
          </w:rPr>
          <w:instrText xml:space="preserve"> PAGEREF _Toc221452962 \h </w:instrText>
        </w:r>
        <w:r w:rsidR="00737A93">
          <w:rPr>
            <w:noProof/>
            <w:webHidden/>
          </w:rPr>
        </w:r>
        <w:r w:rsidR="00737A93">
          <w:rPr>
            <w:noProof/>
            <w:webHidden/>
          </w:rPr>
          <w:fldChar w:fldCharType="separate"/>
        </w:r>
        <w:r w:rsidR="00737A93">
          <w:rPr>
            <w:noProof/>
            <w:webHidden/>
          </w:rPr>
          <w:t>11</w:t>
        </w:r>
        <w:r w:rsidR="00737A93">
          <w:rPr>
            <w:noProof/>
            <w:webHidden/>
          </w:rPr>
          <w:fldChar w:fldCharType="end"/>
        </w:r>
      </w:hyperlink>
    </w:p>
    <w:p w14:paraId="563F3107" w14:textId="71CD2509" w:rsidR="00737A93" w:rsidRDefault="00F46C94">
      <w:pPr>
        <w:pStyle w:val="TOC2"/>
        <w:rPr>
          <w:rFonts w:asciiTheme="minorHAnsi" w:eastAsiaTheme="minorEastAsia" w:hAnsiTheme="minorHAnsi" w:cstheme="minorBidi"/>
          <w:smallCaps w:val="0"/>
          <w:lang w:val="en-IN" w:eastAsia="en-IN"/>
        </w:rPr>
      </w:pPr>
      <w:hyperlink w:anchor="_Toc221452963" w:history="1">
        <w:r w:rsidR="00737A93" w:rsidRPr="00512317">
          <w:rPr>
            <w:rStyle w:val="Hyperlink"/>
            <w:b/>
          </w:rPr>
          <w:t>4.1</w:t>
        </w:r>
        <w:r w:rsidR="00737A93">
          <w:rPr>
            <w:rFonts w:asciiTheme="minorHAnsi" w:eastAsiaTheme="minorEastAsia" w:hAnsiTheme="minorHAnsi" w:cstheme="minorBidi"/>
            <w:smallCaps w:val="0"/>
            <w:lang w:val="en-IN" w:eastAsia="en-IN"/>
          </w:rPr>
          <w:tab/>
        </w:r>
        <w:r w:rsidR="00737A93" w:rsidRPr="00512317">
          <w:rPr>
            <w:rStyle w:val="Hyperlink"/>
            <w:b/>
          </w:rPr>
          <w:t>Quantitative Formula:</w:t>
        </w:r>
        <w:r w:rsidR="00737A93">
          <w:rPr>
            <w:webHidden/>
          </w:rPr>
          <w:tab/>
        </w:r>
        <w:r w:rsidR="00737A93">
          <w:rPr>
            <w:webHidden/>
          </w:rPr>
          <w:fldChar w:fldCharType="begin"/>
        </w:r>
        <w:r w:rsidR="00737A93">
          <w:rPr>
            <w:webHidden/>
          </w:rPr>
          <w:instrText xml:space="preserve"> PAGEREF _Toc221452963 \h </w:instrText>
        </w:r>
        <w:r w:rsidR="00737A93">
          <w:rPr>
            <w:webHidden/>
          </w:rPr>
        </w:r>
        <w:r w:rsidR="00737A93">
          <w:rPr>
            <w:webHidden/>
          </w:rPr>
          <w:fldChar w:fldCharType="separate"/>
        </w:r>
        <w:r w:rsidR="00737A93">
          <w:rPr>
            <w:webHidden/>
          </w:rPr>
          <w:t>11</w:t>
        </w:r>
        <w:r w:rsidR="00737A93">
          <w:rPr>
            <w:webHidden/>
          </w:rPr>
          <w:fldChar w:fldCharType="end"/>
        </w:r>
      </w:hyperlink>
    </w:p>
    <w:p w14:paraId="5148B2DB" w14:textId="61B66774" w:rsidR="00737A93" w:rsidRDefault="00F46C94">
      <w:pPr>
        <w:pStyle w:val="TOC2"/>
        <w:rPr>
          <w:rFonts w:asciiTheme="minorHAnsi" w:eastAsiaTheme="minorEastAsia" w:hAnsiTheme="minorHAnsi" w:cstheme="minorBidi"/>
          <w:smallCaps w:val="0"/>
          <w:lang w:val="en-IN" w:eastAsia="en-IN"/>
        </w:rPr>
      </w:pPr>
      <w:hyperlink w:anchor="_Toc221452964" w:history="1">
        <w:r w:rsidR="00737A93" w:rsidRPr="00512317">
          <w:rPr>
            <w:rStyle w:val="Hyperlink"/>
            <w:b/>
          </w:rPr>
          <w:t>4.2</w:t>
        </w:r>
        <w:r w:rsidR="00737A93">
          <w:rPr>
            <w:rFonts w:asciiTheme="minorHAnsi" w:eastAsiaTheme="minorEastAsia" w:hAnsiTheme="minorHAnsi" w:cstheme="minorBidi"/>
            <w:smallCaps w:val="0"/>
            <w:lang w:val="en-IN" w:eastAsia="en-IN"/>
          </w:rPr>
          <w:tab/>
        </w:r>
        <w:r w:rsidR="00737A93" w:rsidRPr="00512317">
          <w:rPr>
            <w:rStyle w:val="Hyperlink"/>
            <w:b/>
          </w:rPr>
          <w:t>Process Flow Diagram:</w:t>
        </w:r>
        <w:r w:rsidR="00737A93">
          <w:rPr>
            <w:webHidden/>
          </w:rPr>
          <w:tab/>
        </w:r>
        <w:r w:rsidR="00737A93">
          <w:rPr>
            <w:webHidden/>
          </w:rPr>
          <w:fldChar w:fldCharType="begin"/>
        </w:r>
        <w:r w:rsidR="00737A93">
          <w:rPr>
            <w:webHidden/>
          </w:rPr>
          <w:instrText xml:space="preserve"> PAGEREF _Toc221452964 \h </w:instrText>
        </w:r>
        <w:r w:rsidR="00737A93">
          <w:rPr>
            <w:webHidden/>
          </w:rPr>
        </w:r>
        <w:r w:rsidR="00737A93">
          <w:rPr>
            <w:webHidden/>
          </w:rPr>
          <w:fldChar w:fldCharType="separate"/>
        </w:r>
        <w:r w:rsidR="00737A93">
          <w:rPr>
            <w:webHidden/>
          </w:rPr>
          <w:t>13</w:t>
        </w:r>
        <w:r w:rsidR="00737A93">
          <w:rPr>
            <w:webHidden/>
          </w:rPr>
          <w:fldChar w:fldCharType="end"/>
        </w:r>
      </w:hyperlink>
    </w:p>
    <w:p w14:paraId="6D02692D" w14:textId="5EF76A04"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00737A93" w:rsidRPr="00512317">
          <w:rPr>
            <w:rStyle w:val="Hyperlink"/>
            <w:rFonts w:ascii="Times New Roman" w:hAnsi="Times New Roman"/>
            <w:noProof/>
          </w:rPr>
          <w:t>5</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TREND ANALYSIS:</w:t>
        </w:r>
        <w:r w:rsidR="00737A93">
          <w:rPr>
            <w:noProof/>
            <w:webHidden/>
          </w:rPr>
          <w:tab/>
        </w:r>
        <w:r w:rsidR="00737A93">
          <w:rPr>
            <w:noProof/>
            <w:webHidden/>
          </w:rPr>
          <w:fldChar w:fldCharType="begin"/>
        </w:r>
        <w:r w:rsidR="00737A93">
          <w:rPr>
            <w:noProof/>
            <w:webHidden/>
          </w:rPr>
          <w:instrText xml:space="preserve"> PAGEREF _Toc221452965 \h </w:instrText>
        </w:r>
        <w:r w:rsidR="00737A93">
          <w:rPr>
            <w:noProof/>
            <w:webHidden/>
          </w:rPr>
        </w:r>
        <w:r w:rsidR="00737A93">
          <w:rPr>
            <w:noProof/>
            <w:webHidden/>
          </w:rPr>
          <w:fldChar w:fldCharType="separate"/>
        </w:r>
        <w:r w:rsidR="00737A93">
          <w:rPr>
            <w:noProof/>
            <w:webHidden/>
          </w:rPr>
          <w:t>14</w:t>
        </w:r>
        <w:r w:rsidR="00737A93">
          <w:rPr>
            <w:noProof/>
            <w:webHidden/>
          </w:rPr>
          <w:fldChar w:fldCharType="end"/>
        </w:r>
      </w:hyperlink>
    </w:p>
    <w:p w14:paraId="1089D996" w14:textId="588A102D" w:rsidR="00737A93" w:rsidRDefault="00F46C94">
      <w:pPr>
        <w:pStyle w:val="TOC2"/>
        <w:rPr>
          <w:rFonts w:asciiTheme="minorHAnsi" w:eastAsiaTheme="minorEastAsia" w:hAnsiTheme="minorHAnsi" w:cstheme="minorBidi"/>
          <w:smallCaps w:val="0"/>
          <w:lang w:val="en-IN" w:eastAsia="en-IN"/>
        </w:rPr>
      </w:pPr>
      <w:hyperlink w:anchor="_Toc221452966" w:history="1">
        <w:r w:rsidR="00737A93" w:rsidRPr="00512317">
          <w:rPr>
            <w:rStyle w:val="Hyperlink"/>
            <w:b/>
          </w:rPr>
          <w:t>5.1</w:t>
        </w:r>
        <w:r w:rsidR="00737A93">
          <w:rPr>
            <w:rFonts w:asciiTheme="minorHAnsi" w:eastAsiaTheme="minorEastAsia" w:hAnsiTheme="minorHAnsi" w:cstheme="minorBidi"/>
            <w:smallCaps w:val="0"/>
            <w:lang w:val="en-IN" w:eastAsia="en-IN"/>
          </w:rPr>
          <w:tab/>
        </w:r>
        <w:r w:rsidR="00737A93" w:rsidRPr="00512317">
          <w:rPr>
            <w:rStyle w:val="Hyperlink"/>
            <w:b/>
          </w:rPr>
          <w:t>REVIEW OF ACTIVE RAW MATERIALS:</w:t>
        </w:r>
        <w:r w:rsidR="00737A93">
          <w:rPr>
            <w:webHidden/>
          </w:rPr>
          <w:tab/>
        </w:r>
        <w:r w:rsidR="00737A93">
          <w:rPr>
            <w:webHidden/>
          </w:rPr>
          <w:fldChar w:fldCharType="begin"/>
        </w:r>
        <w:r w:rsidR="00737A93">
          <w:rPr>
            <w:webHidden/>
          </w:rPr>
          <w:instrText xml:space="preserve"> PAGEREF _Toc221452966 \h </w:instrText>
        </w:r>
        <w:r w:rsidR="00737A93">
          <w:rPr>
            <w:webHidden/>
          </w:rPr>
        </w:r>
        <w:r w:rsidR="00737A93">
          <w:rPr>
            <w:webHidden/>
          </w:rPr>
          <w:fldChar w:fldCharType="separate"/>
        </w:r>
        <w:r w:rsidR="00737A93">
          <w:rPr>
            <w:webHidden/>
          </w:rPr>
          <w:t>14</w:t>
        </w:r>
        <w:r w:rsidR="00737A93">
          <w:rPr>
            <w:webHidden/>
          </w:rPr>
          <w:fldChar w:fldCharType="end"/>
        </w:r>
      </w:hyperlink>
    </w:p>
    <w:p w14:paraId="136D1B3F" w14:textId="47FC28AB" w:rsidR="00737A93" w:rsidRDefault="00F46C94">
      <w:pPr>
        <w:pStyle w:val="TOC3"/>
        <w:rPr>
          <w:rFonts w:asciiTheme="minorHAnsi" w:eastAsiaTheme="minorEastAsia" w:hAnsiTheme="minorHAnsi" w:cstheme="minorBidi"/>
          <w:iCs w:val="0"/>
          <w:sz w:val="22"/>
          <w:szCs w:val="22"/>
          <w:lang w:val="en-IN" w:eastAsia="en-IN"/>
        </w:rPr>
      </w:pPr>
      <w:hyperlink w:anchor="_Toc221452967" w:history="1">
        <w:r w:rsidR="00737A93" w:rsidRPr="00512317">
          <w:rPr>
            <w:rStyle w:val="Hyperlink"/>
          </w:rPr>
          <w:t>5.1.1</w:t>
        </w:r>
        <w:r w:rsidR="00737A93">
          <w:rPr>
            <w:rFonts w:asciiTheme="minorHAnsi" w:eastAsiaTheme="minorEastAsia" w:hAnsiTheme="minorHAnsi" w:cstheme="minorBidi"/>
            <w:iCs w:val="0"/>
            <w:sz w:val="22"/>
            <w:szCs w:val="22"/>
            <w:lang w:val="en-IN" w:eastAsia="en-IN"/>
          </w:rPr>
          <w:tab/>
        </w:r>
        <w:r w:rsidR="00737A93" w:rsidRPr="00512317">
          <w:rPr>
            <w:rStyle w:val="Hyperlink"/>
          </w:rPr>
          <w:t>Batch wise Active Raw Material Details:</w:t>
        </w:r>
        <w:r w:rsidR="00737A93">
          <w:rPr>
            <w:webHidden/>
          </w:rPr>
          <w:tab/>
        </w:r>
        <w:r w:rsidR="00737A93">
          <w:rPr>
            <w:webHidden/>
          </w:rPr>
          <w:fldChar w:fldCharType="begin"/>
        </w:r>
        <w:r w:rsidR="00737A93">
          <w:rPr>
            <w:webHidden/>
          </w:rPr>
          <w:instrText xml:space="preserve"> PAGEREF _Toc221452967 \h </w:instrText>
        </w:r>
        <w:r w:rsidR="00737A93">
          <w:rPr>
            <w:webHidden/>
          </w:rPr>
        </w:r>
        <w:r w:rsidR="00737A93">
          <w:rPr>
            <w:webHidden/>
          </w:rPr>
          <w:fldChar w:fldCharType="separate"/>
        </w:r>
        <w:r w:rsidR="00737A93">
          <w:rPr>
            <w:webHidden/>
          </w:rPr>
          <w:t>14</w:t>
        </w:r>
        <w:r w:rsidR="00737A93">
          <w:rPr>
            <w:webHidden/>
          </w:rPr>
          <w:fldChar w:fldCharType="end"/>
        </w:r>
      </w:hyperlink>
    </w:p>
    <w:p w14:paraId="5BBB0BDD" w14:textId="636BCA5A" w:rsidR="00737A93" w:rsidRDefault="00F46C94">
      <w:pPr>
        <w:pStyle w:val="TOC3"/>
        <w:rPr>
          <w:rFonts w:asciiTheme="minorHAnsi" w:eastAsiaTheme="minorEastAsia" w:hAnsiTheme="minorHAnsi" w:cstheme="minorBidi"/>
          <w:iCs w:val="0"/>
          <w:sz w:val="22"/>
          <w:szCs w:val="22"/>
          <w:lang w:val="en-IN" w:eastAsia="en-IN"/>
        </w:rPr>
      </w:pPr>
      <w:hyperlink w:anchor="_Toc221452968" w:history="1">
        <w:r w:rsidR="00737A93" w:rsidRPr="00512317">
          <w:rPr>
            <w:rStyle w:val="Hyperlink"/>
          </w:rPr>
          <w:t>5.1.2</w:t>
        </w:r>
        <w:r w:rsidR="00737A93">
          <w:rPr>
            <w:rFonts w:asciiTheme="minorHAnsi" w:eastAsiaTheme="minorEastAsia" w:hAnsiTheme="minorHAnsi" w:cstheme="minorBidi"/>
            <w:iCs w:val="0"/>
            <w:sz w:val="22"/>
            <w:szCs w:val="22"/>
            <w:lang w:val="en-IN" w:eastAsia="en-IN"/>
          </w:rPr>
          <w:tab/>
        </w:r>
        <w:r w:rsidR="00737A93" w:rsidRPr="00512317">
          <w:rPr>
            <w:rStyle w:val="Hyperlink"/>
          </w:rPr>
          <w:t>Active Raw Material Test Details:</w:t>
        </w:r>
        <w:r w:rsidR="00737A93">
          <w:rPr>
            <w:webHidden/>
          </w:rPr>
          <w:tab/>
        </w:r>
        <w:r w:rsidR="00737A93">
          <w:rPr>
            <w:webHidden/>
          </w:rPr>
          <w:fldChar w:fldCharType="begin"/>
        </w:r>
        <w:r w:rsidR="00737A93">
          <w:rPr>
            <w:webHidden/>
          </w:rPr>
          <w:instrText xml:space="preserve"> PAGEREF _Toc221452968 \h </w:instrText>
        </w:r>
        <w:r w:rsidR="00737A93">
          <w:rPr>
            <w:webHidden/>
          </w:rPr>
        </w:r>
        <w:r w:rsidR="00737A93">
          <w:rPr>
            <w:webHidden/>
          </w:rPr>
          <w:fldChar w:fldCharType="separate"/>
        </w:r>
        <w:r w:rsidR="00737A93">
          <w:rPr>
            <w:webHidden/>
          </w:rPr>
          <w:t>15</w:t>
        </w:r>
        <w:r w:rsidR="00737A93">
          <w:rPr>
            <w:webHidden/>
          </w:rPr>
          <w:fldChar w:fldCharType="end"/>
        </w:r>
      </w:hyperlink>
    </w:p>
    <w:p w14:paraId="31C2FE2B" w14:textId="0992160B" w:rsidR="00737A93" w:rsidRDefault="00F46C94">
      <w:pPr>
        <w:pStyle w:val="TOC2"/>
        <w:rPr>
          <w:rFonts w:asciiTheme="minorHAnsi" w:eastAsiaTheme="minorEastAsia" w:hAnsiTheme="minorHAnsi" w:cstheme="minorBidi"/>
          <w:smallCaps w:val="0"/>
          <w:lang w:val="en-IN" w:eastAsia="en-IN"/>
        </w:rPr>
      </w:pPr>
      <w:hyperlink w:anchor="_Toc221452969" w:history="1">
        <w:r w:rsidR="00737A93" w:rsidRPr="00512317">
          <w:rPr>
            <w:rStyle w:val="Hyperlink"/>
            <w:b/>
          </w:rPr>
          <w:t>5.2</w:t>
        </w:r>
        <w:r w:rsidR="00737A93">
          <w:rPr>
            <w:rFonts w:asciiTheme="minorHAnsi" w:eastAsiaTheme="minorEastAsia" w:hAnsiTheme="minorHAnsi" w:cstheme="minorBidi"/>
            <w:smallCaps w:val="0"/>
            <w:lang w:val="en-IN" w:eastAsia="en-IN"/>
          </w:rPr>
          <w:tab/>
        </w:r>
        <w:r w:rsidR="00737A93" w:rsidRPr="00512317">
          <w:rPr>
            <w:rStyle w:val="Hyperlink"/>
            <w:b/>
          </w:rPr>
          <w:t>REVIEW OF PACKING MATERIALS:</w:t>
        </w:r>
        <w:r w:rsidR="00737A93">
          <w:rPr>
            <w:webHidden/>
          </w:rPr>
          <w:tab/>
        </w:r>
        <w:r w:rsidR="00737A93">
          <w:rPr>
            <w:webHidden/>
          </w:rPr>
          <w:fldChar w:fldCharType="begin"/>
        </w:r>
        <w:r w:rsidR="00737A93">
          <w:rPr>
            <w:webHidden/>
          </w:rPr>
          <w:instrText xml:space="preserve"> PAGEREF _Toc221452969 \h </w:instrText>
        </w:r>
        <w:r w:rsidR="00737A93">
          <w:rPr>
            <w:webHidden/>
          </w:rPr>
        </w:r>
        <w:r w:rsidR="00737A93">
          <w:rPr>
            <w:webHidden/>
          </w:rPr>
          <w:fldChar w:fldCharType="separate"/>
        </w:r>
        <w:r w:rsidR="00737A93">
          <w:rPr>
            <w:webHidden/>
          </w:rPr>
          <w:t>19</w:t>
        </w:r>
        <w:r w:rsidR="00737A93">
          <w:rPr>
            <w:webHidden/>
          </w:rPr>
          <w:fldChar w:fldCharType="end"/>
        </w:r>
      </w:hyperlink>
    </w:p>
    <w:p w14:paraId="209D8C24" w14:textId="5B216B79" w:rsidR="00737A93" w:rsidRDefault="00F46C94">
      <w:pPr>
        <w:pStyle w:val="TOC3"/>
        <w:rPr>
          <w:rFonts w:asciiTheme="minorHAnsi" w:eastAsiaTheme="minorEastAsia" w:hAnsiTheme="minorHAnsi" w:cstheme="minorBidi"/>
          <w:iCs w:val="0"/>
          <w:sz w:val="22"/>
          <w:szCs w:val="22"/>
          <w:lang w:val="en-IN" w:eastAsia="en-IN"/>
        </w:rPr>
      </w:pPr>
      <w:hyperlink w:anchor="_Toc221452970" w:history="1">
        <w:r w:rsidR="00737A93" w:rsidRPr="00512317">
          <w:rPr>
            <w:rStyle w:val="Hyperlink"/>
          </w:rPr>
          <w:t>5.2.1</w:t>
        </w:r>
        <w:r w:rsidR="00737A93">
          <w:rPr>
            <w:rFonts w:asciiTheme="minorHAnsi" w:eastAsiaTheme="minorEastAsia" w:hAnsiTheme="minorHAnsi" w:cstheme="minorBidi"/>
            <w:iCs w:val="0"/>
            <w:sz w:val="22"/>
            <w:szCs w:val="22"/>
            <w:lang w:val="en-IN" w:eastAsia="en-IN"/>
          </w:rPr>
          <w:tab/>
        </w:r>
        <w:r w:rsidR="00737A93" w:rsidRPr="00512317">
          <w:rPr>
            <w:rStyle w:val="Hyperlink"/>
          </w:rPr>
          <w:t>Batch wise Primary Packing Material Details:</w:t>
        </w:r>
        <w:r w:rsidR="00737A93">
          <w:rPr>
            <w:webHidden/>
          </w:rPr>
          <w:tab/>
        </w:r>
        <w:r w:rsidR="00737A93">
          <w:rPr>
            <w:webHidden/>
          </w:rPr>
          <w:fldChar w:fldCharType="begin"/>
        </w:r>
        <w:r w:rsidR="00737A93">
          <w:rPr>
            <w:webHidden/>
          </w:rPr>
          <w:instrText xml:space="preserve"> PAGEREF _Toc221452970 \h </w:instrText>
        </w:r>
        <w:r w:rsidR="00737A93">
          <w:rPr>
            <w:webHidden/>
          </w:rPr>
        </w:r>
        <w:r w:rsidR="00737A93">
          <w:rPr>
            <w:webHidden/>
          </w:rPr>
          <w:fldChar w:fldCharType="separate"/>
        </w:r>
        <w:r w:rsidR="00737A93">
          <w:rPr>
            <w:webHidden/>
          </w:rPr>
          <w:t>19</w:t>
        </w:r>
        <w:r w:rsidR="00737A93">
          <w:rPr>
            <w:webHidden/>
          </w:rPr>
          <w:fldChar w:fldCharType="end"/>
        </w:r>
      </w:hyperlink>
    </w:p>
    <w:p w14:paraId="571616B8" w14:textId="4BAFB5BA" w:rsidR="00737A93" w:rsidRDefault="00F46C94">
      <w:pPr>
        <w:pStyle w:val="TOC2"/>
        <w:rPr>
          <w:rFonts w:asciiTheme="minorHAnsi" w:eastAsiaTheme="minorEastAsia" w:hAnsiTheme="minorHAnsi" w:cstheme="minorBidi"/>
          <w:smallCaps w:val="0"/>
          <w:lang w:val="en-IN" w:eastAsia="en-IN"/>
        </w:rPr>
      </w:pPr>
      <w:hyperlink w:anchor="_Toc221452971" w:history="1">
        <w:r w:rsidR="00737A93" w:rsidRPr="00512317">
          <w:rPr>
            <w:rStyle w:val="Hyperlink"/>
            <w:b/>
          </w:rPr>
          <w:t>5.3</w:t>
        </w:r>
        <w:r w:rsidR="00737A93">
          <w:rPr>
            <w:rFonts w:asciiTheme="minorHAnsi" w:eastAsiaTheme="minorEastAsia" w:hAnsiTheme="minorHAnsi" w:cstheme="minorBidi"/>
            <w:smallCaps w:val="0"/>
            <w:lang w:val="en-IN" w:eastAsia="en-IN"/>
          </w:rPr>
          <w:tab/>
        </w:r>
        <w:r w:rsidR="00737A93" w:rsidRPr="00512317">
          <w:rPr>
            <w:rStyle w:val="Hyperlink"/>
            <w:b/>
          </w:rPr>
          <w:t>REVIEW OF CRITICAL IN-PROCESS CONTROLS AND FINISHED PRODUCT TEST RESULTS:</w:t>
        </w:r>
        <w:r w:rsidR="00737A93">
          <w:rPr>
            <w:webHidden/>
          </w:rPr>
          <w:tab/>
        </w:r>
        <w:r w:rsidR="00737A93">
          <w:rPr>
            <w:webHidden/>
          </w:rPr>
          <w:fldChar w:fldCharType="begin"/>
        </w:r>
        <w:r w:rsidR="00737A93">
          <w:rPr>
            <w:webHidden/>
          </w:rPr>
          <w:instrText xml:space="preserve"> PAGEREF _Toc221452971 \h </w:instrText>
        </w:r>
        <w:r w:rsidR="00737A93">
          <w:rPr>
            <w:webHidden/>
          </w:rPr>
        </w:r>
        <w:r w:rsidR="00737A93">
          <w:rPr>
            <w:webHidden/>
          </w:rPr>
          <w:fldChar w:fldCharType="separate"/>
        </w:r>
        <w:r w:rsidR="00737A93">
          <w:rPr>
            <w:webHidden/>
          </w:rPr>
          <w:t>20</w:t>
        </w:r>
        <w:r w:rsidR="00737A93">
          <w:rPr>
            <w:webHidden/>
          </w:rPr>
          <w:fldChar w:fldCharType="end"/>
        </w:r>
      </w:hyperlink>
    </w:p>
    <w:p w14:paraId="0572824A" w14:textId="551A6454" w:rsidR="00737A93" w:rsidRDefault="00F46C94">
      <w:pPr>
        <w:pStyle w:val="TOC3"/>
        <w:rPr>
          <w:rFonts w:asciiTheme="minorHAnsi" w:eastAsiaTheme="minorEastAsia" w:hAnsiTheme="minorHAnsi" w:cstheme="minorBidi"/>
          <w:iCs w:val="0"/>
          <w:sz w:val="22"/>
          <w:szCs w:val="22"/>
          <w:lang w:val="en-IN" w:eastAsia="en-IN"/>
        </w:rPr>
      </w:pPr>
      <w:hyperlink w:anchor="_Toc221452972" w:history="1">
        <w:r w:rsidR="00737A93" w:rsidRPr="00512317">
          <w:rPr>
            <w:rStyle w:val="Hyperlink"/>
          </w:rPr>
          <w:t>5.3.1</w:t>
        </w:r>
        <w:r w:rsidR="00737A93">
          <w:rPr>
            <w:rFonts w:asciiTheme="minorHAnsi" w:eastAsiaTheme="minorEastAsia" w:hAnsiTheme="minorHAnsi" w:cstheme="minorBidi"/>
            <w:iCs w:val="0"/>
            <w:sz w:val="22"/>
            <w:szCs w:val="22"/>
            <w:lang w:val="en-IN" w:eastAsia="en-IN"/>
          </w:rPr>
          <w:tab/>
        </w:r>
        <w:r w:rsidR="00737A93" w:rsidRPr="00512317">
          <w:rPr>
            <w:rStyle w:val="Hyperlink"/>
          </w:rPr>
          <w:t>In-Process Analysis Results at Bulk Stage:</w:t>
        </w:r>
        <w:r w:rsidR="00737A93">
          <w:rPr>
            <w:webHidden/>
          </w:rPr>
          <w:tab/>
        </w:r>
        <w:r w:rsidR="00737A93">
          <w:rPr>
            <w:webHidden/>
          </w:rPr>
          <w:fldChar w:fldCharType="begin"/>
        </w:r>
        <w:r w:rsidR="00737A93">
          <w:rPr>
            <w:webHidden/>
          </w:rPr>
          <w:instrText xml:space="preserve"> PAGEREF _Toc221452972 \h </w:instrText>
        </w:r>
        <w:r w:rsidR="00737A93">
          <w:rPr>
            <w:webHidden/>
          </w:rPr>
        </w:r>
        <w:r w:rsidR="00737A93">
          <w:rPr>
            <w:webHidden/>
          </w:rPr>
          <w:fldChar w:fldCharType="separate"/>
        </w:r>
        <w:r w:rsidR="00737A93">
          <w:rPr>
            <w:webHidden/>
          </w:rPr>
          <w:t>20</w:t>
        </w:r>
        <w:r w:rsidR="00737A93">
          <w:rPr>
            <w:webHidden/>
          </w:rPr>
          <w:fldChar w:fldCharType="end"/>
        </w:r>
      </w:hyperlink>
    </w:p>
    <w:p w14:paraId="14FD0483" w14:textId="563AD498" w:rsidR="00737A93" w:rsidRDefault="00F46C94">
      <w:pPr>
        <w:pStyle w:val="TOC3"/>
        <w:rPr>
          <w:rFonts w:asciiTheme="minorHAnsi" w:eastAsiaTheme="minorEastAsia" w:hAnsiTheme="minorHAnsi" w:cstheme="minorBidi"/>
          <w:iCs w:val="0"/>
          <w:sz w:val="22"/>
          <w:szCs w:val="22"/>
          <w:lang w:val="en-IN" w:eastAsia="en-IN"/>
        </w:rPr>
      </w:pPr>
      <w:hyperlink w:anchor="_Toc221452973" w:history="1">
        <w:r w:rsidR="00737A93" w:rsidRPr="00512317">
          <w:rPr>
            <w:rStyle w:val="Hyperlink"/>
          </w:rPr>
          <w:t>5.3.2</w:t>
        </w:r>
        <w:r w:rsidR="00737A93">
          <w:rPr>
            <w:rFonts w:asciiTheme="minorHAnsi" w:eastAsiaTheme="minorEastAsia" w:hAnsiTheme="minorHAnsi" w:cstheme="minorBidi"/>
            <w:iCs w:val="0"/>
            <w:sz w:val="22"/>
            <w:szCs w:val="22"/>
            <w:lang w:val="en-IN" w:eastAsia="en-IN"/>
          </w:rPr>
          <w:tab/>
        </w:r>
        <w:r w:rsidR="00737A93" w:rsidRPr="00512317">
          <w:rPr>
            <w:rStyle w:val="Hyperlink"/>
          </w:rPr>
          <w:t>Finished Product Analysis (Specification No: SPFHY208B1D, SPFHY208B4D, SPFRE208B3D, SPFDH208B2D)</w:t>
        </w:r>
        <w:r w:rsidR="00737A93">
          <w:rPr>
            <w:webHidden/>
          </w:rPr>
          <w:tab/>
        </w:r>
        <w:r w:rsidR="00737A93">
          <w:rPr>
            <w:webHidden/>
          </w:rPr>
          <w:fldChar w:fldCharType="begin"/>
        </w:r>
        <w:r w:rsidR="00737A93">
          <w:rPr>
            <w:webHidden/>
          </w:rPr>
          <w:instrText xml:space="preserve"> PAGEREF _Toc221452973 \h </w:instrText>
        </w:r>
        <w:r w:rsidR="00737A93">
          <w:rPr>
            <w:webHidden/>
          </w:rPr>
        </w:r>
        <w:r w:rsidR="00737A93">
          <w:rPr>
            <w:webHidden/>
          </w:rPr>
          <w:fldChar w:fldCharType="separate"/>
        </w:r>
        <w:r w:rsidR="00737A93">
          <w:rPr>
            <w:webHidden/>
          </w:rPr>
          <w:t>24</w:t>
        </w:r>
        <w:r w:rsidR="00737A93">
          <w:rPr>
            <w:webHidden/>
          </w:rPr>
          <w:fldChar w:fldCharType="end"/>
        </w:r>
      </w:hyperlink>
    </w:p>
    <w:p w14:paraId="49A2CED6" w14:textId="2AEAA799" w:rsidR="00737A93" w:rsidRDefault="00F46C94">
      <w:pPr>
        <w:pStyle w:val="TOC3"/>
        <w:rPr>
          <w:rFonts w:asciiTheme="minorHAnsi" w:eastAsiaTheme="minorEastAsia" w:hAnsiTheme="minorHAnsi" w:cstheme="minorBidi"/>
          <w:iCs w:val="0"/>
          <w:sz w:val="22"/>
          <w:szCs w:val="22"/>
          <w:lang w:val="en-IN" w:eastAsia="en-IN"/>
        </w:rPr>
      </w:pPr>
      <w:hyperlink w:anchor="_Toc221452974" w:history="1">
        <w:r w:rsidR="00737A93" w:rsidRPr="00512317">
          <w:rPr>
            <w:rStyle w:val="Hyperlink"/>
          </w:rPr>
          <w:t>5.3.3</w:t>
        </w:r>
        <w:r w:rsidR="00737A93">
          <w:rPr>
            <w:rFonts w:asciiTheme="minorHAnsi" w:eastAsiaTheme="minorEastAsia" w:hAnsiTheme="minorHAnsi" w:cstheme="minorBidi"/>
            <w:iCs w:val="0"/>
            <w:sz w:val="22"/>
            <w:szCs w:val="22"/>
            <w:lang w:val="en-IN" w:eastAsia="en-IN"/>
          </w:rPr>
          <w:tab/>
        </w:r>
        <w:r w:rsidR="00737A93" w:rsidRPr="00512317">
          <w:rPr>
            <w:rStyle w:val="Hyperlink"/>
          </w:rPr>
          <w:t>Sterility Testing:</w:t>
        </w:r>
        <w:r w:rsidR="00737A93">
          <w:rPr>
            <w:webHidden/>
          </w:rPr>
          <w:tab/>
        </w:r>
        <w:r w:rsidR="00737A93">
          <w:rPr>
            <w:webHidden/>
          </w:rPr>
          <w:fldChar w:fldCharType="begin"/>
        </w:r>
        <w:r w:rsidR="00737A93">
          <w:rPr>
            <w:webHidden/>
          </w:rPr>
          <w:instrText xml:space="preserve"> PAGEREF _Toc221452974 \h </w:instrText>
        </w:r>
        <w:r w:rsidR="00737A93">
          <w:rPr>
            <w:webHidden/>
          </w:rPr>
        </w:r>
        <w:r w:rsidR="00737A93">
          <w:rPr>
            <w:webHidden/>
          </w:rPr>
          <w:fldChar w:fldCharType="separate"/>
        </w:r>
        <w:r w:rsidR="00737A93">
          <w:rPr>
            <w:webHidden/>
          </w:rPr>
          <w:t>34</w:t>
        </w:r>
        <w:r w:rsidR="00737A93">
          <w:rPr>
            <w:webHidden/>
          </w:rPr>
          <w:fldChar w:fldCharType="end"/>
        </w:r>
      </w:hyperlink>
    </w:p>
    <w:p w14:paraId="05E5B8E5" w14:textId="40EEC72B" w:rsidR="00737A93" w:rsidRDefault="00F46C94">
      <w:pPr>
        <w:pStyle w:val="TOC2"/>
        <w:rPr>
          <w:rFonts w:asciiTheme="minorHAnsi" w:eastAsiaTheme="minorEastAsia" w:hAnsiTheme="minorHAnsi" w:cstheme="minorBidi"/>
          <w:smallCaps w:val="0"/>
          <w:lang w:val="en-IN" w:eastAsia="en-IN"/>
        </w:rPr>
      </w:pPr>
      <w:hyperlink w:anchor="_Toc221452975" w:history="1">
        <w:r w:rsidR="00737A93" w:rsidRPr="00512317">
          <w:rPr>
            <w:rStyle w:val="Hyperlink"/>
            <w:b/>
          </w:rPr>
          <w:t>5.4</w:t>
        </w:r>
        <w:r w:rsidR="00737A93">
          <w:rPr>
            <w:rFonts w:asciiTheme="minorHAnsi" w:eastAsiaTheme="minorEastAsia" w:hAnsiTheme="minorHAnsi" w:cstheme="minorBidi"/>
            <w:smallCaps w:val="0"/>
            <w:lang w:val="en-IN" w:eastAsia="en-IN"/>
          </w:rPr>
          <w:tab/>
        </w:r>
        <w:r w:rsidR="00737A93" w:rsidRPr="00512317">
          <w:rPr>
            <w:rStyle w:val="Hyperlink"/>
            <w:b/>
          </w:rPr>
          <w:t>REVIEW OF YIELD AT VARIOUS STAGES:</w:t>
        </w:r>
        <w:r w:rsidR="00737A93">
          <w:rPr>
            <w:webHidden/>
          </w:rPr>
          <w:tab/>
        </w:r>
        <w:r w:rsidR="00737A93">
          <w:rPr>
            <w:webHidden/>
          </w:rPr>
          <w:fldChar w:fldCharType="begin"/>
        </w:r>
        <w:r w:rsidR="00737A93">
          <w:rPr>
            <w:webHidden/>
          </w:rPr>
          <w:instrText xml:space="preserve"> PAGEREF _Toc221452975 \h </w:instrText>
        </w:r>
        <w:r w:rsidR="00737A93">
          <w:rPr>
            <w:webHidden/>
          </w:rPr>
        </w:r>
        <w:r w:rsidR="00737A93">
          <w:rPr>
            <w:webHidden/>
          </w:rPr>
          <w:fldChar w:fldCharType="separate"/>
        </w:r>
        <w:r w:rsidR="00737A93">
          <w:rPr>
            <w:webHidden/>
          </w:rPr>
          <w:t>35</w:t>
        </w:r>
        <w:r w:rsidR="00737A93">
          <w:rPr>
            <w:webHidden/>
          </w:rPr>
          <w:fldChar w:fldCharType="end"/>
        </w:r>
      </w:hyperlink>
    </w:p>
    <w:p w14:paraId="58F2D1CD" w14:textId="4A80299F" w:rsidR="00737A93" w:rsidRDefault="00F46C94">
      <w:pPr>
        <w:pStyle w:val="TOC3"/>
        <w:rPr>
          <w:rFonts w:asciiTheme="minorHAnsi" w:eastAsiaTheme="minorEastAsia" w:hAnsiTheme="minorHAnsi" w:cstheme="minorBidi"/>
          <w:iCs w:val="0"/>
          <w:sz w:val="22"/>
          <w:szCs w:val="22"/>
          <w:lang w:val="en-IN" w:eastAsia="en-IN"/>
        </w:rPr>
      </w:pPr>
      <w:hyperlink w:anchor="_Toc221452976" w:history="1">
        <w:r w:rsidR="00737A93" w:rsidRPr="00512317">
          <w:rPr>
            <w:rStyle w:val="Hyperlink"/>
          </w:rPr>
          <w:t>5.4.1</w:t>
        </w:r>
        <w:r w:rsidR="00737A93">
          <w:rPr>
            <w:rFonts w:asciiTheme="minorHAnsi" w:eastAsiaTheme="minorEastAsia" w:hAnsiTheme="minorHAnsi" w:cstheme="minorBidi"/>
            <w:iCs w:val="0"/>
            <w:sz w:val="22"/>
            <w:szCs w:val="22"/>
            <w:lang w:val="en-IN" w:eastAsia="en-IN"/>
          </w:rPr>
          <w:tab/>
        </w:r>
        <w:r w:rsidR="00737A93" w:rsidRPr="00512317">
          <w:rPr>
            <w:rStyle w:val="Hyperlink"/>
          </w:rPr>
          <w:t>At Bulk Stage:</w:t>
        </w:r>
        <w:r w:rsidR="00737A93">
          <w:rPr>
            <w:webHidden/>
          </w:rPr>
          <w:tab/>
        </w:r>
        <w:r w:rsidR="00737A93">
          <w:rPr>
            <w:webHidden/>
          </w:rPr>
          <w:fldChar w:fldCharType="begin"/>
        </w:r>
        <w:r w:rsidR="00737A93">
          <w:rPr>
            <w:webHidden/>
          </w:rPr>
          <w:instrText xml:space="preserve"> PAGEREF _Toc221452976 \h </w:instrText>
        </w:r>
        <w:r w:rsidR="00737A93">
          <w:rPr>
            <w:webHidden/>
          </w:rPr>
        </w:r>
        <w:r w:rsidR="00737A93">
          <w:rPr>
            <w:webHidden/>
          </w:rPr>
          <w:fldChar w:fldCharType="separate"/>
        </w:r>
        <w:r w:rsidR="00737A93">
          <w:rPr>
            <w:webHidden/>
          </w:rPr>
          <w:t>35</w:t>
        </w:r>
        <w:r w:rsidR="00737A93">
          <w:rPr>
            <w:webHidden/>
          </w:rPr>
          <w:fldChar w:fldCharType="end"/>
        </w:r>
      </w:hyperlink>
    </w:p>
    <w:p w14:paraId="7667908B" w14:textId="5130B896" w:rsidR="00737A93" w:rsidRDefault="00F46C94">
      <w:pPr>
        <w:pStyle w:val="TOC3"/>
        <w:rPr>
          <w:rFonts w:asciiTheme="minorHAnsi" w:eastAsiaTheme="minorEastAsia" w:hAnsiTheme="minorHAnsi" w:cstheme="minorBidi"/>
          <w:iCs w:val="0"/>
          <w:sz w:val="22"/>
          <w:szCs w:val="22"/>
          <w:lang w:val="en-IN" w:eastAsia="en-IN"/>
        </w:rPr>
      </w:pPr>
      <w:hyperlink w:anchor="_Toc221452977" w:history="1">
        <w:r w:rsidR="00737A93" w:rsidRPr="00512317">
          <w:rPr>
            <w:rStyle w:val="Hyperlink"/>
          </w:rPr>
          <w:t>5.4.2</w:t>
        </w:r>
        <w:r w:rsidR="00737A93">
          <w:rPr>
            <w:rFonts w:asciiTheme="minorHAnsi" w:eastAsiaTheme="minorEastAsia" w:hAnsiTheme="minorHAnsi" w:cstheme="minorBidi"/>
            <w:iCs w:val="0"/>
            <w:sz w:val="22"/>
            <w:szCs w:val="22"/>
            <w:lang w:val="en-IN" w:eastAsia="en-IN"/>
          </w:rPr>
          <w:tab/>
        </w:r>
        <w:r w:rsidR="00737A93" w:rsidRPr="00512317">
          <w:rPr>
            <w:rStyle w:val="Hyperlink"/>
          </w:rPr>
          <w:t>At Finished Stage:</w:t>
        </w:r>
        <w:r w:rsidR="00737A93">
          <w:rPr>
            <w:webHidden/>
          </w:rPr>
          <w:tab/>
        </w:r>
        <w:r w:rsidR="00737A93">
          <w:rPr>
            <w:webHidden/>
          </w:rPr>
          <w:fldChar w:fldCharType="begin"/>
        </w:r>
        <w:r w:rsidR="00737A93">
          <w:rPr>
            <w:webHidden/>
          </w:rPr>
          <w:instrText xml:space="preserve"> PAGEREF _Toc221452977 \h </w:instrText>
        </w:r>
        <w:r w:rsidR="00737A93">
          <w:rPr>
            <w:webHidden/>
          </w:rPr>
        </w:r>
        <w:r w:rsidR="00737A93">
          <w:rPr>
            <w:webHidden/>
          </w:rPr>
          <w:fldChar w:fldCharType="separate"/>
        </w:r>
        <w:r w:rsidR="00737A93">
          <w:rPr>
            <w:webHidden/>
          </w:rPr>
          <w:t>36</w:t>
        </w:r>
        <w:r w:rsidR="00737A93">
          <w:rPr>
            <w:webHidden/>
          </w:rPr>
          <w:fldChar w:fldCharType="end"/>
        </w:r>
      </w:hyperlink>
    </w:p>
    <w:p w14:paraId="7E2113FC" w14:textId="16EB2B9D"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00737A93" w:rsidRPr="00512317">
          <w:rPr>
            <w:rStyle w:val="Hyperlink"/>
            <w:rFonts w:ascii="Times New Roman" w:hAnsi="Times New Roman"/>
            <w:noProof/>
          </w:rPr>
          <w:t>6</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BATCH RELEASE/ REJECT STATUS:</w:t>
        </w:r>
        <w:r w:rsidR="00737A93">
          <w:rPr>
            <w:noProof/>
            <w:webHidden/>
          </w:rPr>
          <w:tab/>
        </w:r>
        <w:r w:rsidR="00737A93">
          <w:rPr>
            <w:noProof/>
            <w:webHidden/>
          </w:rPr>
          <w:fldChar w:fldCharType="begin"/>
        </w:r>
        <w:r w:rsidR="00737A93">
          <w:rPr>
            <w:noProof/>
            <w:webHidden/>
          </w:rPr>
          <w:instrText xml:space="preserve"> PAGEREF _Toc221452978 \h </w:instrText>
        </w:r>
        <w:r w:rsidR="00737A93">
          <w:rPr>
            <w:noProof/>
            <w:webHidden/>
          </w:rPr>
        </w:r>
        <w:r w:rsidR="00737A93">
          <w:rPr>
            <w:noProof/>
            <w:webHidden/>
          </w:rPr>
          <w:fldChar w:fldCharType="separate"/>
        </w:r>
        <w:r w:rsidR="00737A93">
          <w:rPr>
            <w:noProof/>
            <w:webHidden/>
          </w:rPr>
          <w:t>38</w:t>
        </w:r>
        <w:r w:rsidR="00737A93">
          <w:rPr>
            <w:noProof/>
            <w:webHidden/>
          </w:rPr>
          <w:fldChar w:fldCharType="end"/>
        </w:r>
      </w:hyperlink>
    </w:p>
    <w:p w14:paraId="5608B58A" w14:textId="0F290F2F"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00737A93" w:rsidRPr="00512317">
          <w:rPr>
            <w:rStyle w:val="Hyperlink"/>
            <w:rFonts w:ascii="Times New Roman" w:hAnsi="Times New Roman"/>
            <w:noProof/>
          </w:rPr>
          <w:t>7</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CONTROL SAMPLE:</w:t>
        </w:r>
        <w:r w:rsidR="00737A93">
          <w:rPr>
            <w:noProof/>
            <w:webHidden/>
          </w:rPr>
          <w:tab/>
        </w:r>
        <w:r w:rsidR="00737A93">
          <w:rPr>
            <w:noProof/>
            <w:webHidden/>
          </w:rPr>
          <w:fldChar w:fldCharType="begin"/>
        </w:r>
        <w:r w:rsidR="00737A93">
          <w:rPr>
            <w:noProof/>
            <w:webHidden/>
          </w:rPr>
          <w:instrText xml:space="preserve"> PAGEREF _Toc221452979 \h </w:instrText>
        </w:r>
        <w:r w:rsidR="00737A93">
          <w:rPr>
            <w:noProof/>
            <w:webHidden/>
          </w:rPr>
        </w:r>
        <w:r w:rsidR="00737A93">
          <w:rPr>
            <w:noProof/>
            <w:webHidden/>
          </w:rPr>
          <w:fldChar w:fldCharType="separate"/>
        </w:r>
        <w:r w:rsidR="00737A93">
          <w:rPr>
            <w:noProof/>
            <w:webHidden/>
          </w:rPr>
          <w:t>38</w:t>
        </w:r>
        <w:r w:rsidR="00737A93">
          <w:rPr>
            <w:noProof/>
            <w:webHidden/>
          </w:rPr>
          <w:fldChar w:fldCharType="end"/>
        </w:r>
      </w:hyperlink>
    </w:p>
    <w:p w14:paraId="272946E0" w14:textId="6BC88AC3"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00737A93" w:rsidRPr="00512317">
          <w:rPr>
            <w:rStyle w:val="Hyperlink"/>
            <w:rFonts w:ascii="Times New Roman" w:hAnsi="Times New Roman"/>
            <w:noProof/>
          </w:rPr>
          <w:t>8</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STABILITY DATA:</w:t>
        </w:r>
        <w:r w:rsidR="00737A93">
          <w:rPr>
            <w:noProof/>
            <w:webHidden/>
          </w:rPr>
          <w:tab/>
        </w:r>
        <w:r w:rsidR="00737A93">
          <w:rPr>
            <w:noProof/>
            <w:webHidden/>
          </w:rPr>
          <w:fldChar w:fldCharType="begin"/>
        </w:r>
        <w:r w:rsidR="00737A93">
          <w:rPr>
            <w:noProof/>
            <w:webHidden/>
          </w:rPr>
          <w:instrText xml:space="preserve"> PAGEREF _Toc221452980 \h </w:instrText>
        </w:r>
        <w:r w:rsidR="00737A93">
          <w:rPr>
            <w:noProof/>
            <w:webHidden/>
          </w:rPr>
        </w:r>
        <w:r w:rsidR="00737A93">
          <w:rPr>
            <w:noProof/>
            <w:webHidden/>
          </w:rPr>
          <w:fldChar w:fldCharType="separate"/>
        </w:r>
        <w:r w:rsidR="00737A93">
          <w:rPr>
            <w:noProof/>
            <w:webHidden/>
          </w:rPr>
          <w:t>39</w:t>
        </w:r>
        <w:r w:rsidR="00737A93">
          <w:rPr>
            <w:noProof/>
            <w:webHidden/>
          </w:rPr>
          <w:fldChar w:fldCharType="end"/>
        </w:r>
      </w:hyperlink>
    </w:p>
    <w:p w14:paraId="7590CDBF" w14:textId="0B824F6F"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00737A93" w:rsidRPr="00512317">
          <w:rPr>
            <w:rStyle w:val="Hyperlink"/>
            <w:rFonts w:ascii="Times New Roman" w:hAnsi="Times New Roman"/>
            <w:noProof/>
          </w:rPr>
          <w:t>9</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DEVIATIONS:</w:t>
        </w:r>
        <w:r w:rsidR="00737A93">
          <w:rPr>
            <w:noProof/>
            <w:webHidden/>
          </w:rPr>
          <w:tab/>
        </w:r>
        <w:r w:rsidR="00737A93">
          <w:rPr>
            <w:noProof/>
            <w:webHidden/>
          </w:rPr>
          <w:fldChar w:fldCharType="begin"/>
        </w:r>
        <w:r w:rsidR="00737A93">
          <w:rPr>
            <w:noProof/>
            <w:webHidden/>
          </w:rPr>
          <w:instrText xml:space="preserve"> PAGEREF _Toc221452981 \h </w:instrText>
        </w:r>
        <w:r w:rsidR="00737A93">
          <w:rPr>
            <w:noProof/>
            <w:webHidden/>
          </w:rPr>
        </w:r>
        <w:r w:rsidR="00737A93">
          <w:rPr>
            <w:noProof/>
            <w:webHidden/>
          </w:rPr>
          <w:fldChar w:fldCharType="separate"/>
        </w:r>
        <w:r w:rsidR="00737A93">
          <w:rPr>
            <w:noProof/>
            <w:webHidden/>
          </w:rPr>
          <w:t>39</w:t>
        </w:r>
        <w:r w:rsidR="00737A93">
          <w:rPr>
            <w:noProof/>
            <w:webHidden/>
          </w:rPr>
          <w:fldChar w:fldCharType="end"/>
        </w:r>
      </w:hyperlink>
    </w:p>
    <w:p w14:paraId="4F321870" w14:textId="4A015576"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00737A93" w:rsidRPr="00512317">
          <w:rPr>
            <w:rStyle w:val="Hyperlink"/>
            <w:rFonts w:ascii="Times New Roman" w:hAnsi="Times New Roman"/>
            <w:noProof/>
          </w:rPr>
          <w:t>10</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CHANGE CONTROLS:</w:t>
        </w:r>
        <w:r w:rsidR="00737A93">
          <w:rPr>
            <w:noProof/>
            <w:webHidden/>
          </w:rPr>
          <w:tab/>
        </w:r>
        <w:r w:rsidR="00737A93">
          <w:rPr>
            <w:noProof/>
            <w:webHidden/>
          </w:rPr>
          <w:fldChar w:fldCharType="begin"/>
        </w:r>
        <w:r w:rsidR="00737A93">
          <w:rPr>
            <w:noProof/>
            <w:webHidden/>
          </w:rPr>
          <w:instrText xml:space="preserve"> PAGEREF _Toc221452982 \h </w:instrText>
        </w:r>
        <w:r w:rsidR="00737A93">
          <w:rPr>
            <w:noProof/>
            <w:webHidden/>
          </w:rPr>
        </w:r>
        <w:r w:rsidR="00737A93">
          <w:rPr>
            <w:noProof/>
            <w:webHidden/>
          </w:rPr>
          <w:fldChar w:fldCharType="separate"/>
        </w:r>
        <w:r w:rsidR="00737A93">
          <w:rPr>
            <w:noProof/>
            <w:webHidden/>
          </w:rPr>
          <w:t>39</w:t>
        </w:r>
        <w:r w:rsidR="00737A93">
          <w:rPr>
            <w:noProof/>
            <w:webHidden/>
          </w:rPr>
          <w:fldChar w:fldCharType="end"/>
        </w:r>
      </w:hyperlink>
    </w:p>
    <w:p w14:paraId="4FE06ADC" w14:textId="0495C7FD"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00737A93" w:rsidRPr="00512317">
          <w:rPr>
            <w:rStyle w:val="Hyperlink"/>
            <w:rFonts w:ascii="Times New Roman" w:hAnsi="Times New Roman"/>
            <w:noProof/>
          </w:rPr>
          <w:t>11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MARKET COMPLAINTS:</w:t>
        </w:r>
        <w:r w:rsidR="00737A93">
          <w:rPr>
            <w:noProof/>
            <w:webHidden/>
          </w:rPr>
          <w:tab/>
        </w:r>
        <w:r w:rsidR="00737A93">
          <w:rPr>
            <w:noProof/>
            <w:webHidden/>
          </w:rPr>
          <w:fldChar w:fldCharType="begin"/>
        </w:r>
        <w:r w:rsidR="00737A93">
          <w:rPr>
            <w:noProof/>
            <w:webHidden/>
          </w:rPr>
          <w:instrText xml:space="preserve"> PAGEREF _Toc221452983 \h </w:instrText>
        </w:r>
        <w:r w:rsidR="00737A93">
          <w:rPr>
            <w:noProof/>
            <w:webHidden/>
          </w:rPr>
        </w:r>
        <w:r w:rsidR="00737A93">
          <w:rPr>
            <w:noProof/>
            <w:webHidden/>
          </w:rPr>
          <w:fldChar w:fldCharType="separate"/>
        </w:r>
        <w:r w:rsidR="00737A93">
          <w:rPr>
            <w:noProof/>
            <w:webHidden/>
          </w:rPr>
          <w:t>40</w:t>
        </w:r>
        <w:r w:rsidR="00737A93">
          <w:rPr>
            <w:noProof/>
            <w:webHidden/>
          </w:rPr>
          <w:fldChar w:fldCharType="end"/>
        </w:r>
      </w:hyperlink>
    </w:p>
    <w:p w14:paraId="6F706285" w14:textId="1617AEF2"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00737A93" w:rsidRPr="00512317">
          <w:rPr>
            <w:rStyle w:val="Hyperlink"/>
            <w:rFonts w:ascii="Times New Roman" w:hAnsi="Times New Roman"/>
            <w:noProof/>
          </w:rPr>
          <w:t>12</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INCIDENTS:</w:t>
        </w:r>
        <w:r w:rsidR="00737A93">
          <w:rPr>
            <w:noProof/>
            <w:webHidden/>
          </w:rPr>
          <w:tab/>
        </w:r>
        <w:r w:rsidR="00737A93">
          <w:rPr>
            <w:noProof/>
            <w:webHidden/>
          </w:rPr>
          <w:fldChar w:fldCharType="begin"/>
        </w:r>
        <w:r w:rsidR="00737A93">
          <w:rPr>
            <w:noProof/>
            <w:webHidden/>
          </w:rPr>
          <w:instrText xml:space="preserve"> PAGEREF _Toc221452984 \h </w:instrText>
        </w:r>
        <w:r w:rsidR="00737A93">
          <w:rPr>
            <w:noProof/>
            <w:webHidden/>
          </w:rPr>
        </w:r>
        <w:r w:rsidR="00737A93">
          <w:rPr>
            <w:noProof/>
            <w:webHidden/>
          </w:rPr>
          <w:fldChar w:fldCharType="separate"/>
        </w:r>
        <w:r w:rsidR="00737A93">
          <w:rPr>
            <w:noProof/>
            <w:webHidden/>
          </w:rPr>
          <w:t>40</w:t>
        </w:r>
        <w:r w:rsidR="00737A93">
          <w:rPr>
            <w:noProof/>
            <w:webHidden/>
          </w:rPr>
          <w:fldChar w:fldCharType="end"/>
        </w:r>
      </w:hyperlink>
    </w:p>
    <w:p w14:paraId="45807809" w14:textId="5344AE84"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00737A93" w:rsidRPr="00512317">
          <w:rPr>
            <w:rStyle w:val="Hyperlink"/>
            <w:rFonts w:ascii="Times New Roman" w:hAnsi="Times New Roman"/>
            <w:noProof/>
          </w:rPr>
          <w:t>13</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BATCH REJECTION:</w:t>
        </w:r>
        <w:r w:rsidR="00737A93">
          <w:rPr>
            <w:noProof/>
            <w:webHidden/>
          </w:rPr>
          <w:tab/>
        </w:r>
        <w:r w:rsidR="00737A93">
          <w:rPr>
            <w:noProof/>
            <w:webHidden/>
          </w:rPr>
          <w:fldChar w:fldCharType="begin"/>
        </w:r>
        <w:r w:rsidR="00737A93">
          <w:rPr>
            <w:noProof/>
            <w:webHidden/>
          </w:rPr>
          <w:instrText xml:space="preserve"> PAGEREF _Toc221452985 \h </w:instrText>
        </w:r>
        <w:r w:rsidR="00737A93">
          <w:rPr>
            <w:noProof/>
            <w:webHidden/>
          </w:rPr>
        </w:r>
        <w:r w:rsidR="00737A93">
          <w:rPr>
            <w:noProof/>
            <w:webHidden/>
          </w:rPr>
          <w:fldChar w:fldCharType="separate"/>
        </w:r>
        <w:r w:rsidR="00737A93">
          <w:rPr>
            <w:noProof/>
            <w:webHidden/>
          </w:rPr>
          <w:t>40</w:t>
        </w:r>
        <w:r w:rsidR="00737A93">
          <w:rPr>
            <w:noProof/>
            <w:webHidden/>
          </w:rPr>
          <w:fldChar w:fldCharType="end"/>
        </w:r>
      </w:hyperlink>
    </w:p>
    <w:p w14:paraId="6C89C483" w14:textId="22FA9719"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00737A93" w:rsidRPr="00512317">
          <w:rPr>
            <w:rStyle w:val="Hyperlink"/>
            <w:rFonts w:ascii="Times New Roman" w:hAnsi="Times New Roman"/>
            <w:noProof/>
          </w:rPr>
          <w:t>14</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PRODUCT RECALLS:</w:t>
        </w:r>
        <w:r w:rsidR="00737A93">
          <w:rPr>
            <w:noProof/>
            <w:webHidden/>
          </w:rPr>
          <w:tab/>
        </w:r>
        <w:r w:rsidR="00737A93">
          <w:rPr>
            <w:noProof/>
            <w:webHidden/>
          </w:rPr>
          <w:fldChar w:fldCharType="begin"/>
        </w:r>
        <w:r w:rsidR="00737A93">
          <w:rPr>
            <w:noProof/>
            <w:webHidden/>
          </w:rPr>
          <w:instrText xml:space="preserve"> PAGEREF _Toc221452986 \h </w:instrText>
        </w:r>
        <w:r w:rsidR="00737A93">
          <w:rPr>
            <w:noProof/>
            <w:webHidden/>
          </w:rPr>
        </w:r>
        <w:r w:rsidR="00737A93">
          <w:rPr>
            <w:noProof/>
            <w:webHidden/>
          </w:rPr>
          <w:fldChar w:fldCharType="separate"/>
        </w:r>
        <w:r w:rsidR="00737A93">
          <w:rPr>
            <w:noProof/>
            <w:webHidden/>
          </w:rPr>
          <w:t>41</w:t>
        </w:r>
        <w:r w:rsidR="00737A93">
          <w:rPr>
            <w:noProof/>
            <w:webHidden/>
          </w:rPr>
          <w:fldChar w:fldCharType="end"/>
        </w:r>
      </w:hyperlink>
    </w:p>
    <w:p w14:paraId="7C44CE39" w14:textId="01819C9E"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00737A93" w:rsidRPr="00512317">
          <w:rPr>
            <w:rStyle w:val="Hyperlink"/>
            <w:rFonts w:ascii="Times New Roman" w:hAnsi="Times New Roman"/>
            <w:noProof/>
          </w:rPr>
          <w:t>15</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RETURNED GOODS:</w:t>
        </w:r>
        <w:r w:rsidR="00737A93">
          <w:rPr>
            <w:noProof/>
            <w:webHidden/>
          </w:rPr>
          <w:tab/>
        </w:r>
        <w:r w:rsidR="00737A93">
          <w:rPr>
            <w:noProof/>
            <w:webHidden/>
          </w:rPr>
          <w:fldChar w:fldCharType="begin"/>
        </w:r>
        <w:r w:rsidR="00737A93">
          <w:rPr>
            <w:noProof/>
            <w:webHidden/>
          </w:rPr>
          <w:instrText xml:space="preserve"> PAGEREF _Toc221452987 \h </w:instrText>
        </w:r>
        <w:r w:rsidR="00737A93">
          <w:rPr>
            <w:noProof/>
            <w:webHidden/>
          </w:rPr>
        </w:r>
        <w:r w:rsidR="00737A93">
          <w:rPr>
            <w:noProof/>
            <w:webHidden/>
          </w:rPr>
          <w:fldChar w:fldCharType="separate"/>
        </w:r>
        <w:r w:rsidR="00737A93">
          <w:rPr>
            <w:noProof/>
            <w:webHidden/>
          </w:rPr>
          <w:t>41</w:t>
        </w:r>
        <w:r w:rsidR="00737A93">
          <w:rPr>
            <w:noProof/>
            <w:webHidden/>
          </w:rPr>
          <w:fldChar w:fldCharType="end"/>
        </w:r>
      </w:hyperlink>
    </w:p>
    <w:p w14:paraId="76A84BA0" w14:textId="419BE130"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00737A93" w:rsidRPr="00512317">
          <w:rPr>
            <w:rStyle w:val="Hyperlink"/>
            <w:rFonts w:ascii="Times New Roman" w:hAnsi="Times New Roman"/>
            <w:noProof/>
          </w:rPr>
          <w:t>16</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PRODUCT FAILURES:</w:t>
        </w:r>
        <w:r w:rsidR="00737A93">
          <w:rPr>
            <w:noProof/>
            <w:webHidden/>
          </w:rPr>
          <w:tab/>
        </w:r>
        <w:r w:rsidR="00737A93">
          <w:rPr>
            <w:noProof/>
            <w:webHidden/>
          </w:rPr>
          <w:fldChar w:fldCharType="begin"/>
        </w:r>
        <w:r w:rsidR="00737A93">
          <w:rPr>
            <w:noProof/>
            <w:webHidden/>
          </w:rPr>
          <w:instrText xml:space="preserve"> PAGEREF _Toc221452988 \h </w:instrText>
        </w:r>
        <w:r w:rsidR="00737A93">
          <w:rPr>
            <w:noProof/>
            <w:webHidden/>
          </w:rPr>
        </w:r>
        <w:r w:rsidR="00737A93">
          <w:rPr>
            <w:noProof/>
            <w:webHidden/>
          </w:rPr>
          <w:fldChar w:fldCharType="separate"/>
        </w:r>
        <w:r w:rsidR="00737A93">
          <w:rPr>
            <w:noProof/>
            <w:webHidden/>
          </w:rPr>
          <w:t>41</w:t>
        </w:r>
        <w:r w:rsidR="00737A93">
          <w:rPr>
            <w:noProof/>
            <w:webHidden/>
          </w:rPr>
          <w:fldChar w:fldCharType="end"/>
        </w:r>
      </w:hyperlink>
    </w:p>
    <w:p w14:paraId="316A411F" w14:textId="1831894F"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00737A93" w:rsidRPr="00512317">
          <w:rPr>
            <w:rStyle w:val="Hyperlink"/>
            <w:rFonts w:ascii="Times New Roman" w:hAnsi="Times New Roman"/>
            <w:noProof/>
          </w:rPr>
          <w:t>17</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OUT OF SPECIFICATION (OOS):</w:t>
        </w:r>
        <w:r w:rsidR="00737A93">
          <w:rPr>
            <w:noProof/>
            <w:webHidden/>
          </w:rPr>
          <w:tab/>
        </w:r>
        <w:r w:rsidR="00737A93">
          <w:rPr>
            <w:noProof/>
            <w:webHidden/>
          </w:rPr>
          <w:fldChar w:fldCharType="begin"/>
        </w:r>
        <w:r w:rsidR="00737A93">
          <w:rPr>
            <w:noProof/>
            <w:webHidden/>
          </w:rPr>
          <w:instrText xml:space="preserve"> PAGEREF _Toc221452989 \h </w:instrText>
        </w:r>
        <w:r w:rsidR="00737A93">
          <w:rPr>
            <w:noProof/>
            <w:webHidden/>
          </w:rPr>
        </w:r>
        <w:r w:rsidR="00737A93">
          <w:rPr>
            <w:noProof/>
            <w:webHidden/>
          </w:rPr>
          <w:fldChar w:fldCharType="separate"/>
        </w:r>
        <w:r w:rsidR="00737A93">
          <w:rPr>
            <w:noProof/>
            <w:webHidden/>
          </w:rPr>
          <w:t>42</w:t>
        </w:r>
        <w:r w:rsidR="00737A93">
          <w:rPr>
            <w:noProof/>
            <w:webHidden/>
          </w:rPr>
          <w:fldChar w:fldCharType="end"/>
        </w:r>
      </w:hyperlink>
    </w:p>
    <w:p w14:paraId="54510FD0" w14:textId="15303311"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00737A93" w:rsidRPr="00512317">
          <w:rPr>
            <w:rStyle w:val="Hyperlink"/>
            <w:rFonts w:ascii="Times New Roman" w:hAnsi="Times New Roman"/>
            <w:noProof/>
          </w:rPr>
          <w:t>18</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PRODUCT NONCONFORMANCE:</w:t>
        </w:r>
        <w:r w:rsidR="00737A93">
          <w:rPr>
            <w:noProof/>
            <w:webHidden/>
          </w:rPr>
          <w:tab/>
        </w:r>
        <w:r w:rsidR="00737A93">
          <w:rPr>
            <w:noProof/>
            <w:webHidden/>
          </w:rPr>
          <w:fldChar w:fldCharType="begin"/>
        </w:r>
        <w:r w:rsidR="00737A93">
          <w:rPr>
            <w:noProof/>
            <w:webHidden/>
          </w:rPr>
          <w:instrText xml:space="preserve"> PAGEREF _Toc221452990 \h </w:instrText>
        </w:r>
        <w:r w:rsidR="00737A93">
          <w:rPr>
            <w:noProof/>
            <w:webHidden/>
          </w:rPr>
        </w:r>
        <w:r w:rsidR="00737A93">
          <w:rPr>
            <w:noProof/>
            <w:webHidden/>
          </w:rPr>
          <w:fldChar w:fldCharType="separate"/>
        </w:r>
        <w:r w:rsidR="00737A93">
          <w:rPr>
            <w:noProof/>
            <w:webHidden/>
          </w:rPr>
          <w:t>42</w:t>
        </w:r>
        <w:r w:rsidR="00737A93">
          <w:rPr>
            <w:noProof/>
            <w:webHidden/>
          </w:rPr>
          <w:fldChar w:fldCharType="end"/>
        </w:r>
      </w:hyperlink>
    </w:p>
    <w:p w14:paraId="44D87854" w14:textId="1B4AA7C6"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00737A93" w:rsidRPr="00512317">
          <w:rPr>
            <w:rStyle w:val="Hyperlink"/>
            <w:rFonts w:ascii="Times New Roman" w:hAnsi="Times New Roman"/>
            <w:noProof/>
          </w:rPr>
          <w:t>19</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CORRECTIVE AND PREVENTIVE ACTION (CAPA):</w:t>
        </w:r>
        <w:r w:rsidR="00737A93">
          <w:rPr>
            <w:noProof/>
            <w:webHidden/>
          </w:rPr>
          <w:tab/>
        </w:r>
        <w:r w:rsidR="00737A93">
          <w:rPr>
            <w:noProof/>
            <w:webHidden/>
          </w:rPr>
          <w:fldChar w:fldCharType="begin"/>
        </w:r>
        <w:r w:rsidR="00737A93">
          <w:rPr>
            <w:noProof/>
            <w:webHidden/>
          </w:rPr>
          <w:instrText xml:space="preserve"> PAGEREF _Toc221452991 \h </w:instrText>
        </w:r>
        <w:r w:rsidR="00737A93">
          <w:rPr>
            <w:noProof/>
            <w:webHidden/>
          </w:rPr>
        </w:r>
        <w:r w:rsidR="00737A93">
          <w:rPr>
            <w:noProof/>
            <w:webHidden/>
          </w:rPr>
          <w:fldChar w:fldCharType="separate"/>
        </w:r>
        <w:r w:rsidR="00737A93">
          <w:rPr>
            <w:noProof/>
            <w:webHidden/>
          </w:rPr>
          <w:t>42</w:t>
        </w:r>
        <w:r w:rsidR="00737A93">
          <w:rPr>
            <w:noProof/>
            <w:webHidden/>
          </w:rPr>
          <w:fldChar w:fldCharType="end"/>
        </w:r>
      </w:hyperlink>
    </w:p>
    <w:p w14:paraId="3F8CF938" w14:textId="01471C01"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00737A93" w:rsidRPr="00512317">
          <w:rPr>
            <w:rStyle w:val="Hyperlink"/>
            <w:rFonts w:ascii="Times New Roman" w:hAnsi="Times New Roman"/>
            <w:noProof/>
          </w:rPr>
          <w:t>20</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PREVENTIVE MAINTENANCE OF EQUIPMENTS/ INSTRUMENTS:</w:t>
        </w:r>
        <w:r w:rsidR="00737A93">
          <w:rPr>
            <w:noProof/>
            <w:webHidden/>
          </w:rPr>
          <w:tab/>
        </w:r>
        <w:r w:rsidR="00737A93">
          <w:rPr>
            <w:noProof/>
            <w:webHidden/>
          </w:rPr>
          <w:fldChar w:fldCharType="begin"/>
        </w:r>
        <w:r w:rsidR="00737A93">
          <w:rPr>
            <w:noProof/>
            <w:webHidden/>
          </w:rPr>
          <w:instrText xml:space="preserve"> PAGEREF _Toc221452992 \h </w:instrText>
        </w:r>
        <w:r w:rsidR="00737A93">
          <w:rPr>
            <w:noProof/>
            <w:webHidden/>
          </w:rPr>
        </w:r>
        <w:r w:rsidR="00737A93">
          <w:rPr>
            <w:noProof/>
            <w:webHidden/>
          </w:rPr>
          <w:fldChar w:fldCharType="separate"/>
        </w:r>
        <w:r w:rsidR="00737A93">
          <w:rPr>
            <w:noProof/>
            <w:webHidden/>
          </w:rPr>
          <w:t>42</w:t>
        </w:r>
        <w:r w:rsidR="00737A93">
          <w:rPr>
            <w:noProof/>
            <w:webHidden/>
          </w:rPr>
          <w:fldChar w:fldCharType="end"/>
        </w:r>
      </w:hyperlink>
    </w:p>
    <w:p w14:paraId="1E41B6DB" w14:textId="7FCE1F97"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00737A93" w:rsidRPr="00512317">
          <w:rPr>
            <w:rStyle w:val="Hyperlink"/>
            <w:rFonts w:ascii="Times New Roman" w:hAnsi="Times New Roman"/>
            <w:noProof/>
          </w:rPr>
          <w:t>21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SUPPLY CHAIN TRACEABILITY OF ACTIVE SUBSTABCES:</w:t>
        </w:r>
        <w:r w:rsidR="00737A93">
          <w:rPr>
            <w:noProof/>
            <w:webHidden/>
          </w:rPr>
          <w:tab/>
        </w:r>
        <w:r w:rsidR="00737A93">
          <w:rPr>
            <w:noProof/>
            <w:webHidden/>
          </w:rPr>
          <w:fldChar w:fldCharType="begin"/>
        </w:r>
        <w:r w:rsidR="00737A93">
          <w:rPr>
            <w:noProof/>
            <w:webHidden/>
          </w:rPr>
          <w:instrText xml:space="preserve"> PAGEREF _Toc221452993 \h </w:instrText>
        </w:r>
        <w:r w:rsidR="00737A93">
          <w:rPr>
            <w:noProof/>
            <w:webHidden/>
          </w:rPr>
        </w:r>
        <w:r w:rsidR="00737A93">
          <w:rPr>
            <w:noProof/>
            <w:webHidden/>
          </w:rPr>
          <w:fldChar w:fldCharType="separate"/>
        </w:r>
        <w:r w:rsidR="00737A93">
          <w:rPr>
            <w:noProof/>
            <w:webHidden/>
          </w:rPr>
          <w:t>43</w:t>
        </w:r>
        <w:r w:rsidR="00737A93">
          <w:rPr>
            <w:noProof/>
            <w:webHidden/>
          </w:rPr>
          <w:fldChar w:fldCharType="end"/>
        </w:r>
      </w:hyperlink>
    </w:p>
    <w:p w14:paraId="5A10BD68" w14:textId="1C483791"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00737A93" w:rsidRPr="00512317">
          <w:rPr>
            <w:rStyle w:val="Hyperlink"/>
            <w:rFonts w:ascii="Times New Roman" w:hAnsi="Times New Roman"/>
            <w:noProof/>
          </w:rPr>
          <w:t>22</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SUPPLY CHAIN TRACEABILITY OF FINISHED PRODUCTS:</w:t>
        </w:r>
        <w:r w:rsidR="00737A93">
          <w:rPr>
            <w:noProof/>
            <w:webHidden/>
          </w:rPr>
          <w:tab/>
        </w:r>
        <w:r w:rsidR="00737A93">
          <w:rPr>
            <w:noProof/>
            <w:webHidden/>
          </w:rPr>
          <w:fldChar w:fldCharType="begin"/>
        </w:r>
        <w:r w:rsidR="00737A93">
          <w:rPr>
            <w:noProof/>
            <w:webHidden/>
          </w:rPr>
          <w:instrText xml:space="preserve"> PAGEREF _Toc221452994 \h </w:instrText>
        </w:r>
        <w:r w:rsidR="00737A93">
          <w:rPr>
            <w:noProof/>
            <w:webHidden/>
          </w:rPr>
        </w:r>
        <w:r w:rsidR="00737A93">
          <w:rPr>
            <w:noProof/>
            <w:webHidden/>
          </w:rPr>
          <w:fldChar w:fldCharType="separate"/>
        </w:r>
        <w:r w:rsidR="00737A93">
          <w:rPr>
            <w:noProof/>
            <w:webHidden/>
          </w:rPr>
          <w:t>43</w:t>
        </w:r>
        <w:r w:rsidR="00737A93">
          <w:rPr>
            <w:noProof/>
            <w:webHidden/>
          </w:rPr>
          <w:fldChar w:fldCharType="end"/>
        </w:r>
      </w:hyperlink>
    </w:p>
    <w:p w14:paraId="4F3F346B" w14:textId="3134B99D"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00737A93" w:rsidRPr="00512317">
          <w:rPr>
            <w:rStyle w:val="Hyperlink"/>
            <w:rFonts w:ascii="Times New Roman" w:hAnsi="Times New Roman"/>
            <w:noProof/>
          </w:rPr>
          <w:t>23</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PURIFIED WATER TREND:</w:t>
        </w:r>
        <w:r w:rsidR="00737A93">
          <w:rPr>
            <w:noProof/>
            <w:webHidden/>
          </w:rPr>
          <w:tab/>
        </w:r>
        <w:r w:rsidR="00737A93">
          <w:rPr>
            <w:noProof/>
            <w:webHidden/>
          </w:rPr>
          <w:fldChar w:fldCharType="begin"/>
        </w:r>
        <w:r w:rsidR="00737A93">
          <w:rPr>
            <w:noProof/>
            <w:webHidden/>
          </w:rPr>
          <w:instrText xml:space="preserve"> PAGEREF _Toc221452995 \h </w:instrText>
        </w:r>
        <w:r w:rsidR="00737A93">
          <w:rPr>
            <w:noProof/>
            <w:webHidden/>
          </w:rPr>
        </w:r>
        <w:r w:rsidR="00737A93">
          <w:rPr>
            <w:noProof/>
            <w:webHidden/>
          </w:rPr>
          <w:fldChar w:fldCharType="separate"/>
        </w:r>
        <w:r w:rsidR="00737A93">
          <w:rPr>
            <w:noProof/>
            <w:webHidden/>
          </w:rPr>
          <w:t>43</w:t>
        </w:r>
        <w:r w:rsidR="00737A93">
          <w:rPr>
            <w:noProof/>
            <w:webHidden/>
          </w:rPr>
          <w:fldChar w:fldCharType="end"/>
        </w:r>
      </w:hyperlink>
    </w:p>
    <w:p w14:paraId="46CACD74" w14:textId="4BF484C9"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00737A93" w:rsidRPr="00512317">
          <w:rPr>
            <w:rStyle w:val="Hyperlink"/>
            <w:rFonts w:ascii="Times New Roman" w:hAnsi="Times New Roman"/>
            <w:noProof/>
          </w:rPr>
          <w:t>24</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ENVIRONMENTAL MONITORING TREND:</w:t>
        </w:r>
        <w:r w:rsidR="00737A93">
          <w:rPr>
            <w:noProof/>
            <w:webHidden/>
          </w:rPr>
          <w:tab/>
        </w:r>
        <w:r w:rsidR="00737A93">
          <w:rPr>
            <w:noProof/>
            <w:webHidden/>
          </w:rPr>
          <w:fldChar w:fldCharType="begin"/>
        </w:r>
        <w:r w:rsidR="00737A93">
          <w:rPr>
            <w:noProof/>
            <w:webHidden/>
          </w:rPr>
          <w:instrText xml:space="preserve"> PAGEREF _Toc221452996 \h </w:instrText>
        </w:r>
        <w:r w:rsidR="00737A93">
          <w:rPr>
            <w:noProof/>
            <w:webHidden/>
          </w:rPr>
        </w:r>
        <w:r w:rsidR="00737A93">
          <w:rPr>
            <w:noProof/>
            <w:webHidden/>
          </w:rPr>
          <w:fldChar w:fldCharType="separate"/>
        </w:r>
        <w:r w:rsidR="00737A93">
          <w:rPr>
            <w:noProof/>
            <w:webHidden/>
          </w:rPr>
          <w:t>43</w:t>
        </w:r>
        <w:r w:rsidR="00737A93">
          <w:rPr>
            <w:noProof/>
            <w:webHidden/>
          </w:rPr>
          <w:fldChar w:fldCharType="end"/>
        </w:r>
      </w:hyperlink>
    </w:p>
    <w:p w14:paraId="6D38BA26" w14:textId="71DCD0DF"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00737A93" w:rsidRPr="00512317">
          <w:rPr>
            <w:rStyle w:val="Hyperlink"/>
            <w:rFonts w:ascii="Times New Roman" w:hAnsi="Times New Roman"/>
            <w:noProof/>
          </w:rPr>
          <w:t>25</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MARKETING AUTHORIZATION VARIATIONS INCLUDING POST MARKETING COMMITMENTS:</w:t>
        </w:r>
        <w:r w:rsidR="00737A93">
          <w:rPr>
            <w:noProof/>
            <w:webHidden/>
          </w:rPr>
          <w:tab/>
        </w:r>
        <w:r w:rsidR="00737A93">
          <w:rPr>
            <w:noProof/>
            <w:webHidden/>
          </w:rPr>
          <w:fldChar w:fldCharType="begin"/>
        </w:r>
        <w:r w:rsidR="00737A93">
          <w:rPr>
            <w:noProof/>
            <w:webHidden/>
          </w:rPr>
          <w:instrText xml:space="preserve"> PAGEREF _Toc221452997 \h </w:instrText>
        </w:r>
        <w:r w:rsidR="00737A93">
          <w:rPr>
            <w:noProof/>
            <w:webHidden/>
          </w:rPr>
        </w:r>
        <w:r w:rsidR="00737A93">
          <w:rPr>
            <w:noProof/>
            <w:webHidden/>
          </w:rPr>
          <w:fldChar w:fldCharType="separate"/>
        </w:r>
        <w:r w:rsidR="00737A93">
          <w:rPr>
            <w:noProof/>
            <w:webHidden/>
          </w:rPr>
          <w:t>44</w:t>
        </w:r>
        <w:r w:rsidR="00737A93">
          <w:rPr>
            <w:noProof/>
            <w:webHidden/>
          </w:rPr>
          <w:fldChar w:fldCharType="end"/>
        </w:r>
      </w:hyperlink>
    </w:p>
    <w:p w14:paraId="344A29EF" w14:textId="09BE9147"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00737A93" w:rsidRPr="00512317">
          <w:rPr>
            <w:rStyle w:val="Hyperlink"/>
            <w:rFonts w:ascii="Times New Roman" w:hAnsi="Times New Roman"/>
            <w:noProof/>
          </w:rPr>
          <w:t>26</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DOSSIER VARIATION SUBMITTED:</w:t>
        </w:r>
        <w:r w:rsidR="00737A93">
          <w:rPr>
            <w:noProof/>
            <w:webHidden/>
          </w:rPr>
          <w:tab/>
        </w:r>
        <w:r w:rsidR="00737A93">
          <w:rPr>
            <w:noProof/>
            <w:webHidden/>
          </w:rPr>
          <w:fldChar w:fldCharType="begin"/>
        </w:r>
        <w:r w:rsidR="00737A93">
          <w:rPr>
            <w:noProof/>
            <w:webHidden/>
          </w:rPr>
          <w:instrText xml:space="preserve"> PAGEREF _Toc221452998 \h </w:instrText>
        </w:r>
        <w:r w:rsidR="00737A93">
          <w:rPr>
            <w:noProof/>
            <w:webHidden/>
          </w:rPr>
        </w:r>
        <w:r w:rsidR="00737A93">
          <w:rPr>
            <w:noProof/>
            <w:webHidden/>
          </w:rPr>
          <w:fldChar w:fldCharType="separate"/>
        </w:r>
        <w:r w:rsidR="00737A93">
          <w:rPr>
            <w:noProof/>
            <w:webHidden/>
          </w:rPr>
          <w:t>44</w:t>
        </w:r>
        <w:r w:rsidR="00737A93">
          <w:rPr>
            <w:noProof/>
            <w:webHidden/>
          </w:rPr>
          <w:fldChar w:fldCharType="end"/>
        </w:r>
      </w:hyperlink>
    </w:p>
    <w:p w14:paraId="1C377F7B" w14:textId="58C1E44C"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00737A93" w:rsidRPr="00512317">
          <w:rPr>
            <w:rStyle w:val="Hyperlink"/>
            <w:rFonts w:ascii="Times New Roman" w:hAnsi="Times New Roman"/>
            <w:noProof/>
          </w:rPr>
          <w:t>27</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QUALIFICATION STATUS OF CRITICAL EQUIPMENTS AND UTILITIES:</w:t>
        </w:r>
        <w:r w:rsidR="00737A93">
          <w:rPr>
            <w:noProof/>
            <w:webHidden/>
          </w:rPr>
          <w:tab/>
        </w:r>
        <w:r w:rsidR="00737A93">
          <w:rPr>
            <w:noProof/>
            <w:webHidden/>
          </w:rPr>
          <w:fldChar w:fldCharType="begin"/>
        </w:r>
        <w:r w:rsidR="00737A93">
          <w:rPr>
            <w:noProof/>
            <w:webHidden/>
          </w:rPr>
          <w:instrText xml:space="preserve"> PAGEREF _Toc221452999 \h </w:instrText>
        </w:r>
        <w:r w:rsidR="00737A93">
          <w:rPr>
            <w:noProof/>
            <w:webHidden/>
          </w:rPr>
        </w:r>
        <w:r w:rsidR="00737A93">
          <w:rPr>
            <w:noProof/>
            <w:webHidden/>
          </w:rPr>
          <w:fldChar w:fldCharType="separate"/>
        </w:r>
        <w:r w:rsidR="00737A93">
          <w:rPr>
            <w:noProof/>
            <w:webHidden/>
          </w:rPr>
          <w:t>44</w:t>
        </w:r>
        <w:r w:rsidR="00737A93">
          <w:rPr>
            <w:noProof/>
            <w:webHidden/>
          </w:rPr>
          <w:fldChar w:fldCharType="end"/>
        </w:r>
      </w:hyperlink>
    </w:p>
    <w:p w14:paraId="18225A5E" w14:textId="2EDB6DFA"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00737A93" w:rsidRPr="00512317">
          <w:rPr>
            <w:rStyle w:val="Hyperlink"/>
            <w:rFonts w:ascii="Times New Roman" w:hAnsi="Times New Roman"/>
            <w:noProof/>
          </w:rPr>
          <w:t>28</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CALIBRATION STATUS OF QUALITY CONTROL INSTRUMENTS:</w:t>
        </w:r>
        <w:r w:rsidR="00737A93">
          <w:rPr>
            <w:noProof/>
            <w:webHidden/>
          </w:rPr>
          <w:tab/>
        </w:r>
        <w:r w:rsidR="00737A93">
          <w:rPr>
            <w:noProof/>
            <w:webHidden/>
          </w:rPr>
          <w:fldChar w:fldCharType="begin"/>
        </w:r>
        <w:r w:rsidR="00737A93">
          <w:rPr>
            <w:noProof/>
            <w:webHidden/>
          </w:rPr>
          <w:instrText xml:space="preserve"> PAGEREF _Toc221453000 \h </w:instrText>
        </w:r>
        <w:r w:rsidR="00737A93">
          <w:rPr>
            <w:noProof/>
            <w:webHidden/>
          </w:rPr>
        </w:r>
        <w:r w:rsidR="00737A93">
          <w:rPr>
            <w:noProof/>
            <w:webHidden/>
          </w:rPr>
          <w:fldChar w:fldCharType="separate"/>
        </w:r>
        <w:r w:rsidR="00737A93">
          <w:rPr>
            <w:noProof/>
            <w:webHidden/>
          </w:rPr>
          <w:t>46</w:t>
        </w:r>
        <w:r w:rsidR="00737A93">
          <w:rPr>
            <w:noProof/>
            <w:webHidden/>
          </w:rPr>
          <w:fldChar w:fldCharType="end"/>
        </w:r>
      </w:hyperlink>
    </w:p>
    <w:p w14:paraId="78F182F7" w14:textId="7E1C2C97"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00737A93" w:rsidRPr="00512317">
          <w:rPr>
            <w:rStyle w:val="Hyperlink"/>
            <w:rFonts w:ascii="Times New Roman" w:hAnsi="Times New Roman"/>
            <w:noProof/>
          </w:rPr>
          <w:t>29</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UNRESOLVED ISSUES FROM PREVIOUS APQR:</w:t>
        </w:r>
        <w:r w:rsidR="00737A93">
          <w:rPr>
            <w:noProof/>
            <w:webHidden/>
          </w:rPr>
          <w:tab/>
        </w:r>
        <w:r w:rsidR="00737A93">
          <w:rPr>
            <w:noProof/>
            <w:webHidden/>
          </w:rPr>
          <w:fldChar w:fldCharType="begin"/>
        </w:r>
        <w:r w:rsidR="00737A93">
          <w:rPr>
            <w:noProof/>
            <w:webHidden/>
          </w:rPr>
          <w:instrText xml:space="preserve"> PAGEREF _Toc221453001 \h </w:instrText>
        </w:r>
        <w:r w:rsidR="00737A93">
          <w:rPr>
            <w:noProof/>
            <w:webHidden/>
          </w:rPr>
        </w:r>
        <w:r w:rsidR="00737A93">
          <w:rPr>
            <w:noProof/>
            <w:webHidden/>
          </w:rPr>
          <w:fldChar w:fldCharType="separate"/>
        </w:r>
        <w:r w:rsidR="00737A93">
          <w:rPr>
            <w:noProof/>
            <w:webHidden/>
          </w:rPr>
          <w:t>46</w:t>
        </w:r>
        <w:r w:rsidR="00737A93">
          <w:rPr>
            <w:noProof/>
            <w:webHidden/>
          </w:rPr>
          <w:fldChar w:fldCharType="end"/>
        </w:r>
      </w:hyperlink>
    </w:p>
    <w:p w14:paraId="643A2E1F" w14:textId="0728D92D"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00737A93" w:rsidRPr="00512317">
          <w:rPr>
            <w:rStyle w:val="Hyperlink"/>
            <w:rFonts w:ascii="Times New Roman" w:hAnsi="Times New Roman"/>
            <w:noProof/>
          </w:rPr>
          <w:t>30</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TECHNICAL AGREEMENTS/ CONTRACTUAL AGREEMENTS:</w:t>
        </w:r>
        <w:r w:rsidR="00737A93">
          <w:rPr>
            <w:noProof/>
            <w:webHidden/>
          </w:rPr>
          <w:tab/>
        </w:r>
        <w:r w:rsidR="00737A93">
          <w:rPr>
            <w:noProof/>
            <w:webHidden/>
          </w:rPr>
          <w:fldChar w:fldCharType="begin"/>
        </w:r>
        <w:r w:rsidR="00737A93">
          <w:rPr>
            <w:noProof/>
            <w:webHidden/>
          </w:rPr>
          <w:instrText xml:space="preserve"> PAGEREF _Toc221453002 \h </w:instrText>
        </w:r>
        <w:r w:rsidR="00737A93">
          <w:rPr>
            <w:noProof/>
            <w:webHidden/>
          </w:rPr>
        </w:r>
        <w:r w:rsidR="00737A93">
          <w:rPr>
            <w:noProof/>
            <w:webHidden/>
          </w:rPr>
          <w:fldChar w:fldCharType="separate"/>
        </w:r>
        <w:r w:rsidR="00737A93">
          <w:rPr>
            <w:noProof/>
            <w:webHidden/>
          </w:rPr>
          <w:t>47</w:t>
        </w:r>
        <w:r w:rsidR="00737A93">
          <w:rPr>
            <w:noProof/>
            <w:webHidden/>
          </w:rPr>
          <w:fldChar w:fldCharType="end"/>
        </w:r>
      </w:hyperlink>
    </w:p>
    <w:p w14:paraId="270846C9" w14:textId="193B7E9D"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00737A93" w:rsidRPr="00512317">
          <w:rPr>
            <w:rStyle w:val="Hyperlink"/>
            <w:rFonts w:ascii="Times New Roman" w:hAnsi="Times New Roman"/>
            <w:noProof/>
          </w:rPr>
          <w:t>31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CRITICAL PRODUCT QUALITY PARAMETERS FROM PREVIOUS APQR:</w:t>
        </w:r>
        <w:r w:rsidR="00737A93">
          <w:rPr>
            <w:noProof/>
            <w:webHidden/>
          </w:rPr>
          <w:tab/>
        </w:r>
        <w:r w:rsidR="00737A93">
          <w:rPr>
            <w:noProof/>
            <w:webHidden/>
          </w:rPr>
          <w:fldChar w:fldCharType="begin"/>
        </w:r>
        <w:r w:rsidR="00737A93">
          <w:rPr>
            <w:noProof/>
            <w:webHidden/>
          </w:rPr>
          <w:instrText xml:space="preserve"> PAGEREF _Toc221453003 \h </w:instrText>
        </w:r>
        <w:r w:rsidR="00737A93">
          <w:rPr>
            <w:noProof/>
            <w:webHidden/>
          </w:rPr>
        </w:r>
        <w:r w:rsidR="00737A93">
          <w:rPr>
            <w:noProof/>
            <w:webHidden/>
          </w:rPr>
          <w:fldChar w:fldCharType="separate"/>
        </w:r>
        <w:r w:rsidR="00737A93">
          <w:rPr>
            <w:noProof/>
            <w:webHidden/>
          </w:rPr>
          <w:t>47</w:t>
        </w:r>
        <w:r w:rsidR="00737A93">
          <w:rPr>
            <w:noProof/>
            <w:webHidden/>
          </w:rPr>
          <w:fldChar w:fldCharType="end"/>
        </w:r>
      </w:hyperlink>
    </w:p>
    <w:p w14:paraId="0390599A" w14:textId="20153195"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00737A93" w:rsidRPr="00512317">
          <w:rPr>
            <w:rStyle w:val="Hyperlink"/>
            <w:rFonts w:ascii="Times New Roman" w:hAnsi="Times New Roman"/>
            <w:noProof/>
          </w:rPr>
          <w:t>32</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APQR SUMMARY:</w:t>
        </w:r>
        <w:r w:rsidR="00737A93">
          <w:rPr>
            <w:noProof/>
            <w:webHidden/>
          </w:rPr>
          <w:tab/>
        </w:r>
        <w:r w:rsidR="00737A93">
          <w:rPr>
            <w:noProof/>
            <w:webHidden/>
          </w:rPr>
          <w:fldChar w:fldCharType="begin"/>
        </w:r>
        <w:r w:rsidR="00737A93">
          <w:rPr>
            <w:noProof/>
            <w:webHidden/>
          </w:rPr>
          <w:instrText xml:space="preserve"> PAGEREF _Toc221453004 \h </w:instrText>
        </w:r>
        <w:r w:rsidR="00737A93">
          <w:rPr>
            <w:noProof/>
            <w:webHidden/>
          </w:rPr>
        </w:r>
        <w:r w:rsidR="00737A93">
          <w:rPr>
            <w:noProof/>
            <w:webHidden/>
          </w:rPr>
          <w:fldChar w:fldCharType="separate"/>
        </w:r>
        <w:r w:rsidR="00737A93">
          <w:rPr>
            <w:noProof/>
            <w:webHidden/>
          </w:rPr>
          <w:t>48</w:t>
        </w:r>
        <w:r w:rsidR="00737A93">
          <w:rPr>
            <w:noProof/>
            <w:webHidden/>
          </w:rPr>
          <w:fldChar w:fldCharType="end"/>
        </w:r>
      </w:hyperlink>
    </w:p>
    <w:p w14:paraId="53CA0E7C" w14:textId="740ECC92"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00737A93" w:rsidRPr="00512317">
          <w:rPr>
            <w:rStyle w:val="Hyperlink"/>
            <w:rFonts w:ascii="Times New Roman" w:hAnsi="Times New Roman"/>
            <w:noProof/>
          </w:rPr>
          <w:t>33</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CONCLUSION:</w:t>
        </w:r>
        <w:r w:rsidR="00737A93">
          <w:rPr>
            <w:noProof/>
            <w:webHidden/>
          </w:rPr>
          <w:tab/>
        </w:r>
        <w:r w:rsidR="00737A93">
          <w:rPr>
            <w:noProof/>
            <w:webHidden/>
          </w:rPr>
          <w:fldChar w:fldCharType="begin"/>
        </w:r>
        <w:r w:rsidR="00737A93">
          <w:rPr>
            <w:noProof/>
            <w:webHidden/>
          </w:rPr>
          <w:instrText xml:space="preserve"> PAGEREF _Toc221453005 \h </w:instrText>
        </w:r>
        <w:r w:rsidR="00737A93">
          <w:rPr>
            <w:noProof/>
            <w:webHidden/>
          </w:rPr>
        </w:r>
        <w:r w:rsidR="00737A93">
          <w:rPr>
            <w:noProof/>
            <w:webHidden/>
          </w:rPr>
          <w:fldChar w:fldCharType="separate"/>
        </w:r>
        <w:r w:rsidR="00737A93">
          <w:rPr>
            <w:noProof/>
            <w:webHidden/>
          </w:rPr>
          <w:t>49</w:t>
        </w:r>
        <w:r w:rsidR="00737A93">
          <w:rPr>
            <w:noProof/>
            <w:webHidden/>
          </w:rPr>
          <w:fldChar w:fldCharType="end"/>
        </w:r>
      </w:hyperlink>
    </w:p>
    <w:p w14:paraId="099A84F7" w14:textId="08181B23"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00737A93" w:rsidRPr="00512317">
          <w:rPr>
            <w:rStyle w:val="Hyperlink"/>
            <w:rFonts w:ascii="Times New Roman" w:hAnsi="Times New Roman"/>
            <w:noProof/>
          </w:rPr>
          <w:t>34</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RECOMMENDATION / ACTION PLAN:</w:t>
        </w:r>
        <w:r w:rsidR="00737A93">
          <w:rPr>
            <w:noProof/>
            <w:webHidden/>
          </w:rPr>
          <w:tab/>
        </w:r>
        <w:r w:rsidR="00737A93">
          <w:rPr>
            <w:noProof/>
            <w:webHidden/>
          </w:rPr>
          <w:fldChar w:fldCharType="begin"/>
        </w:r>
        <w:r w:rsidR="00737A93">
          <w:rPr>
            <w:noProof/>
            <w:webHidden/>
          </w:rPr>
          <w:instrText xml:space="preserve"> PAGEREF _Toc221453006 \h </w:instrText>
        </w:r>
        <w:r w:rsidR="00737A93">
          <w:rPr>
            <w:noProof/>
            <w:webHidden/>
          </w:rPr>
        </w:r>
        <w:r w:rsidR="00737A93">
          <w:rPr>
            <w:noProof/>
            <w:webHidden/>
          </w:rPr>
          <w:fldChar w:fldCharType="separate"/>
        </w:r>
        <w:r w:rsidR="00737A93">
          <w:rPr>
            <w:noProof/>
            <w:webHidden/>
          </w:rPr>
          <w:t>50</w:t>
        </w:r>
        <w:r w:rsidR="00737A93">
          <w:rPr>
            <w:noProof/>
            <w:webHidden/>
          </w:rPr>
          <w:fldChar w:fldCharType="end"/>
        </w:r>
      </w:hyperlink>
    </w:p>
    <w:p w14:paraId="07EBAA03" w14:textId="24086DB0" w:rsidR="00737A93" w:rsidRDefault="00F46C94">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00737A93" w:rsidRPr="00512317">
          <w:rPr>
            <w:rStyle w:val="Hyperlink"/>
            <w:rFonts w:ascii="Times New Roman" w:hAnsi="Times New Roman"/>
            <w:noProof/>
          </w:rPr>
          <w:t>35</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APPROVAL:</w:t>
        </w:r>
        <w:r w:rsidR="00737A93">
          <w:rPr>
            <w:noProof/>
            <w:webHidden/>
          </w:rPr>
          <w:tab/>
        </w:r>
        <w:r w:rsidR="00737A93">
          <w:rPr>
            <w:noProof/>
            <w:webHidden/>
          </w:rPr>
          <w:fldChar w:fldCharType="begin"/>
        </w:r>
        <w:r w:rsidR="00737A93">
          <w:rPr>
            <w:noProof/>
            <w:webHidden/>
          </w:rPr>
          <w:instrText xml:space="preserve"> PAGEREF _Toc221453007 \h </w:instrText>
        </w:r>
        <w:r w:rsidR="00737A93">
          <w:rPr>
            <w:noProof/>
            <w:webHidden/>
          </w:rPr>
        </w:r>
        <w:r w:rsidR="00737A93">
          <w:rPr>
            <w:noProof/>
            <w:webHidden/>
          </w:rPr>
          <w:fldChar w:fldCharType="separate"/>
        </w:r>
        <w:r w:rsidR="00737A93">
          <w:rPr>
            <w:noProof/>
            <w:webHidden/>
          </w:rPr>
          <w:t>51</w:t>
        </w:r>
        <w:r w:rsidR="00737A93">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0"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0"/>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tabs>
                <w:tab w:val="left" w:pos="3400"/>
                <w:tab w:val="left" w:pos="4600"/>
              </w:tabs>
            </w:pPr>
            <w:r>
              <w:rPr>
                <w:bCs/>
                <w:sz w:val="24"/>
                <w:szCs w:val="24"/>
              </w:rPr>
              <w:t xml:space="preserve">TOBRAMYCIN &amp; DEXAM. OP.H SUSPEN</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tabs>
                <w:tab w:val="left" w:pos="3400"/>
                <w:tab w:val="left" w:pos="4600"/>
              </w:tabs>
            </w:pPr>
            <w:r>
              <w:rPr>
                <w:bCs/>
                <w:sz w:val="24"/>
                <w:szCs w:val="24"/>
              </w:rPr>
              <w:t xml:space="preserve">TOBRAMYCIN &amp; DEXAMETHASONE OPHTHALMIC SUSPENSION USP</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tabs>
                <w:tab w:val="left" w:pos="3400"/>
                <w:tab w:val="left" w:pos="4600"/>
              </w:tabs>
            </w:pPr>
            <w:r>
              <w:rPr>
                <w:sz w:val="24"/>
                <w:szCs w:val="24"/>
                <w:lang w:val="en-US"/>
              </w:rPr>
              <w:t xml:space="preserve">TD229G1U</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tabs>
                <w:tab w:val="left" w:pos="3400"/>
                <w:tab w:val="left" w:pos="4600"/>
              </w:tabs>
            </w:pPr>
            <w:r>
              <w:rPr>
                <w:bCs/>
                <w:sz w:val="24"/>
                <w:szCs w:val="24"/>
              </w:rPr>
              <w:t xml:space="preserve"/>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3610" w:type="pct"/>
            <w:tcBorders>
              <w:top w:val="single" w:sz="4" w:space="0" w:color="auto"/>
              <w:left w:val="single" w:sz="4" w:space="0" w:color="auto"/>
              <w:bottom w:val="nil"/>
              <w:right w:val="single" w:sz="4" w:space="0" w:color="auto"/>
            </w:tcBorders>
            <w:vAlign w:val="center"/>
            <w:gridSpan w:val="3"/>
          </w:tcPr>
          <w:p>
            <w:pPr>
              <w:spacing w:before="0"/>
              <w:rPr>
                <w:bCs/>
                <w:sz w:val="24"/>
                <w:szCs w:val="24"/>
              </w:rPr>
              <w:tabs>
                <w:tab w:val="left" w:pos="3400"/>
                <w:tab w:val="left" w:pos="4600"/>
              </w:tabs>
            </w:pPr>
            <w:r>
              <w:rPr>
                <w:bCs/>
                <w:sz w:val="24"/>
                <w:szCs w:val="24"/>
              </w:rPr>
              <w:t xml:space="preserve">COMPOSITION:</w:t>
            </w:r>
          </w:p>
          <w:p>
            <w:pPr>
              <w:spacing w:before="0"/>
              <w:rPr>
                <w:bCs/>
                <w:sz w:val="24"/>
                <w:szCs w:val="24"/>
              </w:rPr>
              <w:tabs>
                <w:tab w:val="left" w:pos="3400"/>
                <w:tab w:val="left" w:pos="4600"/>
              </w:tabs>
            </w:pPr>
            <w:r>
              <w:rPr>
                <w:bCs/>
                <w:sz w:val="24"/>
                <w:szCs w:val="24"/>
              </w:rPr>
              <w:t xml:space="preserve">TOBRAMYCIN SULFATE USP EQUIVALENT TO TOBRAMYCIN</w:t>
            </w:r>
            <w:r>
              <w:rPr>
                <w:bCs/>
                <w:sz w:val="24"/>
                <w:szCs w:val="24"/>
              </w:rPr>
              <w:tab/>
            </w:r>
            <w:r>
              <w:rPr>
                <w:bCs/>
                <w:sz w:val="24"/>
                <w:szCs w:val="24"/>
              </w:rPr>
              <w:t xml:space="preserve"/>
            </w:r>
            <w:r>
              <w:rPr>
                <w:bCs/>
                <w:sz w:val="24"/>
                <w:szCs w:val="24"/>
              </w:rPr>
              <w:tab/>
            </w:r>
            <w:r>
              <w:rPr>
                <w:bCs/>
                <w:sz w:val="24"/>
                <w:szCs w:val="24"/>
              </w:rPr>
              <w:t xml:space="preserve">0.3% W/V</w:t>
            </w:r>
          </w:p>
          <w:p>
            <w:pPr>
              <w:spacing w:before="0"/>
              <w:rPr>
                <w:bCs/>
                <w:sz w:val="24"/>
                <w:szCs w:val="24"/>
              </w:rPr>
              <w:tabs>
                <w:tab w:val="left" w:pos="3400"/>
                <w:tab w:val="left" w:pos="4600"/>
              </w:tabs>
            </w:pPr>
            <w:r>
              <w:rPr>
                <w:bCs/>
                <w:sz w:val="24"/>
                <w:szCs w:val="24"/>
              </w:rPr>
              <w:t xml:space="preserve">DEXAMETHASONE</w:t>
            </w:r>
            <w:r>
              <w:rPr>
                <w:bCs/>
                <w:sz w:val="24"/>
                <w:szCs w:val="24"/>
              </w:rPr>
              <w:tab/>
            </w:r>
            <w:r>
              <w:rPr>
                <w:bCs/>
                <w:sz w:val="24"/>
                <w:szCs w:val="24"/>
              </w:rPr>
              <w:t xml:space="preserve">USP</w:t>
            </w:r>
            <w:r>
              <w:rPr>
                <w:bCs/>
                <w:sz w:val="24"/>
                <w:szCs w:val="24"/>
              </w:rPr>
              <w:tab/>
            </w:r>
            <w:r>
              <w:rPr>
                <w:bCs/>
                <w:sz w:val="24"/>
                <w:szCs w:val="24"/>
              </w:rPr>
              <w:t xml:space="preserve">0.1% W/V</w:t>
            </w:r>
          </w:p>
          <w:p>
            <w:pPr>
              <w:spacing w:before="0"/>
              <w:rPr>
                <w:bCs/>
                <w:sz w:val="24"/>
                <w:szCs w:val="24"/>
              </w:rPr>
              <w:tabs>
                <w:tab w:val="left" w:pos="3400"/>
                <w:tab w:val="left" w:pos="4600"/>
              </w:tabs>
            </w:pPr>
            <w:r>
              <w:rPr>
                <w:bCs/>
                <w:sz w:val="24"/>
                <w:szCs w:val="24"/>
              </w:rPr>
              <w:t xml:space="preserve">BENZALKONIUM CHLORIDE SOLUTION (AS PRESERVATIVE)</w:t>
            </w:r>
            <w:r>
              <w:rPr>
                <w:bCs/>
                <w:sz w:val="24"/>
                <w:szCs w:val="24"/>
              </w:rPr>
              <w:tab/>
            </w:r>
            <w:r>
              <w:rPr>
                <w:bCs/>
                <w:sz w:val="24"/>
                <w:szCs w:val="24"/>
              </w:rPr>
              <w:t xml:space="preserve">NF</w:t>
            </w:r>
            <w:r>
              <w:rPr>
                <w:bCs/>
                <w:sz w:val="24"/>
                <w:szCs w:val="24"/>
              </w:rPr>
              <w:tab/>
            </w:r>
            <w:r>
              <w:rPr>
                <w:bCs/>
                <w:sz w:val="24"/>
                <w:szCs w:val="24"/>
              </w:rPr>
              <w:t xml:space="preserve">0.005% W/V</w:t>
            </w:r>
          </w:p>
          <w:p>
            <w:pPr>
              <w:spacing w:before="0"/>
              <w:rPr>
                <w:bCs/>
                <w:sz w:val="24"/>
                <w:szCs w:val="24"/>
              </w:rPr>
              <w:tabs>
                <w:tab w:val="left" w:pos="3400"/>
                <w:tab w:val="left" w:pos="4600"/>
              </w:tabs>
            </w:pPr>
            <w:r>
              <w:rPr>
                <w:bCs/>
                <w:sz w:val="24"/>
                <w:szCs w:val="24"/>
              </w:rPr>
              <w:t xml:space="preserve">STERILE AQUEOUS BASE</w:t>
            </w:r>
            <w:r>
              <w:rPr>
                <w:bCs/>
                <w:sz w:val="24"/>
                <w:szCs w:val="24"/>
              </w:rPr>
              <w:tab/>
            </w:r>
            <w:r>
              <w:rPr>
                <w:bCs/>
                <w:sz w:val="24"/>
                <w:szCs w:val="24"/>
              </w:rPr>
              <w:t xml:space="preserve"/>
            </w:r>
            <w:r>
              <w:rPr>
                <w:bCs/>
                <w:sz w:val="24"/>
                <w:szCs w:val="24"/>
              </w:rPr>
              <w:tab/>
            </w:r>
            <w:r>
              <w:rPr>
                <w:bCs/>
                <w:sz w:val="24"/>
                <w:szCs w:val="24"/>
              </w:rPr>
              <w:t xml:space="preserve">Q. S</w:t>
            </w:r>
          </w:p>
        </w:tc>
      </w:tr>
      <w:tr>
        <w:tc>
          <w:tcPr>
            <w:tcW w:w="1390" w:type="pct"/>
            <w:vMerge w:val="restart"/>
            <w:tcBorders>
              <w:right w:val="single" w:sz="4" w:space="0" w:color="auto"/>
            </w:tcBorders>
            <w:vAlign w:val="center"/>
          </w:tcPr>
          <w:p>
            <w:pPr/>
          </w:p>
        </w:tc>
        <w:tc>
          <w:tcPr>
            <w:tcW w:w="3610" w:type="pct"/>
            <w:tcBorders>
              <w:top w:val="single" w:sz="4" w:space="0" w:color="auto"/>
              <w:left w:val="single" w:sz="4" w:space="0" w:color="auto"/>
              <w:bottom w:val="nil"/>
              <w:right w:val="single" w:sz="4" w:space="0" w:color="auto"/>
            </w:tcBorders>
            <w:vAlign w:val="center"/>
            <w:gridSpan w:val="3"/>
          </w:tcPr>
          <w:p>
            <w:pPr>
              <w:spacing w:before="0"/>
              <w:rPr>
                <w:bCs/>
                <w:sz w:val="24"/>
                <w:szCs w:val="24"/>
              </w:rPr>
              <w:tabs>
                <w:tab w:val="left" w:pos="3400"/>
                <w:tab w:val="left" w:pos="4600"/>
              </w:tabs>
            </w:pPr>
            <w:r>
              <w:rPr>
                <w:bCs/>
                <w:sz w:val="24"/>
                <w:szCs w:val="24"/>
              </w:rPr>
              <w:t xml:space="preserve">COMPOSITION:</w:t>
            </w:r>
          </w:p>
          <w:p>
            <w:pPr>
              <w:spacing w:before="0"/>
              <w:rPr>
                <w:bCs/>
                <w:sz w:val="24"/>
                <w:szCs w:val="24"/>
              </w:rPr>
              <w:tabs>
                <w:tab w:val="left" w:pos="3400"/>
                <w:tab w:val="left" w:pos="4600"/>
              </w:tabs>
            </w:pPr>
            <w:r>
              <w:rPr>
                <w:bCs/>
                <w:sz w:val="24"/>
                <w:szCs w:val="24"/>
              </w:rPr>
              <w:t xml:space="preserve">TOBRAMYCIN SULFATE IP EQUIVALENT TO TOBRAMYCIN</w:t>
            </w:r>
            <w:r>
              <w:rPr>
                <w:bCs/>
                <w:sz w:val="24"/>
                <w:szCs w:val="24"/>
              </w:rPr>
              <w:tab/>
            </w:r>
            <w:r>
              <w:rPr>
                <w:bCs/>
                <w:sz w:val="24"/>
                <w:szCs w:val="24"/>
              </w:rPr>
              <w:t xml:space="preserve"/>
            </w:r>
            <w:r>
              <w:rPr>
                <w:bCs/>
                <w:sz w:val="24"/>
                <w:szCs w:val="24"/>
              </w:rPr>
              <w:tab/>
            </w:r>
            <w:r>
              <w:rPr>
                <w:bCs/>
                <w:sz w:val="24"/>
                <w:szCs w:val="24"/>
              </w:rPr>
              <w:t xml:space="preserve">0.3% W/V</w:t>
            </w:r>
          </w:p>
          <w:p>
            <w:pPr>
              <w:spacing w:before="0"/>
              <w:rPr>
                <w:bCs/>
                <w:sz w:val="24"/>
                <w:szCs w:val="24"/>
              </w:rPr>
              <w:tabs>
                <w:tab w:val="left" w:pos="3400"/>
                <w:tab w:val="left" w:pos="4600"/>
              </w:tabs>
            </w:pPr>
            <w:r>
              <w:rPr>
                <w:bCs/>
                <w:sz w:val="24"/>
                <w:szCs w:val="24"/>
              </w:rPr>
              <w:t xml:space="preserve">DEXAMETHASONE</w:t>
            </w:r>
            <w:r>
              <w:rPr>
                <w:bCs/>
                <w:sz w:val="24"/>
                <w:szCs w:val="24"/>
              </w:rPr>
              <w:tab/>
            </w:r>
            <w:r>
              <w:rPr>
                <w:bCs/>
                <w:sz w:val="24"/>
                <w:szCs w:val="24"/>
              </w:rPr>
              <w:t xml:space="preserve">IP</w:t>
            </w:r>
            <w:r>
              <w:rPr>
                <w:bCs/>
                <w:sz w:val="24"/>
                <w:szCs w:val="24"/>
              </w:rPr>
              <w:tab/>
            </w:r>
            <w:r>
              <w:rPr>
                <w:bCs/>
                <w:sz w:val="24"/>
                <w:szCs w:val="24"/>
              </w:rPr>
              <w:t xml:space="preserve">0.1% W/V</w:t>
            </w:r>
          </w:p>
          <w:p>
            <w:pPr>
              <w:spacing w:before="0"/>
              <w:rPr>
                <w:bCs/>
                <w:sz w:val="24"/>
                <w:szCs w:val="24"/>
              </w:rPr>
              <w:tabs>
                <w:tab w:val="left" w:pos="3400"/>
                <w:tab w:val="left" w:pos="4600"/>
              </w:tabs>
            </w:pPr>
            <w:r>
              <w:rPr>
                <w:bCs/>
                <w:sz w:val="24"/>
                <w:szCs w:val="24"/>
              </w:rPr>
              <w:t xml:space="preserve">BENZALKONIUM CHLORIDE SOLUTION (AS PRESERVATIVE)</w:t>
            </w:r>
            <w:r>
              <w:rPr>
                <w:bCs/>
                <w:sz w:val="24"/>
                <w:szCs w:val="24"/>
              </w:rPr>
              <w:tab/>
            </w:r>
            <w:r>
              <w:rPr>
                <w:bCs/>
                <w:sz w:val="24"/>
                <w:szCs w:val="24"/>
              </w:rPr>
              <w:t xml:space="preserve">IP</w:t>
            </w:r>
            <w:r>
              <w:rPr>
                <w:bCs/>
                <w:sz w:val="24"/>
                <w:szCs w:val="24"/>
              </w:rPr>
              <w:tab/>
            </w:r>
            <w:r>
              <w:rPr>
                <w:bCs/>
                <w:sz w:val="24"/>
                <w:szCs w:val="24"/>
              </w:rPr>
              <w:t xml:space="preserve">0.005% W/V</w:t>
            </w:r>
          </w:p>
          <w:p>
            <w:pPr>
              <w:spacing w:before="0"/>
              <w:rPr>
                <w:bCs/>
                <w:sz w:val="24"/>
                <w:szCs w:val="24"/>
              </w:rPr>
              <w:tabs>
                <w:tab w:val="left" w:pos="3400"/>
                <w:tab w:val="left" w:pos="4600"/>
              </w:tabs>
            </w:pPr>
            <w:r>
              <w:rPr>
                <w:bCs/>
                <w:sz w:val="24"/>
                <w:szCs w:val="24"/>
              </w:rPr>
              <w:t xml:space="preserve">STERILE AQUEOUS BASE</w:t>
            </w:r>
            <w:r>
              <w:rPr>
                <w:bCs/>
                <w:sz w:val="24"/>
                <w:szCs w:val="24"/>
              </w:rPr>
              <w:tab/>
            </w:r>
            <w:r>
              <w:rPr>
                <w:bCs/>
                <w:sz w:val="24"/>
                <w:szCs w:val="24"/>
              </w:rPr>
              <w:t xml:space="preserve"/>
            </w:r>
            <w:r>
              <w:rPr>
                <w:bCs/>
                <w:sz w:val="24"/>
                <w:szCs w:val="24"/>
              </w:rPr>
              <w:tab/>
            </w:r>
            <w:r>
              <w:rPr>
                <w:bCs/>
                <w:sz w:val="24"/>
                <w:szCs w:val="24"/>
              </w:rPr>
              <w:t xml:space="preserve">Q. S</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tabs>
                <w:tab w:val="left" w:pos="3400"/>
                <w:tab w:val="left" w:pos="4600"/>
              </w:tabs>
            </w:pPr>
            <w:r>
              <w:rPr>
                <w:bCs/>
                <w:sz w:val="24"/>
                <w:szCs w:val="24"/>
              </w:rPr>
              <w:t xml:space="preserve">ANTIBIOTIC WITH ANTI-INFLAMATORY</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tabs>
                <w:tab w:val="left" w:pos="3400"/>
                <w:tab w:val="left" w:pos="4600"/>
              </w:tabs>
            </w:pPr>
            <w:r>
              <w:rPr>
                <w:bCs/>
                <w:sz w:val="24"/>
                <w:szCs w:val="24"/>
              </w:rPr>
              <w:t xml:space="preserve">N/A</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tabs>
                <w:tab w:val="left" w:pos="3400"/>
                <w:tab w:val="left" w:pos="4600"/>
              </w:tabs>
            </w:pPr>
            <w:r>
              <w:rPr>
                <w:bCs/>
                <w:sz w:val="24"/>
                <w:szCs w:val="24"/>
              </w:rPr>
              <w:t xml:space="preserve">24</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 xml:space="preserve">Mfg. </w:t>
            </w:r>
            <w:proofErr w:type="spellStart"/>
            <w:r w:rsidRPr="0028232E">
              <w:rPr>
                <w:b/>
                <w:bCs/>
                <w:sz w:val="24"/>
                <w:szCs w:val="24"/>
              </w:rPr>
              <w:t>Lic</w:t>
            </w:r>
            <w:proofErr w:type="spellEnd"/>
            <w:r w:rsidRPr="0028232E">
              <w:rPr>
                <w:b/>
                <w:bCs/>
                <w:sz w:val="24"/>
                <w:szCs w:val="24"/>
              </w:rPr>
              <w:t>. No.:</w:t>
            </w:r>
          </w:p>
        </w:tc>
        <w:tc>
          <w:tcPr>
            <w:tcW w:w="3610" w:type="pct"/>
            <w:gridSpan w:val="3"/>
            <w:vAlign w:val="center"/>
          </w:tcPr>
          <w:p>
            <w:pPr>
              <w:spacing w:before="0"/>
              <w:rPr>
                <w:rFonts w:eastAsia="MS Mincho"/>
                <w:bCs/>
                <w:sz w:val="24"/>
                <w:szCs w:val="24"/>
              </w:rPr>
              <w:tabs>
                <w:tab w:val="left" w:pos="3400"/>
                <w:tab w:val="left" w:pos="4600"/>
              </w:tabs>
            </w:pPr>
            <w:r>
              <w:rPr>
                <w:rFonts w:eastAsia="MS Mincho"/>
                <w:bCs/>
                <w:sz w:val="24"/>
                <w:szCs w:val="24"/>
              </w:rPr>
              <w:t xml:space="preserve">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tabs>
                <w:tab w:val="left" w:pos="3400"/>
                <w:tab w:val="left" w:pos="4600"/>
              </w:tabs>
            </w:pPr>
            <w:r>
              <w:rPr>
                <w:bCs/>
                <w:sz w:val="24"/>
                <w:szCs w:val="24"/>
              </w:rPr>
              <w:t xml:space="preserve">5 ml, 10 ml</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1"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1"/>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vAlign w:val="center"/>
          </w:tcPr>
          <w:p>
            <w:pPr>
              <w:spacing w:before="0" w:line="276" w:lineRule="auto"/>
              <w:jc w:val="center"/>
              <w:rPr>
                <w:sz w:val="24"/>
              </w:rPr>
            </w:pPr>
            <w:r>
              <w:rPr>
                <w:sz w:val="24"/>
              </w:rPr>
              <w:t>01</w:t>
            </w:r>
          </w:p>
        </w:tc>
        <w:tc>
          <w:tcPr>
            <w:tcW w:w="814" w:type="pct"/>
            <w:vAlign w:val="center"/>
          </w:tcPr>
          <w:p>
            <w:pPr>
              <w:spacing w:before="0" w:line="276" w:lineRule="auto"/>
              <w:jc w:val="center"/>
              <w:rPr>
                <w:bCs/>
                <w:sz w:val="24"/>
              </w:rPr>
            </w:pPr>
            <w:r>
              <w:rPr>
                <w:bCs/>
                <w:sz w:val="24"/>
              </w:rPr>
              <w:t>01</w:t>
            </w:r>
          </w:p>
        </w:tc>
        <w:tc>
          <w:tcPr>
            <w:tcW w:w="899" w:type="pct"/>
            <w:vAlign w:val="center"/>
          </w:tcPr>
          <w:p>
            <w:pPr>
              <w:spacing w:before="0" w:line="276" w:lineRule="auto"/>
              <w:jc w:val="center"/>
              <w:rPr>
                <w:bCs/>
                <w:sz w:val="24"/>
              </w:rPr>
            </w:pPr>
            <w:r>
              <w:rPr>
                <w:bCs/>
                <w:sz w:val="24"/>
              </w:rPr>
              <w:t>--</w:t>
            </w:r>
          </w:p>
        </w:tc>
        <w:tc>
          <w:tcPr>
            <w:tcW w:w="772" w:type="pct"/>
            <w:vAlign w:val="center"/>
          </w:tcPr>
          <w:p>
            <w:pPr>
              <w:spacing w:before="0" w:line="276" w:lineRule="auto"/>
              <w:jc w:val="center"/>
              <w:rPr>
                <w:bCs/>
                <w:sz w:val="24"/>
              </w:rPr>
            </w:pPr>
            <w:r>
              <w:rPr>
                <w:bCs/>
                <w:sz w:val="24"/>
              </w:rPr>
              <w:t>01</w:t>
            </w:r>
          </w:p>
        </w:tc>
        <w:tc>
          <w:tcPr>
            <w:tcW w:w="899" w:type="pct"/>
            <w:vAlign w:val="center"/>
          </w:tcPr>
          <w:p>
            <w:pPr>
              <w:spacing w:before="0" w:line="276" w:lineRule="auto"/>
              <w:jc w:val="center"/>
              <w:rPr>
                <w:bCs/>
                <w:sz w:val="24"/>
              </w:rPr>
            </w:pPr>
            <w:r>
              <w:rPr>
                <w:bCs/>
                <w:sz w:val="24"/>
              </w:rPr>
              <w:t>01</w:t>
            </w:r>
          </w:p>
        </w:tc>
        <w:tc>
          <w:tcPr>
            <w:tcW w:w="878" w:type="pct"/>
            <w:vAlign w:val="center"/>
          </w:tcPr>
          <w:p>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vAlign w:val="center"/>
          </w:tcPr>
          <w:p>
            <w:pPr>
              <w:spacing w:before="0" w:line="276" w:lineRule="auto"/>
              <w:jc w:val="center"/>
              <w:rPr>
                <w:sz w:val="24"/>
              </w:rPr>
            </w:pPr>
            <w:r>
              <w:rPr>
                <w:sz w:val="24"/>
              </w:rPr>
              <w:t>03</w:t>
            </w:r>
          </w:p>
        </w:tc>
        <w:tc>
          <w:tcPr>
            <w:tcW w:w="814" w:type="pct"/>
            <w:vAlign w:val="center"/>
          </w:tcPr>
          <w:p>
            <w:pPr>
              <w:spacing w:before="0" w:line="276" w:lineRule="auto"/>
              <w:jc w:val="center"/>
              <w:rPr>
                <w:sz w:val="24"/>
              </w:rPr>
            </w:pPr>
            <w:r>
              <w:rPr>
                <w:sz w:val="24"/>
              </w:rPr>
              <w:t>--</w:t>
            </w:r>
          </w:p>
        </w:tc>
        <w:tc>
          <w:tcPr>
            <w:tcW w:w="899" w:type="pct"/>
            <w:vAlign w:val="center"/>
          </w:tcPr>
          <w:p>
            <w:pPr>
              <w:spacing w:before="0" w:line="276" w:lineRule="auto"/>
              <w:jc w:val="center"/>
              <w:rPr>
                <w:sz w:val="24"/>
              </w:rPr>
            </w:pPr>
            <w:r>
              <w:rPr>
                <w:sz w:val="24"/>
              </w:rPr>
              <w:t>01</w:t>
            </w:r>
          </w:p>
        </w:tc>
        <w:tc>
          <w:tcPr>
            <w:tcW w:w="772" w:type="pct"/>
            <w:vAlign w:val="center"/>
          </w:tcPr>
          <w:p>
            <w:pPr>
              <w:spacing w:before="0" w:line="276" w:lineRule="auto"/>
              <w:jc w:val="center"/>
              <w:rPr>
                <w:sz w:val="24"/>
              </w:rPr>
            </w:pPr>
            <w:r>
              <w:rPr>
                <w:sz w:val="24"/>
              </w:rPr>
              <w:t>01</w:t>
            </w:r>
          </w:p>
        </w:tc>
        <w:tc>
          <w:tcPr>
            <w:tcW w:w="899" w:type="pct"/>
            <w:vAlign w:val="center"/>
          </w:tcPr>
          <w:p>
            <w:pPr>
              <w:spacing w:before="0" w:line="276" w:lineRule="auto"/>
              <w:jc w:val="center"/>
              <w:rPr>
                <w:bCs/>
                <w:sz w:val="24"/>
              </w:rPr>
            </w:pPr>
            <w:r>
              <w:rPr>
                <w:bCs/>
                <w:sz w:val="24"/>
              </w:rPr>
              <w:t>01</w:t>
            </w:r>
          </w:p>
        </w:tc>
        <w:tc>
          <w:tcPr>
            <w:tcW w:w="878" w:type="pct"/>
            <w:vAlign w:val="center"/>
          </w:tcPr>
          <w:p>
            <w:pPr>
              <w:spacing w:before="0" w:line="276" w:lineRule="auto"/>
              <w:jc w:val="center"/>
              <w:rPr>
                <w:bCs/>
                <w:sz w:val="24"/>
              </w:rPr>
            </w:pPr>
            <w:r>
              <w:rPr>
                <w:bCs/>
                <w:sz w:val="24"/>
              </w:rPr>
              <w:t>--</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10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vAlign w:val="center"/>
          </w:tcPr>
          <w:p>
            <w:r>
              <w:t>January-2025</w:t>
            </w:r>
          </w:p>
        </w:tc>
        <w:tc>
          <w:tcPr>
            <w:tcW w:w="1067" w:type="pct"/>
            <w:vAlign w:val="center"/>
          </w:tcPr>
          <w:p>
            <w:r>
              <w:t>N25A19</w:t>
            </w:r>
          </w:p>
        </w:tc>
        <w:tc>
          <w:tcPr>
            <w:tcW w:w="1046" w:type="pct"/>
            <w:vAlign w:val="center"/>
          </w:tcPr>
          <w:p>
            <w:r>
              <w:t>100 LTR</w:t>
            </w:r>
          </w:p>
        </w:tc>
        <w:tc>
          <w:tcPr>
            <w:tcW w:w="1036" w:type="pct"/>
            <w:vAlign w:val="center"/>
          </w:tcPr>
          <w:p>
            <w:r>
              <w:t>01/2025</w:t>
            </w:r>
          </w:p>
        </w:tc>
        <w:tc>
          <w:tcPr>
            <w:tcW w:w="1035" w:type="pct"/>
            <w:vAlign w:val="center"/>
          </w:tcPr>
          <w:p>
            <w:r>
              <w:t>12/2026</w:t>
            </w:r>
          </w:p>
        </w:tc>
      </w:tr>
      <w:tr w:rsidR="00C83D4B" w:rsidRPr="003C296B" w14:paraId="590737D2" w14:textId="77777777" w:rsidTr="00D82D24">
        <w:trPr>
          <w:trHeight w:val="397"/>
          <w:jc w:val="center"/>
        </w:trPr>
        <w:tc>
          <w:tcPr>
            <w:tcW w:w="816" w:type="pct"/>
            <w:vAlign w:val="center"/>
          </w:tcPr>
          <w:p>
            <w:r>
              <w:t>February-2025</w:t>
            </w:r>
          </w:p>
        </w:tc>
        <w:tc>
          <w:tcPr>
            <w:tcW w:w="1067" w:type="pct"/>
            <w:vAlign w:val="center"/>
          </w:tcPr>
          <w:p>
            <w:r>
              <w:t>D25B11</w:t>
            </w:r>
          </w:p>
        </w:tc>
        <w:tc>
          <w:tcPr>
            <w:tcW w:w="1046" w:type="pct"/>
            <w:vAlign w:val="center"/>
          </w:tcPr>
          <w:p>
            <w:r>
              <w:t>100 LTR</w:t>
            </w:r>
          </w:p>
        </w:tc>
        <w:tc>
          <w:tcPr>
            <w:tcW w:w="1036" w:type="pct"/>
            <w:vAlign w:val="center"/>
          </w:tcPr>
          <w:p>
            <w:r>
              <w:t>02/2025</w:t>
            </w:r>
          </w:p>
        </w:tc>
        <w:tc>
          <w:tcPr>
            <w:tcW w:w="1035" w:type="pct"/>
            <w:vAlign w:val="center"/>
          </w:tcPr>
          <w:p>
            <w:r>
              <w:t>01/2027</w:t>
            </w:r>
          </w:p>
        </w:tc>
      </w:tr>
      <w:tr w:rsidR="00C83D4B" w:rsidRPr="003C296B" w14:paraId="590737D2" w14:textId="77777777" w:rsidTr="00D82D24">
        <w:trPr>
          <w:trHeight w:val="397"/>
          <w:jc w:val="center"/>
        </w:trPr>
        <w:tc>
          <w:tcPr>
            <w:tcW w:w="816" w:type="pct"/>
            <w:vAlign w:val="center"/>
          </w:tcPr>
          <w:p>
            <w:r>
              <w:t>April-2025</w:t>
            </w:r>
          </w:p>
        </w:tc>
        <w:tc>
          <w:tcPr>
            <w:tcW w:w="1067" w:type="pct"/>
            <w:vAlign w:val="center"/>
          </w:tcPr>
          <w:p>
            <w:r>
              <w:t>N25D09</w:t>
            </w:r>
          </w:p>
        </w:tc>
        <w:tc>
          <w:tcPr>
            <w:tcW w:w="1046" w:type="pct"/>
            <w:vAlign w:val="center"/>
          </w:tcPr>
          <w:p>
            <w:r>
              <w:t>100 LTR</w:t>
            </w:r>
          </w:p>
        </w:tc>
        <w:tc>
          <w:tcPr>
            <w:tcW w:w="1036" w:type="pct"/>
            <w:vAlign w:val="center"/>
          </w:tcPr>
          <w:p>
            <w:r>
              <w:t>04/2025</w:t>
            </w:r>
          </w:p>
        </w:tc>
        <w:tc>
          <w:tcPr>
            <w:tcW w:w="1035" w:type="pct"/>
            <w:vAlign w:val="center"/>
          </w:tcPr>
          <w:p>
            <w:r>
              <w:t>03/2027</w:t>
            </w:r>
          </w:p>
        </w:tc>
      </w:tr>
      <w:tr w:rsidR="00C83D4B" w:rsidRPr="003C296B" w14:paraId="590737D2" w14:textId="77777777" w:rsidTr="00D82D24">
        <w:trPr>
          <w:trHeight w:val="397"/>
          <w:jc w:val="center"/>
        </w:trPr>
        <w:tc>
          <w:tcPr>
            <w:tcW w:w="816" w:type="pct"/>
            <w:vAlign w:val="center"/>
          </w:tcPr>
          <w:p>
            <w:r>
              <w:t>May-2025</w:t>
            </w:r>
          </w:p>
        </w:tc>
        <w:tc>
          <w:tcPr>
            <w:tcW w:w="1067" w:type="pct"/>
            <w:vAlign w:val="center"/>
          </w:tcPr>
          <w:p>
            <w:r>
              <w:t>N25E22</w:t>
            </w:r>
          </w:p>
        </w:tc>
        <w:tc>
          <w:tcPr>
            <w:tcW w:w="1046" w:type="pct"/>
            <w:vAlign w:val="center"/>
          </w:tcPr>
          <w:p>
            <w:r>
              <w:t>100 LTR</w:t>
            </w:r>
          </w:p>
        </w:tc>
        <w:tc>
          <w:tcPr>
            <w:tcW w:w="1036" w:type="pct"/>
            <w:vAlign w:val="center"/>
          </w:tcPr>
          <w:p>
            <w:r>
              <w:t>05/2025</w:t>
            </w:r>
          </w:p>
        </w:tc>
        <w:tc>
          <w:tcPr>
            <w:tcW w:w="1035" w:type="pct"/>
            <w:vAlign w:val="center"/>
          </w:tcPr>
          <w:p>
            <w:r>
              <w:t>04/2027</w:t>
            </w:r>
          </w:p>
        </w:tc>
      </w:tr>
      <w:tr w:rsidR="00C83D4B" w:rsidRPr="003C296B" w14:paraId="590737D2" w14:textId="77777777" w:rsidTr="00D82D24">
        <w:trPr>
          <w:trHeight w:val="397"/>
          <w:jc w:val="center"/>
        </w:trPr>
        <w:tc>
          <w:tcPr>
            <w:tcW w:w="816" w:type="pct"/>
            <w:vAlign w:val="center"/>
          </w:tcPr>
          <w:p>
            <w:r>
              <w:t>July-2025</w:t>
            </w:r>
          </w:p>
        </w:tc>
        <w:tc>
          <w:tcPr>
            <w:tcW w:w="1067" w:type="pct"/>
            <w:vAlign w:val="center"/>
          </w:tcPr>
          <w:p>
            <w:r>
              <w:t>N25G26</w:t>
            </w:r>
          </w:p>
        </w:tc>
        <w:tc>
          <w:tcPr>
            <w:tcW w:w="1046" w:type="pct"/>
            <w:vAlign w:val="center"/>
          </w:tcPr>
          <w:p>
            <w:r>
              <w:t>100 LTR</w:t>
            </w:r>
          </w:p>
        </w:tc>
        <w:tc>
          <w:tcPr>
            <w:tcW w:w="1036" w:type="pct"/>
            <w:vAlign w:val="center"/>
          </w:tcPr>
          <w:p>
            <w:r>
              <w:t>07/2025</w:t>
            </w:r>
          </w:p>
        </w:tc>
        <w:tc>
          <w:tcPr>
            <w:tcW w:w="1035" w:type="pct"/>
            <w:vAlign w:val="center"/>
          </w:tcPr>
          <w:p>
            <w:r>
              <w:t>06/2027</w:t>
            </w:r>
          </w:p>
        </w:tc>
      </w:tr>
      <w:tr w:rsidR="00C83D4B" w:rsidRPr="003C296B" w14:paraId="590737D2" w14:textId="77777777" w:rsidTr="00D82D24">
        <w:trPr>
          <w:trHeight w:val="397"/>
          <w:jc w:val="center"/>
        </w:trPr>
        <w:tc>
          <w:tcPr>
            <w:tcW w:w="816" w:type="pct"/>
            <w:vAlign w:val="center"/>
          </w:tcPr>
          <w:p>
            <w:r>
              <w:t>July-2025</w:t>
            </w:r>
          </w:p>
        </w:tc>
        <w:tc>
          <w:tcPr>
            <w:tcW w:w="1067" w:type="pct"/>
            <w:vAlign w:val="center"/>
          </w:tcPr>
          <w:p>
            <w:r>
              <w:t>N25G27</w:t>
            </w:r>
          </w:p>
        </w:tc>
        <w:tc>
          <w:tcPr>
            <w:tcW w:w="1046" w:type="pct"/>
            <w:vAlign w:val="center"/>
          </w:tcPr>
          <w:p>
            <w:r>
              <w:t>100 LTR</w:t>
            </w:r>
          </w:p>
        </w:tc>
        <w:tc>
          <w:tcPr>
            <w:tcW w:w="1036" w:type="pct"/>
            <w:vAlign w:val="center"/>
          </w:tcPr>
          <w:p>
            <w:r>
              <w:t>07/2025</w:t>
            </w:r>
          </w:p>
        </w:tc>
        <w:tc>
          <w:tcPr>
            <w:tcW w:w="1035" w:type="pct"/>
            <w:vAlign w:val="center"/>
          </w:tcPr>
          <w:p>
            <w:r>
              <w:t>06/2027</w:t>
            </w:r>
          </w:p>
        </w:tc>
      </w:tr>
      <w:tr w:rsidR="00C83D4B" w:rsidRPr="003C296B" w14:paraId="590737D2" w14:textId="77777777" w:rsidTr="00D82D24">
        <w:trPr>
          <w:trHeight w:val="397"/>
          <w:jc w:val="center"/>
        </w:trPr>
        <w:tc>
          <w:tcPr>
            <w:tcW w:w="816" w:type="pct"/>
            <w:vAlign w:val="center"/>
          </w:tcPr>
          <w:p>
            <w:r>
              <w:t>July-2025</w:t>
            </w:r>
          </w:p>
        </w:tc>
        <w:tc>
          <w:tcPr>
            <w:tcW w:w="1067" w:type="pct"/>
            <w:vAlign w:val="center"/>
          </w:tcPr>
          <w:p>
            <w:r>
              <w:t>N25G28</w:t>
            </w:r>
          </w:p>
        </w:tc>
        <w:tc>
          <w:tcPr>
            <w:tcW w:w="1046" w:type="pct"/>
            <w:vAlign w:val="center"/>
          </w:tcPr>
          <w:p>
            <w:r>
              <w:t>100 LTR</w:t>
            </w:r>
          </w:p>
        </w:tc>
        <w:tc>
          <w:tcPr>
            <w:tcW w:w="1036" w:type="pct"/>
            <w:vAlign w:val="center"/>
          </w:tcPr>
          <w:p>
            <w:r>
              <w:t>07/2025</w:t>
            </w:r>
          </w:p>
        </w:tc>
        <w:tc>
          <w:tcPr>
            <w:tcW w:w="1035" w:type="pct"/>
            <w:vAlign w:val="center"/>
          </w:tcPr>
          <w:p>
            <w:r>
              <w:t>06/2027</w:t>
            </w:r>
          </w:p>
        </w:tc>
      </w:tr>
      <w:tr w:rsidR="00C83D4B" w:rsidRPr="003C296B" w14:paraId="590737D2" w14:textId="77777777" w:rsidTr="00D82D24">
        <w:trPr>
          <w:trHeight w:val="397"/>
          <w:jc w:val="center"/>
        </w:trPr>
        <w:tc>
          <w:tcPr>
            <w:tcW w:w="816" w:type="pct"/>
            <w:vAlign w:val="center"/>
          </w:tcPr>
          <w:p>
            <w:r>
              <w:t>September-2025</w:t>
            </w:r>
          </w:p>
        </w:tc>
        <w:tc>
          <w:tcPr>
            <w:tcW w:w="1067" w:type="pct"/>
            <w:vAlign w:val="center"/>
          </w:tcPr>
          <w:p>
            <w:r>
              <w:t>N25I27</w:t>
            </w:r>
          </w:p>
        </w:tc>
        <w:tc>
          <w:tcPr>
            <w:tcW w:w="1046" w:type="pct"/>
            <w:vAlign w:val="center"/>
          </w:tcPr>
          <w:p>
            <w:r>
              <w:t>100 LTR</w:t>
            </w:r>
          </w:p>
        </w:tc>
        <w:tc>
          <w:tcPr>
            <w:tcW w:w="1036" w:type="pct"/>
            <w:vAlign w:val="center"/>
          </w:tcPr>
          <w:p>
            <w:r>
              <w:t>09/2025</w:t>
            </w:r>
          </w:p>
        </w:tc>
        <w:tc>
          <w:tcPr>
            <w:tcW w:w="1035" w:type="pct"/>
            <w:vAlign w:val="center"/>
          </w:tcPr>
          <w:p>
            <w:r>
              <w:t>08/2027</w:t>
            </w:r>
          </w:p>
        </w:tc>
      </w:tr>
      <w:tr w:rsidR="00C83D4B" w:rsidRPr="003C296B" w14:paraId="590737D2" w14:textId="77777777" w:rsidTr="00D82D24">
        <w:trPr>
          <w:trHeight w:val="397"/>
          <w:jc w:val="center"/>
        </w:trPr>
        <w:tc>
          <w:tcPr>
            <w:tcW w:w="816" w:type="pct"/>
            <w:vAlign w:val="center"/>
          </w:tcPr>
          <w:p>
            <w:r>
              <w:t>October-2025</w:t>
            </w:r>
          </w:p>
        </w:tc>
        <w:tc>
          <w:tcPr>
            <w:tcW w:w="1067" w:type="pct"/>
            <w:vAlign w:val="center"/>
          </w:tcPr>
          <w:p>
            <w:r>
              <w:t>N25J13</w:t>
            </w:r>
          </w:p>
        </w:tc>
        <w:tc>
          <w:tcPr>
            <w:tcW w:w="1046" w:type="pct"/>
            <w:vAlign w:val="center"/>
          </w:tcPr>
          <w:p>
            <w:r>
              <w:t>100 LTR</w:t>
            </w:r>
          </w:p>
        </w:tc>
        <w:tc>
          <w:tcPr>
            <w:tcW w:w="1036" w:type="pct"/>
            <w:vAlign w:val="center"/>
          </w:tcPr>
          <w:p>
            <w:r>
              <w:t>10/2025</w:t>
            </w:r>
          </w:p>
        </w:tc>
        <w:tc>
          <w:tcPr>
            <w:tcW w:w="1035" w:type="pct"/>
            <w:vAlign w:val="center"/>
          </w:tcPr>
          <w:p>
            <w:r>
              <w:t>09/2027</w:t>
            </w:r>
          </w:p>
        </w:tc>
      </w:tr>
      <w:tr w:rsidR="00C83D4B" w:rsidRPr="003C296B" w14:paraId="590737D2" w14:textId="77777777" w:rsidTr="00D82D24">
        <w:trPr>
          <w:trHeight w:val="397"/>
          <w:jc w:val="center"/>
        </w:trPr>
        <w:tc>
          <w:tcPr>
            <w:tcW w:w="816" w:type="pct"/>
            <w:vAlign w:val="center"/>
          </w:tcPr>
          <w:p>
            <w:r>
              <w:t>November-2025</w:t>
            </w:r>
          </w:p>
        </w:tc>
        <w:tc>
          <w:tcPr>
            <w:tcW w:w="1067" w:type="pct"/>
            <w:vAlign w:val="center"/>
          </w:tcPr>
          <w:p>
            <w:r>
              <w:t>N25K09</w:t>
            </w:r>
          </w:p>
        </w:tc>
        <w:tc>
          <w:tcPr>
            <w:tcW w:w="1046" w:type="pct"/>
            <w:vAlign w:val="center"/>
          </w:tcPr>
          <w:p>
            <w:r>
              <w:t>100 LTR</w:t>
            </w:r>
          </w:p>
        </w:tc>
        <w:tc>
          <w:tcPr>
            <w:tcW w:w="1036" w:type="pct"/>
            <w:vAlign w:val="center"/>
          </w:tcPr>
          <w:p>
            <w:r>
              <w:t>11/2025</w:t>
            </w:r>
          </w:p>
        </w:tc>
        <w:tc>
          <w:tcPr>
            <w:tcW w:w="1035" w:type="pct"/>
            <w:vAlign w:val="center"/>
          </w:tcPr>
          <w:p>
            <w:r>
              <w:t>10/2027</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10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10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2" w:name="_Toc221452958"/>
      <w:r w:rsidRPr="0012332A">
        <w:rPr>
          <w:rFonts w:ascii="Times New Roman" w:hAnsi="Times New Roman"/>
          <w:sz w:val="24"/>
          <w:szCs w:val="28"/>
        </w:rPr>
        <w:lastRenderedPageBreak/>
        <w:t>MATERIAL VENDOR DETAILS:</w:t>
      </w:r>
      <w:bookmarkEnd w:id="2"/>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3" w:name="_Toc221452959"/>
      <w:r w:rsidRPr="0012332A">
        <w:rPr>
          <w:rFonts w:ascii="Times New Roman" w:hAnsi="Times New Roman"/>
          <w:b/>
        </w:rPr>
        <w:t>List of Approved Vendor for Raw Material:</w:t>
      </w:r>
      <w:bookmarkEnd w:id="3"/>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1TOBR01</w:t>
            </w:r>
          </w:p>
        </w:tc>
        <w:tc>
          <w:tcPr>
            <w:tcW w:w="1385" w:type="pct"/>
            <w:vMerge w:val="restart"/>
            <w:vAlign w:val="center"/>
          </w:tcPr>
          <w:p>
            <w:r>
              <w:t>TOBRAMYCIN SULFATE IP/USP</w:t>
            </w:r>
          </w:p>
        </w:tc>
        <w:tc>
          <w:tcPr>
            <w:tcW w:w="1268" w:type="pct"/>
            <w:shd w:val="clear" w:color="auto" w:fill="auto"/>
            <w:vAlign w:val="center"/>
          </w:tcPr>
          <w:p>
            <w:r>
              <w:t>IWAIORM2400498</w:t>
              <w:br/>
              <w:t>IWAIORM2400506</w:t>
              <w:br/>
              <w:t>IWAIORM2400507</w:t>
              <w:br/>
              <w:t>IWAIORM2400538</w:t>
              <w:br/>
              <w:t>IWAIORM2500275</w:t>
              <w:br/>
              <w:t>IWAIORM2500018</w:t>
              <w:br/>
              <w:t>IWAIORM2500347</w:t>
            </w:r>
          </w:p>
        </w:tc>
        <w:tc>
          <w:tcPr>
            <w:tcW w:w="1375" w:type="pct"/>
            <w:vAlign w:val="center"/>
            <w:vMerge w:val="restart"/>
          </w:tcPr>
          <w:p>
            <w:r>
              <w:t>LIVZON GROUP FUZHOU FUXING</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1DEXA10</w:t>
            </w:r>
          </w:p>
        </w:tc>
        <w:tc>
          <w:tcPr>
            <w:tcW w:w="1385" w:type="pct"/>
            <w:vMerge w:val="restart"/>
            <w:vAlign w:val="center"/>
          </w:tcPr>
          <w:p>
            <w:r>
              <w:t>DEXAMETHASONE (MICRONISED-STERILE) IP/USP</w:t>
            </w:r>
          </w:p>
        </w:tc>
        <w:tc>
          <w:tcPr>
            <w:tcW w:w="1268" w:type="pct"/>
            <w:shd w:val="clear" w:color="auto" w:fill="auto"/>
            <w:vAlign w:val="center"/>
          </w:tcPr>
          <w:p>
            <w:r>
              <w:t>IWAIORM2400440</w:t>
              <w:br/>
              <w:t>IWAIORM2400496</w:t>
              <w:br/>
              <w:t>IWAIORM2500146</w:t>
              <w:br/>
              <w:t>IWAIORM2500001</w:t>
              <w:br/>
              <w:t>IWAIORM2500042.1</w:t>
              <w:br/>
              <w:t>IWAIORM2500378</w:t>
            </w:r>
          </w:p>
        </w:tc>
        <w:tc>
          <w:tcPr>
            <w:tcW w:w="1375" w:type="pct"/>
            <w:vAlign w:val="center"/>
            <w:vMerge w:val="restart"/>
          </w:tcPr>
          <w:p>
            <w:r>
              <w:t>MAHARSHI PHARMACHEM PVT LTD</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1BENZ03</w:t>
            </w:r>
          </w:p>
        </w:tc>
        <w:tc>
          <w:tcPr>
            <w:tcW w:w="1385" w:type="pct"/>
            <w:vMerge w:val="restart"/>
            <w:vAlign w:val="center"/>
          </w:tcPr>
          <w:p>
            <w:r>
              <w:t>BENZALKONIUM CHLORIDE (95%) IP/NF</w:t>
            </w:r>
          </w:p>
        </w:tc>
        <w:tc>
          <w:tcPr>
            <w:tcW w:w="1268" w:type="pct"/>
            <w:shd w:val="clear" w:color="auto" w:fill="auto"/>
            <w:vAlign w:val="center"/>
          </w:tcPr>
          <w:p>
            <w:r>
              <w:t>IWAIORM2400075</w:t>
              <w:br/>
              <w:t>IWAIORM2400540</w:t>
              <w:br/>
              <w:t>IWAIORM2500035</w:t>
              <w:br/>
              <w:t>IWAIORM2400529</w:t>
            </w:r>
          </w:p>
        </w:tc>
        <w:tc>
          <w:tcPr>
            <w:tcW w:w="1375" w:type="pct"/>
            <w:vAlign w:val="center"/>
            <w:vMerge w:val="restart"/>
          </w:tcPr>
          <w:p>
            <w:r>
              <w:t>SIGMA ALDRICH</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1HYPR02</w:t>
            </w:r>
          </w:p>
        </w:tc>
        <w:tc>
          <w:tcPr>
            <w:tcW w:w="1385" w:type="pct"/>
            <w:vMerge w:val="restart"/>
            <w:vAlign w:val="center"/>
          </w:tcPr>
          <w:p>
            <w:r>
              <w:t>HYPROMELLOSE (F4M) STERILE IP/USP</w:t>
            </w:r>
          </w:p>
        </w:tc>
        <w:tc>
          <w:tcPr>
            <w:tcW w:w="1268" w:type="pct"/>
            <w:shd w:val="clear" w:color="auto" w:fill="auto"/>
            <w:vAlign w:val="center"/>
          </w:tcPr>
          <w:p>
            <w:r>
              <w:t>IWAIORM2400410</w:t>
              <w:br/>
              <w:t>IWAIORM2400453</w:t>
              <w:br/>
              <w:t>IWAIORM2400548</w:t>
              <w:br/>
              <w:t>IWAIORM2500263</w:t>
              <w:br/>
              <w:t>IWAIORM2500066</w:t>
              <w:br/>
              <w:t>IWAIORM2500379</w:t>
              <w:br/>
              <w:t>IWAIORM2500300</w:t>
            </w:r>
          </w:p>
        </w:tc>
        <w:tc>
          <w:tcPr>
            <w:tcW w:w="1375" w:type="pct"/>
            <w:vAlign w:val="center"/>
            <w:vMerge w:val="restart"/>
          </w:tcPr>
          <w:p>
            <w:r>
              <w:t>DUPONT.</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1SODI24</w:t>
            </w:r>
          </w:p>
        </w:tc>
        <w:tc>
          <w:tcPr>
            <w:tcW w:w="1385" w:type="pct"/>
            <w:vMerge w:val="restart"/>
            <w:vAlign w:val="center"/>
          </w:tcPr>
          <w:p>
            <w:r>
              <w:t>SODIUM CHLORIDE IPBPUSPNF</w:t>
            </w:r>
          </w:p>
        </w:tc>
        <w:tc>
          <w:tcPr>
            <w:tcW w:w="1268" w:type="pct"/>
            <w:shd w:val="clear" w:color="auto" w:fill="auto"/>
            <w:vAlign w:val="center"/>
          </w:tcPr>
          <w:p>
            <w:r>
              <w:t>IWAIORM2400349</w:t>
              <w:br/>
              <w:t>IWAIORM2400443</w:t>
              <w:br/>
              <w:t>IWAIORM2500250</w:t>
              <w:br/>
              <w:t>IWAIORM2500116</w:t>
              <w:br/>
              <w:t>IWAIORM2400628</w:t>
            </w:r>
          </w:p>
        </w:tc>
        <w:tc>
          <w:tcPr>
            <w:tcW w:w="1375" w:type="pct"/>
            <w:vAlign w:val="center"/>
            <w:vMerge w:val="restart"/>
          </w:tcPr>
          <w:p>
            <w:r>
              <w:t>MERCK LIFESCINCE PVT LTD</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1E.D.01</w:t>
            </w:r>
          </w:p>
        </w:tc>
        <w:tc>
          <w:tcPr>
            <w:tcW w:w="1385" w:type="pct"/>
            <w:vMerge w:val="restart"/>
            <w:vAlign w:val="center"/>
          </w:tcPr>
          <w:p>
            <w:r>
              <w:t>EDETATE DISODIUM IP/NF</w:t>
            </w:r>
          </w:p>
        </w:tc>
        <w:tc>
          <w:tcPr>
            <w:tcW w:w="1268" w:type="pct"/>
            <w:shd w:val="clear" w:color="auto" w:fill="auto"/>
            <w:vAlign w:val="center"/>
          </w:tcPr>
          <w:p>
            <w:r>
              <w:t>IWAIORM2300434.1</w:t>
              <w:br/>
              <w:t>IWAIORM2500270</w:t>
            </w:r>
          </w:p>
        </w:tc>
        <w:tc>
          <w:tcPr>
            <w:tcW w:w="1375" w:type="pct"/>
            <w:vAlign w:val="center"/>
            <w:vMerge w:val="restart"/>
          </w:tcPr>
          <w:p>
            <w:r>
              <w:t>CANTON LABORATORIES PVT LTD.</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1POLY01</w:t>
            </w:r>
          </w:p>
        </w:tc>
        <w:tc>
          <w:tcPr>
            <w:tcW w:w="1385" w:type="pct"/>
            <w:vMerge w:val="restart"/>
            <w:vAlign w:val="center"/>
          </w:tcPr>
          <w:p>
            <w:r>
              <w:t>POLYETHYLENE GLYCOL 400 (P.E.G - 400) IP/NF</w:t>
            </w:r>
          </w:p>
        </w:tc>
        <w:tc>
          <w:tcPr>
            <w:tcW w:w="1268" w:type="pct"/>
            <w:shd w:val="clear" w:color="auto" w:fill="auto"/>
            <w:vAlign w:val="center"/>
          </w:tcPr>
          <w:p>
            <w:r>
              <w:t>IWAIORM2400133</w:t>
              <w:br/>
              <w:t>IWAIORM2400482</w:t>
              <w:br/>
              <w:t>IWAIORM2500142</w:t>
              <w:br/>
              <w:t>IWAIORM2400555</w:t>
            </w:r>
          </w:p>
        </w:tc>
        <w:tc>
          <w:tcPr>
            <w:tcW w:w="1375" w:type="pct"/>
            <w:vAlign w:val="center"/>
            <w:vMerge w:val="restart"/>
          </w:tcPr>
          <w:p>
            <w:r>
              <w:t>PHARCOS SPECIALITY LTD</w:t>
            </w:r>
          </w:p>
        </w:tc>
      </w:tr>
      <w:tr w:rsidR="003F05F7" w:rsidRPr="0028232E" w14:paraId="794EB15E" w14:textId="77777777" w:rsidTr="004D214B">
        <w:trPr>
          <w:trHeight w:val="397"/>
          <w:jc w:val="center"/>
        </w:trPr>
        <w:tc>
          <w:tcPr>
            <w:tcW w:w="294" w:type="pct"/>
            <w:vMerge w:val="restart"/>
            <w:vAlign w:val="center"/>
          </w:tcPr>
          <w:p>
            <w:r>
              <w:t>8</w:t>
            </w:r>
          </w:p>
        </w:tc>
        <w:tc>
          <w:tcPr>
            <w:tcW w:w="677" w:type="pct"/>
            <w:vMerge w:val="restart"/>
            <w:shd w:val="clear" w:color="auto" w:fill="auto"/>
            <w:vAlign w:val="center"/>
          </w:tcPr>
          <w:p>
            <w:r>
              <w:t>1TWEE02</w:t>
            </w:r>
          </w:p>
        </w:tc>
        <w:tc>
          <w:tcPr>
            <w:tcW w:w="1385" w:type="pct"/>
            <w:vMerge w:val="restart"/>
            <w:vAlign w:val="center"/>
          </w:tcPr>
          <w:p>
            <w:r>
              <w:t>TWEEN 80 ( POLYSORBATE 80 ) IP/NF</w:t>
            </w:r>
          </w:p>
        </w:tc>
        <w:tc>
          <w:tcPr>
            <w:tcW w:w="1268" w:type="pct"/>
            <w:shd w:val="clear" w:color="auto" w:fill="auto"/>
            <w:vAlign w:val="center"/>
          </w:tcPr>
          <w:p>
            <w:r>
              <w:t>IWAIORM2200446.1</w:t>
              <w:br/>
              <w:t>IW2IORM2300076.1</w:t>
              <w:br/>
              <w:t>IWAIORM2400575</w:t>
            </w:r>
          </w:p>
        </w:tc>
        <w:tc>
          <w:tcPr>
            <w:tcW w:w="1375" w:type="pct"/>
            <w:vAlign w:val="center"/>
            <w:vMerge w:val="restart"/>
          </w:tcPr>
          <w:p>
            <w:r>
              <w:t>MERCK LIFESCINCE PVT LTD</w:t>
            </w:r>
          </w:p>
        </w:tc>
      </w:tr>
      <w:tr w:rsidR="003F05F7" w:rsidRPr="0028232E" w14:paraId="794EB15E" w14:textId="77777777" w:rsidTr="004D214B">
        <w:trPr>
          <w:trHeight w:val="397"/>
          <w:jc w:val="center"/>
        </w:trPr>
        <w:tc>
          <w:tcPr>
            <w:tcW w:w="294" w:type="pct"/>
            <w:vMerge w:val="restart"/>
            <w:vAlign w:val="center"/>
          </w:tcPr>
          <w:p>
            <w:r>
              <w:t>9</w:t>
            </w:r>
          </w:p>
        </w:tc>
        <w:tc>
          <w:tcPr>
            <w:tcW w:w="677" w:type="pct"/>
            <w:vMerge w:val="restart"/>
            <w:shd w:val="clear" w:color="auto" w:fill="auto"/>
            <w:vAlign w:val="center"/>
          </w:tcPr>
          <w:p>
            <w:r>
              <w:t>1HYDR03</w:t>
            </w:r>
          </w:p>
        </w:tc>
        <w:tc>
          <w:tcPr>
            <w:tcW w:w="1385" w:type="pct"/>
            <w:vMerge w:val="restart"/>
            <w:vAlign w:val="center"/>
          </w:tcPr>
          <w:p>
            <w:r>
              <w:t>HYDROCHLORIC ACID IP/NF</w:t>
            </w:r>
          </w:p>
        </w:tc>
        <w:tc>
          <w:tcPr>
            <w:tcW w:w="1268" w:type="pct"/>
            <w:shd w:val="clear" w:color="auto" w:fill="auto"/>
            <w:vAlign w:val="center"/>
          </w:tcPr>
          <w:p>
            <w:r>
              <w:t>IW2IORM2400126.1</w:t>
              <w:br/>
              <w:t>IWAIORM2400486</w:t>
              <w:br/>
              <w:t>IWAIORM2500153</w:t>
              <w:br/>
              <w:t>IWAIORM2500034</w:t>
              <w:br/>
              <w:t>IWAIORM2400637</w:t>
              <w:br/>
              <w:t>IWAIORM2500324</w:t>
              <w:br/>
              <w:t>IWAIORM2500223</w:t>
            </w:r>
          </w:p>
        </w:tc>
        <w:tc>
          <w:tcPr>
            <w:tcW w:w="1375" w:type="pct"/>
            <w:vAlign w:val="center"/>
            <w:vMerge w:val="restart"/>
          </w:tcPr>
          <w:p>
            <w:r>
              <w:t>LOBA CHEMIE PVT LTD</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4" w:name="_Toc221452960"/>
      <w:r w:rsidRPr="0012332A">
        <w:rPr>
          <w:rFonts w:ascii="Times New Roman" w:hAnsi="Times New Roman"/>
          <w:b/>
        </w:rPr>
        <w:lastRenderedPageBreak/>
        <w:t>List of Approved Vendor for Primary Packaging material:</w:t>
      </w:r>
      <w:bookmarkEnd w:id="4"/>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2BLP05</w:t>
            </w:r>
          </w:p>
        </w:tc>
        <w:tc>
          <w:tcPr>
            <w:tcW w:w="1598" w:type="pct"/>
            <w:vAlign w:val="center"/>
          </w:tcPr>
          <w:p>
            <w:r>
              <w:t>5ML OPAQUE PLASTIC BOTTLE STERILE (R ON) BERRY IH</w:t>
            </w:r>
          </w:p>
        </w:tc>
        <w:tc>
          <w:tcPr>
            <w:tcW w:w="1258" w:type="pct"/>
            <w:shd w:val="clear" w:color="auto" w:fill="auto"/>
            <w:vAlign w:val="center"/>
          </w:tcPr>
          <w:p>
            <w:r>
              <w:t>IWAIOPM2402458</w:t>
              <w:br/>
              <w:t>IWAIOPM2402463</w:t>
              <w:br/>
              <w:t>IWAIOPM2402712</w:t>
              <w:br/>
              <w:t>IWAIOPM2403361</w:t>
              <w:br/>
              <w:t>IWAIOPM2501675</w:t>
              <w:br/>
              <w:t>IWAIOPM2500628</w:t>
              <w:br/>
              <w:t>IWAIOPM2403974</w:t>
              <w:br/>
              <w:t>IWAIOPM2502377</w:t>
              <w:br/>
              <w:t>IWAIOPM2501941</w:t>
            </w:r>
          </w:p>
        </w:tc>
        <w:tc>
          <w:tcPr>
            <w:tcW w:w="1276" w:type="pct"/>
            <w:vAlign w:val="center"/>
            <w:vMerge w:val="restart"/>
          </w:tcPr>
          <w:p>
            <w:r>
              <w:t>BERRY GLOBAL INDIA PVT LTD</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2NLP09</w:t>
            </w:r>
          </w:p>
        </w:tc>
        <w:tc>
          <w:tcPr>
            <w:tcW w:w="1598" w:type="pct"/>
            <w:vAlign w:val="center"/>
          </w:tcPr>
          <w:p>
            <w:r>
              <w:t>PLASTIC NOZZLE STERILE (R ON -WHITE) BERRY IH</w:t>
            </w:r>
          </w:p>
        </w:tc>
        <w:tc>
          <w:tcPr>
            <w:tcW w:w="1258" w:type="pct"/>
            <w:shd w:val="clear" w:color="auto" w:fill="auto"/>
            <w:vAlign w:val="center"/>
          </w:tcPr>
          <w:p>
            <w:r>
              <w:t>IWAIOPM2402361</w:t>
              <w:br/>
              <w:t>IWAIOPM2402529</w:t>
              <w:br/>
              <w:t>IWAIOPM2403612</w:t>
              <w:br/>
              <w:t>IWAIOPM2501580</w:t>
              <w:br/>
              <w:t>IWAIOPM2500458</w:t>
              <w:br/>
              <w:t>IWAIOPM2404145</w:t>
              <w:br/>
              <w:t>IWAIOPM2404149</w:t>
              <w:br/>
              <w:t>IWAIOPM2502249</w:t>
              <w:br/>
              <w:t>IWAIOPM2501797</w:t>
            </w:r>
          </w:p>
        </w:tc>
        <w:tc>
          <w:tcPr>
            <w:tcW w:w="1276" w:type="pct"/>
            <w:vAlign w:val="center"/>
            <w:vMerge w:val="restart"/>
          </w:tcPr>
          <w:p>
            <w:r>
              <w:t>BPREX PHARMA PACKGING INDIA PV</w:t>
            </w:r>
          </w:p>
        </w:tc>
      </w:tr>
      <w:tr w:rsidR="00566A0D" w:rsidRPr="00566A0D" w14:paraId="3D5CE5BD" w14:textId="77777777" w:rsidTr="00BB6BA4">
        <w:trPr>
          <w:trHeight w:val="425"/>
          <w:jc w:val="center"/>
        </w:trPr>
        <w:tc>
          <w:tcPr>
            <w:tcW w:w="295" w:type="pct"/>
            <w:vAlign w:val="center"/>
          </w:tcPr>
          <w:p>
            <w:r>
              <w:t>3</w:t>
            </w:r>
          </w:p>
        </w:tc>
        <w:tc>
          <w:tcPr>
            <w:tcW w:w="573" w:type="pct"/>
            <w:shd w:val="clear" w:color="auto" w:fill="auto"/>
            <w:vAlign w:val="center"/>
          </w:tcPr>
          <w:p>
            <w:r>
              <w:t>24LP06</w:t>
            </w:r>
          </w:p>
        </w:tc>
        <w:tc>
          <w:tcPr>
            <w:tcW w:w="1598" w:type="pct"/>
            <w:vAlign w:val="center"/>
          </w:tcPr>
          <w:p>
            <w:r>
              <w:t>PLASTIC CAP STERILE (R ON) BERRY IH</w:t>
            </w:r>
          </w:p>
        </w:tc>
        <w:tc>
          <w:tcPr>
            <w:tcW w:w="1258" w:type="pct"/>
            <w:shd w:val="clear" w:color="auto" w:fill="auto"/>
            <w:vAlign w:val="center"/>
          </w:tcPr>
          <w:p>
            <w:r>
              <w:t>IWAIOPM2402363</w:t>
              <w:br/>
              <w:t>IWAIOPM2402709</w:t>
              <w:br/>
              <w:t>IWAIOPM2402714</w:t>
              <w:br/>
              <w:t>IWAIOPM2403611</w:t>
              <w:br/>
              <w:t>IWAIOPM2501578</w:t>
              <w:br/>
              <w:t>IWAIOPM2500466</w:t>
              <w:br/>
              <w:t>IWAIOPM2404140</w:t>
              <w:br/>
              <w:t>IWAIOPM2502014</w:t>
              <w:br/>
              <w:t>IWAIOPM2501796</w:t>
            </w:r>
          </w:p>
        </w:tc>
        <w:tc>
          <w:tcPr>
            <w:tcW w:w="1276" w:type="pct"/>
            <w:vAlign w:val="center"/>
            <w:vMerge/>
          </w:tcPr>
          <w:p>
            <w:r>
              <w:t/>
            </w:r>
          </w:p>
        </w:tc>
      </w:tr>
      <w:tr w:rsidR="00566A0D" w:rsidRPr="00566A0D" w14:paraId="3D5CE5BD" w14:textId="77777777" w:rsidTr="00BB6BA4">
        <w:trPr>
          <w:trHeight w:val="425"/>
          <w:jc w:val="center"/>
        </w:trPr>
        <w:tc>
          <w:tcPr>
            <w:tcW w:w="295" w:type="pct"/>
            <w:vAlign w:val="center"/>
          </w:tcPr>
          <w:p>
            <w:r>
              <w:t>4</w:t>
            </w:r>
          </w:p>
        </w:tc>
        <w:tc>
          <w:tcPr>
            <w:tcW w:w="573" w:type="pct"/>
            <w:shd w:val="clear" w:color="auto" w:fill="auto"/>
            <w:vAlign w:val="center"/>
          </w:tcPr>
          <w:p>
            <w:r>
              <w:t>2BLP06</w:t>
            </w:r>
          </w:p>
        </w:tc>
        <w:tc>
          <w:tcPr>
            <w:tcW w:w="1598" w:type="pct"/>
            <w:vAlign w:val="center"/>
          </w:tcPr>
          <w:p>
            <w:r>
              <w:t>10ML OPAQUE PLASTIC BOTTLE STERILE (R ON) BERRY IH</w:t>
            </w:r>
          </w:p>
        </w:tc>
        <w:tc>
          <w:tcPr>
            <w:tcW w:w="1258" w:type="pct"/>
            <w:shd w:val="clear" w:color="auto" w:fill="auto"/>
            <w:vAlign w:val="center"/>
          </w:tcPr>
          <w:p>
            <w:r>
              <w:t>IWAIOPM2500186</w:t>
            </w:r>
          </w:p>
        </w:tc>
        <w:tc>
          <w:tcPr>
            <w:tcW w:w="1276" w:type="pct"/>
            <w:vAlign w:val="center"/>
            <w:vMerge/>
          </w:tcPr>
          <w:p>
            <w:r>
              <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5"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5"/>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r>
              <w:t>1</w:t>
            </w:r>
          </w:p>
        </w:tc>
        <w:tc>
          <w:tcPr>
            <w:tcW w:w="698" w:type="pct"/>
            <w:vAlign w:val="center"/>
          </w:tcPr>
          <w:p>
            <w:r>
              <w:t>2CHR2147</w:t>
            </w:r>
          </w:p>
        </w:tc>
        <w:tc>
          <w:tcPr>
            <w:tcW w:w="2227" w:type="pct"/>
            <w:vAlign w:val="center"/>
          </w:tcPr>
          <w:p>
            <w:r>
              <w:t>TOBAPREC-DX EYE DROPS CARTON 5ML IH</w:t>
            </w:r>
          </w:p>
        </w:tc>
        <w:tc>
          <w:tcPr>
            <w:tcW w:w="982" w:type="pct"/>
            <w:vAlign w:val="center"/>
            <w:vMerge w:val="restart"/>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w:t>
            </w:r>
          </w:p>
        </w:tc>
        <w:tc>
          <w:tcPr>
            <w:tcW w:w="698" w:type="pct"/>
            <w:vAlign w:val="center"/>
          </w:tcPr>
          <w:p>
            <w:r>
              <w:t>2LER1717</w:t>
            </w:r>
          </w:p>
        </w:tc>
        <w:tc>
          <w:tcPr>
            <w:tcW w:w="2227" w:type="pct"/>
            <w:vAlign w:val="center"/>
          </w:tcPr>
          <w:p>
            <w:r>
              <w:t>TOBAPREC-DX EYE DROPS LEAFLET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w:t>
            </w:r>
          </w:p>
        </w:tc>
        <w:tc>
          <w:tcPr>
            <w:tcW w:w="698" w:type="pct"/>
            <w:vAlign w:val="center"/>
          </w:tcPr>
          <w:p>
            <w:r>
              <w:t>2CHR1446</w:t>
            </w:r>
          </w:p>
        </w:tc>
        <w:tc>
          <w:tcPr>
            <w:tcW w:w="2227" w:type="pct"/>
            <w:vAlign w:val="center"/>
          </w:tcPr>
          <w:p>
            <w:r>
              <w:t>TOBRASTAL-D CARTON 5ML (GUINEE)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w:t>
            </w:r>
          </w:p>
        </w:tc>
        <w:tc>
          <w:tcPr>
            <w:tcW w:w="698" w:type="pct"/>
            <w:vAlign w:val="center"/>
          </w:tcPr>
          <w:p>
            <w:r>
              <w:t>2LER1071</w:t>
            </w:r>
          </w:p>
        </w:tc>
        <w:tc>
          <w:tcPr>
            <w:tcW w:w="2227" w:type="pct"/>
            <w:vAlign w:val="center"/>
          </w:tcPr>
          <w:p>
            <w:r>
              <w:t>TOBRASTAL-D LEAFLET (GUINEE)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w:t>
            </w:r>
          </w:p>
        </w:tc>
        <w:tc>
          <w:tcPr>
            <w:tcW w:w="698" w:type="pct"/>
            <w:vAlign w:val="center"/>
          </w:tcPr>
          <w:p>
            <w:r>
              <w:t>2CHR2093</w:t>
            </w:r>
          </w:p>
        </w:tc>
        <w:tc>
          <w:tcPr>
            <w:tcW w:w="2227" w:type="pct"/>
            <w:vAlign w:val="center"/>
          </w:tcPr>
          <w:p>
            <w:r>
              <w:t>TOBRAMYCIN + DEXAMETHASONE - TLG(0.3% + 0.1%) CARTON 5ML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w:t>
            </w:r>
          </w:p>
        </w:tc>
        <w:tc>
          <w:tcPr>
            <w:tcW w:w="698" w:type="pct"/>
            <w:vAlign w:val="center"/>
          </w:tcPr>
          <w:p>
            <w:r>
              <w:t>2LER1669</w:t>
            </w:r>
          </w:p>
        </w:tc>
        <w:tc>
          <w:tcPr>
            <w:tcW w:w="2227" w:type="pct"/>
            <w:vAlign w:val="center"/>
          </w:tcPr>
          <w:p>
            <w:r>
              <w:t>TOBRAMYCIN + DEXAMETHASONE - TLG(0.3% + 0.1%) LEAFLET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w:t>
            </w:r>
          </w:p>
        </w:tc>
        <w:tc>
          <w:tcPr>
            <w:tcW w:w="698" w:type="pct"/>
            <w:vAlign w:val="center"/>
          </w:tcPr>
          <w:p>
            <w:r>
              <w:t>2CHR1470</w:t>
            </w:r>
          </w:p>
        </w:tc>
        <w:tc>
          <w:tcPr>
            <w:tcW w:w="2227" w:type="pct"/>
            <w:vAlign w:val="center"/>
          </w:tcPr>
          <w:p>
            <w:r>
              <w:t>TOBRADM EYE DROPS CARTON 5ML (YEMEN)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8</w:t>
            </w:r>
          </w:p>
        </w:tc>
        <w:tc>
          <w:tcPr>
            <w:tcW w:w="698" w:type="pct"/>
            <w:vAlign w:val="center"/>
          </w:tcPr>
          <w:p>
            <w:r>
              <w:t>2LER1091</w:t>
            </w:r>
          </w:p>
        </w:tc>
        <w:tc>
          <w:tcPr>
            <w:tcW w:w="2227" w:type="pct"/>
            <w:vAlign w:val="center"/>
          </w:tcPr>
          <w:p>
            <w:r>
              <w:t>TOBRADM EYE DROPS LEAFLET (YEMEN)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9</w:t>
            </w:r>
          </w:p>
        </w:tc>
        <w:tc>
          <w:tcPr>
            <w:tcW w:w="698" w:type="pct"/>
            <w:vAlign w:val="center"/>
          </w:tcPr>
          <w:p>
            <w:r>
              <w:t>2OHR43</w:t>
            </w:r>
          </w:p>
        </w:tc>
        <w:tc>
          <w:tcPr>
            <w:tcW w:w="2227" w:type="pct"/>
            <w:vAlign w:val="center"/>
          </w:tcPr>
          <w:p>
            <w:r>
              <w:t>OUTER BOX TYPE - 25 (188X114X99) ED YEMEN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10</w:t>
            </w:r>
          </w:p>
        </w:tc>
        <w:tc>
          <w:tcPr>
            <w:tcW w:w="698" w:type="pct"/>
            <w:vAlign w:val="center"/>
          </w:tcPr>
          <w:p>
            <w:r>
              <w:t>2HHR90</w:t>
            </w:r>
          </w:p>
        </w:tc>
        <w:tc>
          <w:tcPr>
            <w:tcW w:w="2227" w:type="pct"/>
            <w:vAlign w:val="center"/>
          </w:tcPr>
          <w:p>
            <w:r>
              <w:t>TOBRADM EYE DROPS OUTER BOX LABEL 5ML (YEMEN)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11</w:t>
            </w:r>
          </w:p>
        </w:tc>
        <w:tc>
          <w:tcPr>
            <w:tcW w:w="698" w:type="pct"/>
            <w:vAlign w:val="center"/>
          </w:tcPr>
          <w:p>
            <w:r>
              <w:t>2CHR1513</w:t>
            </w:r>
          </w:p>
        </w:tc>
        <w:tc>
          <w:tcPr>
            <w:tcW w:w="2227" w:type="pct"/>
            <w:vAlign w:val="center"/>
          </w:tcPr>
          <w:p>
            <w:r>
              <w:t>TOBRINE DS EYE DROPS CARTON 5ML(ANGOLA)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12</w:t>
            </w:r>
          </w:p>
        </w:tc>
        <w:tc>
          <w:tcPr>
            <w:tcW w:w="698" w:type="pct"/>
            <w:vAlign w:val="center"/>
          </w:tcPr>
          <w:p>
            <w:r>
              <w:t>2LER1132</w:t>
            </w:r>
          </w:p>
        </w:tc>
        <w:tc>
          <w:tcPr>
            <w:tcW w:w="2227" w:type="pct"/>
            <w:vAlign w:val="center"/>
          </w:tcPr>
          <w:p>
            <w:r>
              <w:t>TOBRINE DS EYE DROPS LEAFLET (ANGOLA)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13</w:t>
            </w:r>
          </w:p>
        </w:tc>
        <w:tc>
          <w:tcPr>
            <w:tcW w:w="698" w:type="pct"/>
            <w:vAlign w:val="center"/>
          </w:tcPr>
          <w:p>
            <w:r>
              <w:t>2CHR1593</w:t>
            </w:r>
          </w:p>
        </w:tc>
        <w:tc>
          <w:tcPr>
            <w:tcW w:w="2227" w:type="pct"/>
            <w:vAlign w:val="center"/>
          </w:tcPr>
          <w:p>
            <w:r>
              <w:t>TOBRINE DX EYE DROPS CARTON 5ML(INDIANA)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14</w:t>
            </w:r>
          </w:p>
        </w:tc>
        <w:tc>
          <w:tcPr>
            <w:tcW w:w="698" w:type="pct"/>
            <w:vAlign w:val="center"/>
          </w:tcPr>
          <w:p>
            <w:r>
              <w:t>2LER1209</w:t>
            </w:r>
          </w:p>
        </w:tc>
        <w:tc>
          <w:tcPr>
            <w:tcW w:w="2227" w:type="pct"/>
            <w:vAlign w:val="center"/>
          </w:tcPr>
          <w:p>
            <w:r>
              <w:t>TOBRINE DX EYE DROPS LEAFLET(INDIANA)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15</w:t>
            </w:r>
          </w:p>
        </w:tc>
        <w:tc>
          <w:tcPr>
            <w:tcW w:w="698" w:type="pct"/>
            <w:vAlign w:val="center"/>
          </w:tcPr>
          <w:p>
            <w:r>
              <w:t>2CHR1539</w:t>
            </w:r>
          </w:p>
        </w:tc>
        <w:tc>
          <w:tcPr>
            <w:tcW w:w="2227" w:type="pct"/>
            <w:vAlign w:val="center"/>
          </w:tcPr>
          <w:p>
            <w:r>
              <w:t>TOBRASON VISION CARTON 10ML (ANGOLA-BIOMATRIX)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16</w:t>
            </w:r>
          </w:p>
        </w:tc>
        <w:tc>
          <w:tcPr>
            <w:tcW w:w="698" w:type="pct"/>
            <w:vAlign w:val="center"/>
          </w:tcPr>
          <w:p>
            <w:r>
              <w:t>2LER1157</w:t>
            </w:r>
          </w:p>
        </w:tc>
        <w:tc>
          <w:tcPr>
            <w:tcW w:w="2227" w:type="pct"/>
            <w:vAlign w:val="center"/>
          </w:tcPr>
          <w:p>
            <w:r>
              <w:t>TOBRASON VISION LEAFLET (ANGOLA-BIOMATRIX)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17</w:t>
            </w:r>
          </w:p>
        </w:tc>
        <w:tc>
          <w:tcPr>
            <w:tcW w:w="698" w:type="pct"/>
            <w:vAlign w:val="center"/>
          </w:tcPr>
          <w:p>
            <w:r>
              <w:t>2SHP24</w:t>
            </w:r>
          </w:p>
        </w:tc>
        <w:tc>
          <w:tcPr>
            <w:tcW w:w="2227" w:type="pct"/>
            <w:vAlign w:val="center"/>
          </w:tcPr>
          <w:p>
            <w:r>
              <w:t>SHIPPER TYPE 11 7 PLY (305X305X460)MM IH</w:t>
            </w:r>
          </w:p>
        </w:tc>
        <w:tc>
          <w:tcPr>
            <w:tcW w:w="982" w:type="pct"/>
            <w:vAlign w:val="center"/>
            <w:vMerge w:val="restart"/>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18</w:t>
            </w:r>
          </w:p>
        </w:tc>
        <w:tc>
          <w:tcPr>
            <w:tcW w:w="698" w:type="pct"/>
            <w:vAlign w:val="center"/>
          </w:tcPr>
          <w:p>
            <w:r>
              <w:t>2SHR78</w:t>
            </w:r>
          </w:p>
        </w:tc>
        <w:tc>
          <w:tcPr>
            <w:tcW w:w="2227" w:type="pct"/>
            <w:vAlign w:val="center"/>
          </w:tcPr>
          <w:p>
            <w:r>
              <w:t>SHIPPER TYPE 78 5PLY (415 X 325 X 480 )MM SCI PREC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19</w:t>
            </w:r>
          </w:p>
        </w:tc>
        <w:tc>
          <w:tcPr>
            <w:tcW w:w="698" w:type="pct"/>
            <w:vAlign w:val="center"/>
          </w:tcPr>
          <w:p>
            <w:r>
              <w:t>2SHP66</w:t>
            </w:r>
          </w:p>
        </w:tc>
        <w:tc>
          <w:tcPr>
            <w:tcW w:w="2227" w:type="pct"/>
            <w:vAlign w:val="center"/>
          </w:tcPr>
          <w:p>
            <w:r>
              <w:t>SHIPPER TYPE 65 7PLY (390 X 370 X 510)MM YEMEN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20</w:t>
            </w:r>
          </w:p>
        </w:tc>
        <w:tc>
          <w:tcPr>
            <w:tcW w:w="698" w:type="pct"/>
            <w:vAlign w:val="center"/>
          </w:tcPr>
          <w:p>
            <w:r>
              <w:t>25YP01</w:t>
            </w:r>
          </w:p>
        </w:tc>
        <w:tc>
          <w:tcPr>
            <w:tcW w:w="2227" w:type="pct"/>
            <w:vAlign w:val="center"/>
          </w:tcPr>
          <w:p>
            <w:r>
              <w:t>SHRINK BAG TYPE 1 ( 230 X 230 ) DROPS IH</w:t>
            </w:r>
          </w:p>
        </w:tc>
        <w:tc>
          <w:tcPr>
            <w:tcW w:w="982" w:type="pct"/>
            <w:vAlign w:val="center"/>
            <w:vMerge w:val="restart"/>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21</w:t>
            </w:r>
          </w:p>
        </w:tc>
        <w:tc>
          <w:tcPr>
            <w:tcW w:w="698" w:type="pct"/>
            <w:vAlign w:val="center"/>
          </w:tcPr>
          <w:p>
            <w:r>
              <w:t>25YP08</w:t>
            </w:r>
          </w:p>
        </w:tc>
        <w:tc>
          <w:tcPr>
            <w:tcW w:w="2227" w:type="pct"/>
            <w:vAlign w:val="center"/>
          </w:tcPr>
          <w:p>
            <w:r>
              <w:t>SHRINK BAG TYPE 6 ( 240 X 265 )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22</w:t>
            </w:r>
          </w:p>
        </w:tc>
        <w:tc>
          <w:tcPr>
            <w:tcW w:w="698" w:type="pct"/>
            <w:vAlign w:val="center"/>
          </w:tcPr>
          <w:p>
            <w:r>
              <w:t>25YP18</w:t>
            </w:r>
          </w:p>
        </w:tc>
        <w:tc>
          <w:tcPr>
            <w:tcW w:w="2227" w:type="pct"/>
            <w:vAlign w:val="center"/>
          </w:tcPr>
          <w:p>
            <w:r>
              <w:t>SHRINK BAG TYPE-11 (150X250) ED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23</w:t>
            </w:r>
          </w:p>
        </w:tc>
        <w:tc>
          <w:tcPr>
            <w:tcW w:w="698" w:type="pct"/>
            <w:vAlign w:val="center"/>
          </w:tcPr>
          <w:p>
            <w:r>
              <w:t>21HR1670</w:t>
            </w:r>
          </w:p>
        </w:tc>
        <w:tc>
          <w:tcPr>
            <w:tcW w:w="2227" w:type="pct"/>
            <w:vAlign w:val="center"/>
          </w:tcPr>
          <w:p>
            <w:r>
              <w:t>TOBAPREC-DX EYE DROPS ROLL LABEL 5ML IH</w:t>
            </w:r>
          </w:p>
        </w:tc>
        <w:tc>
          <w:tcPr>
            <w:tcW w:w="982" w:type="pct"/>
            <w:vAlign w:val="center"/>
            <w:vMerge w:val="restart"/>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24</w:t>
            </w:r>
          </w:p>
        </w:tc>
        <w:tc>
          <w:tcPr>
            <w:tcW w:w="698" w:type="pct"/>
            <w:vAlign w:val="center"/>
          </w:tcPr>
          <w:p>
            <w:r>
              <w:t>21HR1087</w:t>
            </w:r>
          </w:p>
        </w:tc>
        <w:tc>
          <w:tcPr>
            <w:tcW w:w="2227" w:type="pct"/>
            <w:vAlign w:val="center"/>
          </w:tcPr>
          <w:p>
            <w:r>
              <w:t>TOBRASTAL-D ROLL LABEL 5ML (GUINEE)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25</w:t>
            </w:r>
          </w:p>
        </w:tc>
        <w:tc>
          <w:tcPr>
            <w:tcW w:w="698" w:type="pct"/>
            <w:vAlign w:val="center"/>
          </w:tcPr>
          <w:p>
            <w:r>
              <w:t>21HR1622</w:t>
            </w:r>
          </w:p>
        </w:tc>
        <w:tc>
          <w:tcPr>
            <w:tcW w:w="2227" w:type="pct"/>
            <w:vAlign w:val="center"/>
          </w:tcPr>
          <w:p>
            <w:r>
              <w:t>TOBRAMYCIN + DEXAMETHASONE - TLG(0.3% + 0.1%) ROLL LABEL 5ML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26</w:t>
            </w:r>
          </w:p>
        </w:tc>
        <w:tc>
          <w:tcPr>
            <w:tcW w:w="698" w:type="pct"/>
            <w:vAlign w:val="center"/>
          </w:tcPr>
          <w:p>
            <w:r>
              <w:t>21HR1111</w:t>
            </w:r>
          </w:p>
        </w:tc>
        <w:tc>
          <w:tcPr>
            <w:tcW w:w="2227" w:type="pct"/>
            <w:vAlign w:val="center"/>
          </w:tcPr>
          <w:p>
            <w:r>
              <w:t>TOBRADM EYE DROPS ROLL LABEL 5ML (YEMEN)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27</w:t>
            </w:r>
          </w:p>
        </w:tc>
        <w:tc>
          <w:tcPr>
            <w:tcW w:w="698" w:type="pct"/>
            <w:vAlign w:val="center"/>
          </w:tcPr>
          <w:p>
            <w:r>
              <w:t>21HR1147</w:t>
            </w:r>
          </w:p>
        </w:tc>
        <w:tc>
          <w:tcPr>
            <w:tcW w:w="2227" w:type="pct"/>
            <w:vAlign w:val="center"/>
          </w:tcPr>
          <w:p>
            <w:r>
              <w:t>TOBRINE DS EYE DROPS ROLL LABEL 5ML(ANGOLA)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28</w:t>
            </w:r>
          </w:p>
        </w:tc>
        <w:tc>
          <w:tcPr>
            <w:tcW w:w="698" w:type="pct"/>
            <w:vAlign w:val="center"/>
          </w:tcPr>
          <w:p>
            <w:r>
              <w:t>21HR1221</w:t>
            </w:r>
          </w:p>
        </w:tc>
        <w:tc>
          <w:tcPr>
            <w:tcW w:w="2227" w:type="pct"/>
            <w:vAlign w:val="center"/>
          </w:tcPr>
          <w:p>
            <w:r>
              <w:t>TOBRINE DX EYE DROPS ROLL LABEL 5ML(INDIANA)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29</w:t>
            </w:r>
          </w:p>
        </w:tc>
        <w:tc>
          <w:tcPr>
            <w:tcW w:w="698" w:type="pct"/>
            <w:vAlign w:val="center"/>
          </w:tcPr>
          <w:p>
            <w:r>
              <w:t>21HR1170</w:t>
            </w:r>
          </w:p>
        </w:tc>
        <w:tc>
          <w:tcPr>
            <w:tcW w:w="2227" w:type="pct"/>
            <w:vAlign w:val="center"/>
          </w:tcPr>
          <w:p>
            <w:r>
              <w:t>TOBRASON VISION ROLL LABEL 10ML (ANGOLA-BIOMATRIX)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30</w:t>
            </w:r>
          </w:p>
        </w:tc>
        <w:tc>
          <w:tcPr>
            <w:tcW w:w="698" w:type="pct"/>
            <w:vAlign w:val="center"/>
          </w:tcPr>
          <w:p>
            <w:r>
              <w:t>28IR01</w:t>
            </w:r>
          </w:p>
        </w:tc>
        <w:tc>
          <w:tcPr>
            <w:tcW w:w="2227" w:type="pct"/>
            <w:vAlign w:val="center"/>
          </w:tcPr>
          <w:p>
            <w:r>
              <w:t>BOPP TAPE ROLL BROWN IH</w:t>
            </w:r>
          </w:p>
        </w:tc>
        <w:tc>
          <w:tcPr>
            <w:tcW w:w="982" w:type="pct"/>
            <w:vAlign w:val="center"/>
            <w:vMerge w:val="restart"/>
          </w:tcPr>
          <w:p>
            <w:r>
              <w:t>INDIANA</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31</w:t>
            </w:r>
          </w:p>
        </w:tc>
        <w:tc>
          <w:tcPr>
            <w:tcW w:w="698" w:type="pct"/>
            <w:vAlign w:val="center"/>
          </w:tcPr>
          <w:p>
            <w:r>
              <w:t>2XPP01</w:t>
            </w:r>
          </w:p>
        </w:tc>
        <w:tc>
          <w:tcPr>
            <w:tcW w:w="2227" w:type="pct"/>
            <w:vAlign w:val="center"/>
          </w:tcPr>
          <w:p>
            <w:r>
              <w:t>SINGLE BOTTLE TRAYS (INDIANA) IH</w:t>
            </w:r>
          </w:p>
        </w:tc>
        <w:tc>
          <w:tcPr>
            <w:tcW w:w="982" w:type="pct"/>
            <w:vAlign w:val="center"/>
            <w:vMerge w:val="restart"/>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32</w:t>
            </w:r>
          </w:p>
        </w:tc>
        <w:tc>
          <w:tcPr>
            <w:tcW w:w="698" w:type="pct"/>
            <w:vAlign w:val="center"/>
          </w:tcPr>
          <w:p>
            <w:r>
              <w:t>2YPP02</w:t>
            </w:r>
          </w:p>
        </w:tc>
        <w:tc>
          <w:tcPr>
            <w:tcW w:w="2227" w:type="pct"/>
            <w:vAlign w:val="center"/>
          </w:tcPr>
          <w:p>
            <w:r>
              <w:t>PVC TOP BLISTER (INDIANA)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33</w:t>
            </w:r>
          </w:p>
        </w:tc>
        <w:tc>
          <w:tcPr>
            <w:tcW w:w="698" w:type="pct"/>
            <w:vAlign w:val="center"/>
          </w:tcPr>
          <w:p>
            <w:r>
              <w:t>2OHR50</w:t>
            </w:r>
          </w:p>
        </w:tc>
        <w:tc>
          <w:tcPr>
            <w:tcW w:w="2227" w:type="pct"/>
            <w:vAlign w:val="center"/>
          </w:tcPr>
          <w:p>
            <w:r>
              <w:t>OUTER BOX TYPE - 26 (152X152X77)MM IH</w:t>
            </w:r>
          </w:p>
        </w:tc>
        <w:tc>
          <w:tcPr>
            <w:tcW w:w="982" w:type="pct"/>
            <w:vAlign w:val="center"/>
            <w:vMerge w:val="restart"/>
          </w:tcPr>
          <w:p>
            <w:r>
              <w:t>JIMMY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34</w:t>
            </w:r>
          </w:p>
        </w:tc>
        <w:tc>
          <w:tcPr>
            <w:tcW w:w="698" w:type="pct"/>
            <w:vAlign w:val="center"/>
          </w:tcPr>
          <w:p>
            <w:r>
              <w:t>25LP16</w:t>
            </w:r>
          </w:p>
        </w:tc>
        <w:tc>
          <w:tcPr>
            <w:tcW w:w="2227" w:type="pct"/>
            <w:vAlign w:val="center"/>
          </w:tcPr>
          <w:p>
            <w:r>
              <w:t>SHRINK BAG TYPE 30 ( 230 X 260) IH</w:t>
            </w:r>
          </w:p>
        </w:tc>
        <w:tc>
          <w:tcPr>
            <w:tcW w:w="982" w:type="pct"/>
            <w:vAlign w:val="center"/>
            <w:vMerge w:val="restart"/>
          </w:tcPr>
          <w:p>
            <w:r>
              <w:t>KOTHARI PACKAGING INDUSTRIES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35</w:t>
            </w:r>
          </w:p>
        </w:tc>
        <w:tc>
          <w:tcPr>
            <w:tcW w:w="698" w:type="pct"/>
            <w:vAlign w:val="center"/>
          </w:tcPr>
          <w:p>
            <w:r>
              <w:t>2BIR01</w:t>
            </w:r>
          </w:p>
        </w:tc>
        <w:tc>
          <w:tcPr>
            <w:tcW w:w="2227" w:type="pct"/>
            <w:vAlign w:val="center"/>
          </w:tcPr>
          <w:p>
            <w:r>
              <w:t>BOPP TAPE PRINTED INDIANA IH</w:t>
            </w:r>
          </w:p>
        </w:tc>
        <w:tc>
          <w:tcPr>
            <w:tcW w:w="982" w:type="pct"/>
            <w:vAlign w:val="center"/>
            <w:vMerge w:val="restart"/>
          </w:tcPr>
          <w:p>
            <w:r>
              <w:t>OLYMPUS GLOBAL MAKERS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36</w:t>
            </w:r>
          </w:p>
        </w:tc>
        <w:tc>
          <w:tcPr>
            <w:tcW w:w="698" w:type="pct"/>
            <w:vAlign w:val="center"/>
          </w:tcPr>
          <w:p>
            <w:r>
              <w:t>28IP01</w:t>
            </w:r>
          </w:p>
        </w:tc>
        <w:tc>
          <w:tcPr>
            <w:tcW w:w="2227" w:type="pct"/>
            <w:vAlign w:val="center"/>
          </w:tcPr>
          <w:p>
            <w:r>
              <w:t>BOPP TAPE ROLL PLAIN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37</w:t>
            </w:r>
          </w:p>
        </w:tc>
        <w:tc>
          <w:tcPr>
            <w:tcW w:w="698" w:type="pct"/>
            <w:vAlign w:val="center"/>
          </w:tcPr>
          <w:p>
            <w:r>
              <w:t>2SHR71</w:t>
            </w:r>
          </w:p>
        </w:tc>
        <w:tc>
          <w:tcPr>
            <w:tcW w:w="2227" w:type="pct"/>
            <w:vAlign w:val="center"/>
          </w:tcPr>
          <w:p>
            <w:r>
              <w:t>SHIPPER TYPE 71 5 PLY (305X305X455) INDIANA. PRINTED IH</w:t>
            </w:r>
          </w:p>
        </w:tc>
        <w:tc>
          <w:tcPr>
            <w:tcW w:w="982" w:type="pct"/>
            <w:vAlign w:val="center"/>
            <w:vMerge w:val="restart"/>
          </w:tcPr>
          <w:p>
            <w:r>
              <w:t>SHREE PRAMUKH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38</w:t>
            </w:r>
          </w:p>
        </w:tc>
        <w:tc>
          <w:tcPr>
            <w:tcW w:w="698" w:type="pct"/>
            <w:vAlign w:val="center"/>
          </w:tcPr>
          <w:p>
            <w:r>
              <w:t>2SHR35</w:t>
            </w:r>
          </w:p>
        </w:tc>
        <w:tc>
          <w:tcPr>
            <w:tcW w:w="2227" w:type="pct"/>
            <w:vAlign w:val="center"/>
          </w:tcPr>
          <w:p>
            <w:r>
              <w:t>SHIPPER TYPE 66 5PLY(305X305X460)ID PRINTED BIOMETRIX-ANGOLA IH</w:t>
            </w:r>
          </w:p>
        </w:tc>
        <w:tc>
          <w:tcPr>
            <w:tcW w:w="982" w:type="pct"/>
            <w:vAlign w:val="center"/>
            <w:vMerge/>
          </w:tcPr>
          <w:p>
            <w:r>
              <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6"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6"/>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7" w:name="_Toc221452963"/>
      <w:r w:rsidRPr="0012332A">
        <w:rPr>
          <w:rFonts w:ascii="Times New Roman" w:hAnsi="Times New Roman"/>
          <w:b/>
        </w:rPr>
        <w:t>Quantitative Formula:</w:t>
      </w:r>
      <w:bookmarkEnd w:id="7"/>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1TOBR01</w:t>
            </w:r>
          </w:p>
        </w:tc>
        <w:tc>
          <w:tcPr>
            <w:tcW w:w="1134" w:type="pct"/>
            <w:shd w:val="clear" w:color="auto" w:fill="auto"/>
            <w:vAlign w:val="center"/>
          </w:tcPr>
          <w:p>
            <w:r>
              <w:t>TOBRAMYCIN SULFATE</w:t>
            </w:r>
          </w:p>
        </w:tc>
        <w:tc>
          <w:tcPr>
            <w:tcW w:w="475" w:type="pct"/>
            <w:shd w:val="clear" w:color="auto" w:fill="auto"/>
            <w:vAlign w:val="center"/>
          </w:tcPr>
          <w:p>
            <w:r>
              <w:t>IP/USP</w:t>
            </w:r>
          </w:p>
        </w:tc>
        <w:tc>
          <w:tcPr>
            <w:tcW w:w="532" w:type="pct"/>
            <w:shd w:val="clear" w:color="auto" w:fill="auto"/>
            <w:vAlign w:val="center"/>
          </w:tcPr>
          <w:p>
            <w:r>
              <w:t>4.5</w:t>
            </w:r>
          </w:p>
        </w:tc>
        <w:tc>
          <w:tcPr>
            <w:tcW w:w="550" w:type="pct"/>
            <w:shd w:val="clear" w:color="auto" w:fill="auto"/>
            <w:vAlign w:val="center"/>
          </w:tcPr>
          <w:p>
            <w:r>
              <w:t>5%</w:t>
            </w:r>
          </w:p>
        </w:tc>
        <w:tc>
          <w:tcPr>
            <w:tcW w:w="597" w:type="pct"/>
            <w:shd w:val="clear" w:color="auto" w:fill="auto"/>
            <w:vAlign w:val="center"/>
          </w:tcPr>
          <w:p>
            <w:r>
              <w:t>4.725</w:t>
            </w:r>
          </w:p>
        </w:tc>
        <w:tc>
          <w:tcPr>
            <w:tcW w:w="726" w:type="pct"/>
            <w:shd w:val="clear" w:color="auto" w:fill="auto"/>
            <w:vAlign w:val="center"/>
          </w:tcPr>
          <w:p>
            <w:r>
              <w:t>*874.1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1DEXA10</w:t>
            </w:r>
          </w:p>
        </w:tc>
        <w:tc>
          <w:tcPr>
            <w:tcW w:w="1134" w:type="pct"/>
            <w:shd w:val="clear" w:color="auto" w:fill="auto"/>
            <w:vAlign w:val="center"/>
          </w:tcPr>
          <w:p>
            <w:r>
              <w:t>DEXAMETHASONE (MICRONISED-STERILE)</w:t>
            </w:r>
          </w:p>
        </w:tc>
        <w:tc>
          <w:tcPr>
            <w:tcW w:w="475" w:type="pct"/>
            <w:shd w:val="clear" w:color="auto" w:fill="auto"/>
            <w:vAlign w:val="center"/>
          </w:tcPr>
          <w:p>
            <w:r>
              <w:t>IP/USP</w:t>
            </w:r>
          </w:p>
        </w:tc>
        <w:tc>
          <w:tcPr>
            <w:tcW w:w="532" w:type="pct"/>
            <w:shd w:val="clear" w:color="auto" w:fill="auto"/>
            <w:vAlign w:val="center"/>
          </w:tcPr>
          <w:p>
            <w:r>
              <w:t>1</w:t>
            </w:r>
          </w:p>
        </w:tc>
        <w:tc>
          <w:tcPr>
            <w:tcW w:w="550" w:type="pct"/>
            <w:shd w:val="clear" w:color="auto" w:fill="auto"/>
            <w:vAlign w:val="center"/>
          </w:tcPr>
          <w:p>
            <w:r>
              <w:t>5%</w:t>
            </w:r>
          </w:p>
        </w:tc>
        <w:tc>
          <w:tcPr>
            <w:tcW w:w="597" w:type="pct"/>
            <w:shd w:val="clear" w:color="auto" w:fill="auto"/>
            <w:vAlign w:val="center"/>
          </w:tcPr>
          <w:p>
            <w:r>
              <w:t>1.05</w:t>
            </w:r>
          </w:p>
        </w:tc>
        <w:tc>
          <w:tcPr>
            <w:tcW w:w="726" w:type="pct"/>
            <w:shd w:val="clear" w:color="auto" w:fill="auto"/>
            <w:vAlign w:val="center"/>
          </w:tcPr>
          <w:p>
            <w:r>
              <w:t>*194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1BENZ03</w:t>
            </w:r>
          </w:p>
        </w:tc>
        <w:tc>
          <w:tcPr>
            <w:tcW w:w="1134" w:type="pct"/>
            <w:shd w:val="clear" w:color="auto" w:fill="auto"/>
            <w:vAlign w:val="center"/>
          </w:tcPr>
          <w:p>
            <w:r>
              <w:t>BENZALKONIUM CHLORIDE (95%)</w:t>
            </w:r>
          </w:p>
        </w:tc>
        <w:tc>
          <w:tcPr>
            <w:tcW w:w="475" w:type="pct"/>
            <w:shd w:val="clear" w:color="auto" w:fill="auto"/>
            <w:vAlign w:val="center"/>
          </w:tcPr>
          <w:p>
            <w:r>
              <w:t>IP/NF</w:t>
            </w:r>
          </w:p>
        </w:tc>
        <w:tc>
          <w:tcPr>
            <w:tcW w:w="532" w:type="pct"/>
            <w:shd w:val="clear" w:color="auto" w:fill="auto"/>
            <w:vAlign w:val="center"/>
          </w:tcPr>
          <w:p>
            <w:r>
              <w:t>0.05</w:t>
            </w:r>
          </w:p>
        </w:tc>
        <w:tc>
          <w:tcPr>
            <w:tcW w:w="550" w:type="pct"/>
            <w:shd w:val="clear" w:color="auto" w:fill="auto"/>
            <w:vAlign w:val="center"/>
          </w:tcPr>
          <w:p>
            <w:r>
              <w:t>10%</w:t>
            </w:r>
          </w:p>
        </w:tc>
        <w:tc>
          <w:tcPr>
            <w:tcW w:w="597" w:type="pct"/>
            <w:shd w:val="clear" w:color="auto" w:fill="auto"/>
            <w:vAlign w:val="center"/>
          </w:tcPr>
          <w:p>
            <w:r>
              <w:t>.055</w:t>
            </w:r>
          </w:p>
        </w:tc>
        <w:tc>
          <w:tcPr>
            <w:tcW w:w="726" w:type="pct"/>
            <w:shd w:val="clear" w:color="auto" w:fill="auto"/>
            <w:vAlign w:val="center"/>
          </w:tcPr>
          <w:p>
            <w:r>
              <w:t>*10.2 GM</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1HYPR02</w:t>
            </w:r>
          </w:p>
        </w:tc>
        <w:tc>
          <w:tcPr>
            <w:tcW w:w="1134" w:type="pct"/>
            <w:shd w:val="clear" w:color="auto" w:fill="auto"/>
            <w:vAlign w:val="center"/>
          </w:tcPr>
          <w:p>
            <w:r>
              <w:t>HYPROMELLOSE (F4M) STERILE</w:t>
            </w:r>
          </w:p>
        </w:tc>
        <w:tc>
          <w:tcPr>
            <w:tcW w:w="475" w:type="pct"/>
            <w:shd w:val="clear" w:color="auto" w:fill="auto"/>
            <w:vAlign w:val="center"/>
          </w:tcPr>
          <w:p>
            <w:r>
              <w:t>IP/USP</w:t>
            </w:r>
          </w:p>
        </w:tc>
        <w:tc>
          <w:tcPr>
            <w:tcW w:w="532" w:type="pct"/>
            <w:shd w:val="clear" w:color="auto" w:fill="auto"/>
            <w:vAlign w:val="center"/>
          </w:tcPr>
          <w:p>
            <w:r>
              <w:t>3.5</w:t>
            </w:r>
          </w:p>
        </w:tc>
        <w:tc>
          <w:tcPr>
            <w:tcW w:w="550" w:type="pct"/>
            <w:shd w:val="clear" w:color="auto" w:fill="auto"/>
            <w:vAlign w:val="center"/>
          </w:tcPr>
          <w:p>
            <w:r>
              <w:t>-</w:t>
            </w:r>
          </w:p>
        </w:tc>
        <w:tc>
          <w:tcPr>
            <w:tcW w:w="597" w:type="pct"/>
            <w:shd w:val="clear" w:color="auto" w:fill="auto"/>
            <w:vAlign w:val="center"/>
          </w:tcPr>
          <w:p>
            <w:r>
              <w:t>3.5</w:t>
            </w:r>
          </w:p>
        </w:tc>
        <w:tc>
          <w:tcPr>
            <w:tcW w:w="726" w:type="pct"/>
            <w:shd w:val="clear" w:color="auto" w:fill="auto"/>
            <w:vAlign w:val="center"/>
          </w:tcPr>
          <w:p>
            <w:r>
              <w:t>648 GM</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1SODI24</w:t>
            </w:r>
          </w:p>
        </w:tc>
        <w:tc>
          <w:tcPr>
            <w:tcW w:w="1134" w:type="pct"/>
            <w:shd w:val="clear" w:color="auto" w:fill="auto"/>
            <w:vAlign w:val="center"/>
          </w:tcPr>
          <w:p>
            <w:r>
              <w:t>SODIUM CHLORIDE</w:t>
            </w:r>
          </w:p>
        </w:tc>
        <w:tc>
          <w:tcPr>
            <w:tcW w:w="475" w:type="pct"/>
            <w:shd w:val="clear" w:color="auto" w:fill="auto"/>
            <w:vAlign w:val="center"/>
          </w:tcPr>
          <w:p>
            <w:r>
              <w:t>IP/BP/USP/NF</w:t>
            </w:r>
          </w:p>
        </w:tc>
        <w:tc>
          <w:tcPr>
            <w:tcW w:w="532" w:type="pct"/>
            <w:shd w:val="clear" w:color="auto" w:fill="auto"/>
            <w:vAlign w:val="center"/>
          </w:tcPr>
          <w:p>
            <w:r>
              <w:t>2.5</w:t>
            </w:r>
          </w:p>
        </w:tc>
        <w:tc>
          <w:tcPr>
            <w:tcW w:w="550" w:type="pct"/>
            <w:shd w:val="clear" w:color="auto" w:fill="auto"/>
            <w:vAlign w:val="center"/>
          </w:tcPr>
          <w:p>
            <w:r>
              <w:t>-</w:t>
            </w:r>
          </w:p>
        </w:tc>
        <w:tc>
          <w:tcPr>
            <w:tcW w:w="597" w:type="pct"/>
            <w:shd w:val="clear" w:color="auto" w:fill="auto"/>
            <w:vAlign w:val="center"/>
          </w:tcPr>
          <w:p>
            <w:r>
              <w:t>2.5</w:t>
            </w:r>
          </w:p>
        </w:tc>
        <w:tc>
          <w:tcPr>
            <w:tcW w:w="726" w:type="pct"/>
            <w:shd w:val="clear" w:color="auto" w:fill="auto"/>
            <w:vAlign w:val="center"/>
          </w:tcPr>
          <w:p>
            <w:r>
              <w:t>463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1E.D.01</w:t>
            </w:r>
          </w:p>
        </w:tc>
        <w:tc>
          <w:tcPr>
            <w:tcW w:w="1134" w:type="pct"/>
            <w:shd w:val="clear" w:color="auto" w:fill="auto"/>
            <w:vAlign w:val="center"/>
          </w:tcPr>
          <w:p>
            <w:r>
              <w:t>EDETATE DISODIUM</w:t>
            </w:r>
          </w:p>
        </w:tc>
        <w:tc>
          <w:tcPr>
            <w:tcW w:w="475" w:type="pct"/>
            <w:shd w:val="clear" w:color="auto" w:fill="auto"/>
            <w:vAlign w:val="center"/>
          </w:tcPr>
          <w:p>
            <w:r>
              <w:t>IP/NF</w:t>
            </w:r>
          </w:p>
        </w:tc>
        <w:tc>
          <w:tcPr>
            <w:tcW w:w="532" w:type="pct"/>
            <w:shd w:val="clear" w:color="auto" w:fill="auto"/>
            <w:vAlign w:val="center"/>
          </w:tcPr>
          <w:p>
            <w:r>
              <w:t>1</w:t>
            </w:r>
          </w:p>
        </w:tc>
        <w:tc>
          <w:tcPr>
            <w:tcW w:w="550" w:type="pct"/>
            <w:shd w:val="clear" w:color="auto" w:fill="auto"/>
            <w:vAlign w:val="center"/>
          </w:tcPr>
          <w:p>
            <w:r>
              <w:t>-</w:t>
            </w:r>
          </w:p>
        </w:tc>
        <w:tc>
          <w:tcPr>
            <w:tcW w:w="597" w:type="pct"/>
            <w:shd w:val="clear" w:color="auto" w:fill="auto"/>
            <w:vAlign w:val="center"/>
          </w:tcPr>
          <w:p>
            <w:r>
              <w:t>1</w:t>
            </w:r>
          </w:p>
        </w:tc>
        <w:tc>
          <w:tcPr>
            <w:tcW w:w="726" w:type="pct"/>
            <w:shd w:val="clear" w:color="auto" w:fill="auto"/>
            <w:vAlign w:val="center"/>
          </w:tcPr>
          <w:p>
            <w:r>
              <w:t>185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1POLY01</w:t>
            </w:r>
          </w:p>
        </w:tc>
        <w:tc>
          <w:tcPr>
            <w:tcW w:w="1134" w:type="pct"/>
            <w:shd w:val="clear" w:color="auto" w:fill="auto"/>
            <w:vAlign w:val="center"/>
          </w:tcPr>
          <w:p>
            <w:r>
              <w:t>POLYETHYLENE GLYCOL 400 (P.E.G - 400)</w:t>
            </w:r>
          </w:p>
        </w:tc>
        <w:tc>
          <w:tcPr>
            <w:tcW w:w="475" w:type="pct"/>
            <w:shd w:val="clear" w:color="auto" w:fill="auto"/>
            <w:vAlign w:val="center"/>
          </w:tcPr>
          <w:p>
            <w:r>
              <w:t>IP/NF</w:t>
            </w:r>
          </w:p>
        </w:tc>
        <w:tc>
          <w:tcPr>
            <w:tcW w:w="532" w:type="pct"/>
            <w:shd w:val="clear" w:color="auto" w:fill="auto"/>
            <w:vAlign w:val="center"/>
          </w:tcPr>
          <w:p>
            <w:r>
              <w:t>0.05</w:t>
            </w:r>
          </w:p>
        </w:tc>
        <w:tc>
          <w:tcPr>
            <w:tcW w:w="550" w:type="pct"/>
            <w:shd w:val="clear" w:color="auto" w:fill="auto"/>
            <w:vAlign w:val="center"/>
          </w:tcPr>
          <w:p>
            <w:r>
              <w:t>-</w:t>
            </w:r>
          </w:p>
        </w:tc>
        <w:tc>
          <w:tcPr>
            <w:tcW w:w="597" w:type="pct"/>
            <w:shd w:val="clear" w:color="auto" w:fill="auto"/>
            <w:vAlign w:val="center"/>
          </w:tcPr>
          <w:p>
            <w:r>
              <w:t>.05</w:t>
            </w:r>
          </w:p>
        </w:tc>
        <w:tc>
          <w:tcPr>
            <w:tcW w:w="726" w:type="pct"/>
            <w:shd w:val="clear" w:color="auto" w:fill="auto"/>
            <w:vAlign w:val="center"/>
          </w:tcPr>
          <w:p>
            <w:r>
              <w:t>9250 ML</w:t>
            </w:r>
          </w:p>
        </w:tc>
      </w:tr>
      <w:tr w:rsidR="003F05F7" w:rsidRPr="0028232E" w14:paraId="634E8886" w14:textId="77777777" w:rsidTr="002D2840">
        <w:trPr>
          <w:trHeight w:val="432"/>
          <w:jc w:val="center"/>
        </w:trPr>
        <w:tc>
          <w:tcPr>
            <w:tcW w:w="273" w:type="pct"/>
            <w:shd w:val="clear" w:color="auto" w:fill="auto"/>
            <w:vAlign w:val="center"/>
          </w:tcPr>
          <w:p>
            <w:r>
              <w:t>8</w:t>
            </w:r>
          </w:p>
        </w:tc>
        <w:tc>
          <w:tcPr>
            <w:tcW w:w="713" w:type="pct"/>
            <w:shd w:val="clear" w:color="auto" w:fill="auto"/>
            <w:vAlign w:val="center"/>
          </w:tcPr>
          <w:p>
            <w:r>
              <w:t>1TWEE02</w:t>
            </w:r>
          </w:p>
        </w:tc>
        <w:tc>
          <w:tcPr>
            <w:tcW w:w="1134" w:type="pct"/>
            <w:shd w:val="clear" w:color="auto" w:fill="auto"/>
            <w:vAlign w:val="center"/>
          </w:tcPr>
          <w:p>
            <w:r>
              <w:t>TWEEN 80 ( POLYSORBATE 80 )</w:t>
            </w:r>
          </w:p>
        </w:tc>
        <w:tc>
          <w:tcPr>
            <w:tcW w:w="475" w:type="pct"/>
            <w:shd w:val="clear" w:color="auto" w:fill="auto"/>
            <w:vAlign w:val="center"/>
          </w:tcPr>
          <w:p>
            <w:r>
              <w:t>IP/NF</w:t>
            </w:r>
          </w:p>
        </w:tc>
        <w:tc>
          <w:tcPr>
            <w:tcW w:w="532" w:type="pct"/>
            <w:shd w:val="clear" w:color="auto" w:fill="auto"/>
            <w:vAlign w:val="center"/>
          </w:tcPr>
          <w:p>
            <w:r>
              <w:t>0.001</w:t>
            </w:r>
          </w:p>
        </w:tc>
        <w:tc>
          <w:tcPr>
            <w:tcW w:w="550" w:type="pct"/>
            <w:shd w:val="clear" w:color="auto" w:fill="auto"/>
            <w:vAlign w:val="center"/>
          </w:tcPr>
          <w:p>
            <w:r>
              <w:t>-</w:t>
            </w:r>
          </w:p>
        </w:tc>
        <w:tc>
          <w:tcPr>
            <w:tcW w:w="597" w:type="pct"/>
            <w:shd w:val="clear" w:color="auto" w:fill="auto"/>
            <w:vAlign w:val="center"/>
          </w:tcPr>
          <w:p>
            <w:r>
              <w:t>.001</w:t>
            </w:r>
          </w:p>
        </w:tc>
        <w:tc>
          <w:tcPr>
            <w:tcW w:w="726" w:type="pct"/>
            <w:shd w:val="clear" w:color="auto" w:fill="auto"/>
            <w:vAlign w:val="center"/>
          </w:tcPr>
          <w:p>
            <w:r>
              <w:t>185 ML</w:t>
            </w:r>
          </w:p>
        </w:tc>
      </w:tr>
      <w:tr w:rsidR="003F05F7" w:rsidRPr="0028232E" w14:paraId="634E8886" w14:textId="77777777" w:rsidTr="002D2840">
        <w:trPr>
          <w:trHeight w:val="432"/>
          <w:jc w:val="center"/>
        </w:trPr>
        <w:tc>
          <w:tcPr>
            <w:tcW w:w="273" w:type="pct"/>
            <w:shd w:val="clear" w:color="auto" w:fill="auto"/>
            <w:vAlign w:val="center"/>
          </w:tcPr>
          <w:p>
            <w:r>
              <w:t>9</w:t>
            </w:r>
          </w:p>
        </w:tc>
        <w:tc>
          <w:tcPr>
            <w:tcW w:w="713" w:type="pct"/>
            <w:shd w:val="clear" w:color="auto" w:fill="auto"/>
            <w:vAlign w:val="center"/>
          </w:tcPr>
          <w:p>
            <w:r>
              <w:t>1HYDR03</w:t>
            </w:r>
          </w:p>
        </w:tc>
        <w:tc>
          <w:tcPr>
            <w:tcW w:w="1134" w:type="pct"/>
            <w:shd w:val="clear" w:color="auto" w:fill="auto"/>
            <w:vAlign w:val="center"/>
          </w:tcPr>
          <w:p>
            <w:r>
              <w:t>HYDROCHLORIC ACID</w:t>
            </w:r>
          </w:p>
        </w:tc>
        <w:tc>
          <w:tcPr>
            <w:tcW w:w="475" w:type="pct"/>
            <w:shd w:val="clear" w:color="auto" w:fill="auto"/>
            <w:vAlign w:val="center"/>
          </w:tcPr>
          <w:p>
            <w:r>
              <w:t>IP/NF</w:t>
            </w:r>
          </w:p>
        </w:tc>
        <w:tc>
          <w:tcPr>
            <w:tcW w:w="532" w:type="pct"/>
            <w:shd w:val="clear" w:color="auto" w:fill="auto"/>
            <w:vAlign w:val="center"/>
          </w:tcPr>
          <w:p>
            <w:r>
              <w:t>0.001</w:t>
            </w:r>
          </w:p>
        </w:tc>
        <w:tc>
          <w:tcPr>
            <w:tcW w:w="550" w:type="pct"/>
            <w:shd w:val="clear" w:color="auto" w:fill="auto"/>
            <w:vAlign w:val="center"/>
          </w:tcPr>
          <w:p>
            <w:r>
              <w:t>-</w:t>
            </w:r>
          </w:p>
        </w:tc>
        <w:tc>
          <w:tcPr>
            <w:tcW w:w="597" w:type="pct"/>
            <w:shd w:val="clear" w:color="auto" w:fill="auto"/>
            <w:vAlign w:val="center"/>
          </w:tcPr>
          <w:p>
            <w:r>
              <w:t>.001</w:t>
            </w:r>
          </w:p>
        </w:tc>
        <w:tc>
          <w:tcPr>
            <w:tcW w:w="726" w:type="pct"/>
            <w:shd w:val="clear" w:color="auto" w:fill="auto"/>
            <w:vAlign w:val="center"/>
          </w:tcPr>
          <w:p>
            <w:r>
              <w:t>185 ML</w:t>
            </w:r>
          </w:p>
        </w:tc>
      </w:tr>
      <w:tr w:rsidR="003F05F7" w:rsidRPr="0028232E" w14:paraId="634E8886" w14:textId="77777777" w:rsidTr="002D2840">
        <w:trPr>
          <w:trHeight w:val="432"/>
          <w:jc w:val="center"/>
        </w:trPr>
        <w:tc>
          <w:tcPr>
            <w:tcW w:w="273" w:type="pct"/>
            <w:shd w:val="clear" w:color="auto" w:fill="auto"/>
            <w:vAlign w:val="center"/>
          </w:tcPr>
          <w:p>
            <w:r>
              <w:t>10</w:t>
            </w:r>
          </w:p>
        </w:tc>
        <w:tc>
          <w:tcPr>
            <w:tcW w:w="713" w:type="pct"/>
            <w:shd w:val="clear" w:color="auto" w:fill="auto"/>
            <w:vAlign w:val="center"/>
          </w:tcPr>
          <w:p>
            <w:r>
              <w:t>1PWATER</w:t>
            </w:r>
          </w:p>
        </w:tc>
        <w:tc>
          <w:tcPr>
            <w:tcW w:w="1134" w:type="pct"/>
            <w:shd w:val="clear" w:color="auto" w:fill="auto"/>
            <w:vAlign w:val="center"/>
          </w:tcPr>
          <w:p>
            <w:r>
              <w:t>PURIFIED WATER</w:t>
            </w:r>
          </w:p>
        </w:tc>
        <w:tc>
          <w:tcPr>
            <w:tcW w:w="475" w:type="pct"/>
            <w:shd w:val="clear" w:color="auto" w:fill="auto"/>
            <w:vAlign w:val="center"/>
          </w:tcPr>
          <w:p>
            <w:r>
              <w:t>IP</w:t>
            </w:r>
          </w:p>
        </w:tc>
        <w:tc>
          <w:tcPr>
            <w:tcW w:w="532" w:type="pct"/>
            <w:shd w:val="clear" w:color="auto" w:fill="auto"/>
            <w:vAlign w:val="center"/>
          </w:tcPr>
          <w:p>
            <w:r>
              <w:t>Q.S</w:t>
            </w:r>
          </w:p>
        </w:tc>
        <w:tc>
          <w:tcPr>
            <w:tcW w:w="550" w:type="pct"/>
            <w:shd w:val="clear" w:color="auto" w:fill="auto"/>
            <w:vAlign w:val="center"/>
          </w:tcPr>
          <w:p>
            <w:r>
              <w:t>-</w:t>
            </w:r>
          </w:p>
        </w:tc>
        <w:tc>
          <w:tcPr>
            <w:tcW w:w="597" w:type="pct"/>
            <w:shd w:val="clear" w:color="auto" w:fill="auto"/>
            <w:vAlign w:val="center"/>
          </w:tcPr>
          <w:p>
            <w:r>
              <w:t>Q.S</w:t>
            </w:r>
          </w:p>
        </w:tc>
        <w:tc>
          <w:tcPr>
            <w:tcW w:w="726" w:type="pct"/>
            <w:shd w:val="clear" w:color="auto" w:fill="auto"/>
            <w:vAlign w:val="center"/>
          </w:tcPr>
          <w:p>
            <w:r>
              <w:t>Q.S. TO 185 LITRES</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185</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ML</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2BLP05</w:t>
            </w:r>
          </w:p>
        </w:tc>
        <w:tc>
          <w:tcPr>
            <w:tcW w:w="2237" w:type="pct"/>
            <w:vAlign w:val="center"/>
          </w:tcPr>
          <w:p>
            <w:r>
              <w:t>5ML OPAQUE PLASTIC BOTTLE STERILE (R ON) BERRY IH</w:t>
            </w:r>
          </w:p>
        </w:tc>
        <w:tc>
          <w:tcPr>
            <w:tcW w:w="780" w:type="pct"/>
            <w:vAlign w:val="center"/>
          </w:tcPr>
          <w:p>
            <w:r>
              <w:t>35931</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2</w:t>
            </w:r>
          </w:p>
        </w:tc>
        <w:tc>
          <w:tcPr>
            <w:tcW w:w="794" w:type="pct"/>
            <w:vAlign w:val="center"/>
          </w:tcPr>
          <w:p>
            <w:r>
              <w:t>2NLP09</w:t>
            </w:r>
          </w:p>
        </w:tc>
        <w:tc>
          <w:tcPr>
            <w:tcW w:w="2237" w:type="pct"/>
            <w:vAlign w:val="center"/>
          </w:tcPr>
          <w:p>
            <w:r>
              <w:t>PLASTIC NOZZLE STERILE (R ON -WHITE) BERRY IH</w:t>
            </w:r>
          </w:p>
        </w:tc>
        <w:tc>
          <w:tcPr>
            <w:tcW w:w="780" w:type="pct"/>
            <w:vAlign w:val="center"/>
          </w:tcPr>
          <w:p>
            <w:r>
              <w:t>35931</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3</w:t>
            </w:r>
          </w:p>
        </w:tc>
        <w:tc>
          <w:tcPr>
            <w:tcW w:w="794" w:type="pct"/>
            <w:vAlign w:val="center"/>
          </w:tcPr>
          <w:p>
            <w:r>
              <w:t>24LP06</w:t>
            </w:r>
          </w:p>
        </w:tc>
        <w:tc>
          <w:tcPr>
            <w:tcW w:w="2237" w:type="pct"/>
            <w:vAlign w:val="center"/>
          </w:tcPr>
          <w:p>
            <w:r>
              <w:t>PLASTIC CAP STERILE (R ON) BERRY IH</w:t>
            </w:r>
          </w:p>
        </w:tc>
        <w:tc>
          <w:tcPr>
            <w:tcW w:w="780" w:type="pct"/>
            <w:vAlign w:val="center"/>
          </w:tcPr>
          <w:p>
            <w:r>
              <w:t>35931</w:t>
            </w:r>
          </w:p>
        </w:tc>
        <w:tc>
          <w:tcPr>
            <w:tcW w:w="674" w:type="pct"/>
            <w:vAlign w:val="center"/>
          </w:tcPr>
          <w:p>
            <w:r>
              <w:t>1 %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10 ML</w:t>
            </w:r>
          </w:p>
        </w:tc>
      </w:tr>
      <w:tr w:rsidR="003F05F7" w:rsidRPr="003F05F7" w14:paraId="21EE599E" w14:textId="77777777" w:rsidTr="006B0EAF">
        <w:trPr>
          <w:trHeight w:val="530"/>
          <w:jc w:val="center"/>
        </w:trPr>
        <w:tc>
          <w:tcPr>
            <w:tcW w:w="515" w:type="pct"/>
            <w:vAlign w:val="center"/>
          </w:tcPr>
          <w:p>
            <w:r>
              <w:t>4</w:t>
            </w:r>
          </w:p>
        </w:tc>
        <w:tc>
          <w:tcPr>
            <w:tcW w:w="794" w:type="pct"/>
            <w:vAlign w:val="center"/>
          </w:tcPr>
          <w:p>
            <w:r>
              <w:t>2BLP06</w:t>
            </w:r>
          </w:p>
        </w:tc>
        <w:tc>
          <w:tcPr>
            <w:tcW w:w="2237" w:type="pct"/>
            <w:vAlign w:val="center"/>
          </w:tcPr>
          <w:p>
            <w:r>
              <w:t>10ML OPAQUE PLASTIC BOTTLE STERILE (R ON) BERRY IH</w:t>
            </w:r>
          </w:p>
        </w:tc>
        <w:tc>
          <w:tcPr>
            <w:tcW w:w="780" w:type="pct"/>
            <w:vAlign w:val="center"/>
          </w:tcPr>
          <w:p>
            <w:r>
              <w:t>18317</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5</w:t>
            </w:r>
          </w:p>
        </w:tc>
        <w:tc>
          <w:tcPr>
            <w:tcW w:w="794" w:type="pct"/>
            <w:vAlign w:val="center"/>
          </w:tcPr>
          <w:p>
            <w:r>
              <w:t>2NLP09</w:t>
            </w:r>
          </w:p>
        </w:tc>
        <w:tc>
          <w:tcPr>
            <w:tcW w:w="2237" w:type="pct"/>
            <w:vAlign w:val="center"/>
          </w:tcPr>
          <w:p>
            <w:r>
              <w:t>PLASTIC NOZZLE STERILE (R ON -WHITE) BERRY IH</w:t>
            </w:r>
          </w:p>
        </w:tc>
        <w:tc>
          <w:tcPr>
            <w:tcW w:w="780" w:type="pct"/>
            <w:vAlign w:val="center"/>
          </w:tcPr>
          <w:p>
            <w:r>
              <w:t>18317</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6</w:t>
            </w:r>
          </w:p>
        </w:tc>
        <w:tc>
          <w:tcPr>
            <w:tcW w:w="794" w:type="pct"/>
            <w:vAlign w:val="center"/>
          </w:tcPr>
          <w:p>
            <w:r>
              <w:t>24LP06</w:t>
            </w:r>
          </w:p>
        </w:tc>
        <w:tc>
          <w:tcPr>
            <w:tcW w:w="2237" w:type="pct"/>
            <w:vAlign w:val="center"/>
          </w:tcPr>
          <w:p>
            <w:r>
              <w:t>PLASTIC CAP STERILE (R ON) BERRY IH</w:t>
            </w:r>
          </w:p>
        </w:tc>
        <w:tc>
          <w:tcPr>
            <w:tcW w:w="780" w:type="pct"/>
            <w:vAlign w:val="center"/>
          </w:tcPr>
          <w:p>
            <w:r>
              <w:t>18317</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8"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8"/>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CF514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0410B90C"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5DD3BD"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CEB71F"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82CFD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8F40B1"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A565A3"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B47E6A"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96C8CE"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31AE96"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0C51BBAE"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D54A9C"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177E7C"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9"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0" w:name="_Toc221452965"/>
      <w:r w:rsidRPr="0012332A">
        <w:rPr>
          <w:rFonts w:ascii="Times New Roman" w:hAnsi="Times New Roman"/>
          <w:sz w:val="24"/>
          <w:szCs w:val="24"/>
        </w:rPr>
        <w:lastRenderedPageBreak/>
        <w:t>TREND ANALYSIS:</w:t>
      </w:r>
      <w:bookmarkEnd w:id="10"/>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1"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1"/>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2" w:name="_Toc221452967"/>
      <w:bookmarkEnd w:id="9"/>
      <w:r w:rsidRPr="0012332A">
        <w:rPr>
          <w:rFonts w:ascii="Times New Roman" w:hAnsi="Times New Roman" w:cs="Times New Roman"/>
          <w:sz w:val="24"/>
          <w:szCs w:val="24"/>
        </w:rPr>
        <w:t>Batch wise Active Raw Material Details:</w:t>
      </w:r>
      <w:bookmarkEnd w:id="12"/>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TOBRAMYCIN SULFATE IP/USP</w:t>
            </w:r>
          </w:p>
        </w:tc>
        <w:tc>
          <w:tcPr>
            <w:vMerge w:val="restart"/>
            <w:vAlign w:val="center"/>
          </w:tcPr>
          <w:p>
            <w:pPr>
              <w:spacing w:before="0"/>
              <w:jc w:val="center"/>
              <w:rPr>
                <w:sz w:val="20"/>
                <w:szCs w:val="20"/>
              </w:rPr>
            </w:pPr>
            <w:r>
              <w:rPr>
                <w:sz w:val="20"/>
                <w:szCs w:val="20"/>
              </w:rPr>
              <w:t xml:space="preserve">10</w:t>
            </w:r>
          </w:p>
        </w:tc>
        <w:tc>
          <w:tcPr>
            <w:vMerge w:val="restart"/>
            <w:vAlign w:val="center"/>
          </w:tcPr>
          <w:p>
            <w:pPr>
              <w:spacing w:before="0"/>
              <w:jc w:val="center"/>
              <w:rPr>
                <w:sz w:val="20"/>
                <w:szCs w:val="20"/>
              </w:rPr>
            </w:pPr>
            <w:r>
              <w:rPr>
                <w:sz w:val="20"/>
                <w:szCs w:val="20"/>
              </w:rPr>
              <w:t xml:space="preserve">10</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IWAIORM2400498</w:t>
            </w:r>
          </w:p>
        </w:tc>
        <w:tc>
          <w:tcPr>
            <w:vAlign w:val="center"/>
          </w:tcPr>
          <w:p>
            <w:pPr>
              <w:spacing w:before="0"/>
              <w:jc w:val="center"/>
              <w:rPr>
                <w:sz w:val="20"/>
                <w:szCs w:val="20"/>
              </w:rPr>
            </w:pPr>
            <w:r>
              <w:rPr>
                <w:sz w:val="20"/>
                <w:szCs w:val="20"/>
              </w:rPr>
              <w:t xml:space="preserve">N25A19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IWAIORM2400506</w:t>
            </w:r>
          </w:p>
        </w:tc>
        <w:tc>
          <w:tcPr>
            <w:vAlign w:val="center"/>
          </w:tcPr>
          <w:p>
            <w:pPr>
              <w:spacing w:before="0"/>
              <w:jc w:val="center"/>
              <w:rPr>
                <w:sz w:val="20"/>
                <w:szCs w:val="20"/>
              </w:rPr>
            </w:pPr>
            <w:r>
              <w:rPr>
                <w:sz w:val="20"/>
                <w:szCs w:val="20"/>
              </w:rPr>
              <w:t xml:space="preserve">D25B11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IWAIORM2400507</w:t>
            </w:r>
          </w:p>
        </w:tc>
        <w:tc>
          <w:tcPr>
            <w:vAlign w:val="center"/>
          </w:tcPr>
          <w:p>
            <w:pPr>
              <w:spacing w:before="0"/>
              <w:jc w:val="center"/>
              <w:rPr>
                <w:sz w:val="20"/>
                <w:szCs w:val="20"/>
              </w:rPr>
            </w:pPr>
            <w:r>
              <w:rPr>
                <w:sz w:val="20"/>
                <w:szCs w:val="20"/>
              </w:rPr>
              <w:t xml:space="preserve">D25B11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IWAIORM2400538</w:t>
            </w:r>
          </w:p>
        </w:tc>
        <w:tc>
          <w:tcPr>
            <w:vAlign w:val="center"/>
          </w:tcPr>
          <w:p>
            <w:pPr>
              <w:spacing w:before="0"/>
              <w:jc w:val="center"/>
              <w:rPr>
                <w:sz w:val="20"/>
                <w:szCs w:val="20"/>
              </w:rPr>
            </w:pPr>
            <w:r>
              <w:rPr>
                <w:sz w:val="20"/>
                <w:szCs w:val="20"/>
              </w:rPr>
              <w:t xml:space="preserve">N25D09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IWAIORM2500275</w:t>
            </w:r>
          </w:p>
        </w:tc>
        <w:tc>
          <w:tcPr>
            <w:vAlign w:val="center"/>
          </w:tcPr>
          <w:p>
            <w:pPr>
              <w:spacing w:before="0"/>
              <w:jc w:val="center"/>
              <w:rPr>
                <w:sz w:val="20"/>
                <w:szCs w:val="20"/>
              </w:rPr>
            </w:pPr>
            <w:r>
              <w:rPr>
                <w:sz w:val="20"/>
                <w:szCs w:val="20"/>
              </w:rPr>
              <w:t xml:space="preserve">N25I27, N25J13</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IWAIORM2500018</w:t>
            </w:r>
          </w:p>
        </w:tc>
        <w:tc>
          <w:tcPr>
            <w:vAlign w:val="center"/>
          </w:tcPr>
          <w:p>
            <w:pPr>
              <w:spacing w:before="0"/>
              <w:jc w:val="center"/>
              <w:rPr>
                <w:sz w:val="20"/>
                <w:szCs w:val="20"/>
              </w:rPr>
            </w:pPr>
            <w:r>
              <w:rPr>
                <w:sz w:val="20"/>
                <w:szCs w:val="20"/>
              </w:rPr>
              <w:t xml:space="preserve">N25G26, N25G27, N25G28, N25E22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IWAIORM2500347</w:t>
            </w:r>
          </w:p>
        </w:tc>
        <w:tc>
          <w:tcPr>
            <w:vAlign w:val="center"/>
          </w:tcPr>
          <w:p>
            <w:pPr>
              <w:spacing w:before="0"/>
              <w:jc w:val="center"/>
              <w:rPr>
                <w:sz w:val="20"/>
                <w:szCs w:val="20"/>
              </w:rPr>
            </w:pPr>
            <w:r>
              <w:rPr>
                <w:sz w:val="20"/>
                <w:szCs w:val="20"/>
              </w:rPr>
              <w:t xml:space="preserve">N25K09</w:t>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DEXAMETHASONE (MICRONISED-STERILE) IP/USP</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IWAIORM2400440</w:t>
            </w:r>
          </w:p>
        </w:tc>
        <w:tc>
          <w:tcPr>
            <w:vAlign w:val="center"/>
          </w:tcPr>
          <w:p>
            <w:pPr>
              <w:spacing w:before="0"/>
              <w:jc w:val="center"/>
              <w:rPr>
                <w:sz w:val="20"/>
                <w:szCs w:val="20"/>
              </w:rPr>
            </w:pPr>
            <w:r>
              <w:rPr>
                <w:sz w:val="20"/>
                <w:szCs w:val="20"/>
              </w:rPr>
              <w:t xml:space="preserve">N25A19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IWAIORM2400496</w:t>
            </w:r>
          </w:p>
        </w:tc>
        <w:tc>
          <w:tcPr>
            <w:vAlign w:val="center"/>
          </w:tcPr>
          <w:p>
            <w:pPr>
              <w:spacing w:before="0"/>
              <w:jc w:val="center"/>
              <w:rPr>
                <w:sz w:val="20"/>
                <w:szCs w:val="20"/>
              </w:rPr>
            </w:pPr>
            <w:r>
              <w:rPr>
                <w:sz w:val="20"/>
                <w:szCs w:val="20"/>
              </w:rPr>
              <w:t xml:space="preserve">D25B11, N25D09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IWAIORM2500146</w:t>
            </w:r>
          </w:p>
        </w:tc>
        <w:tc>
          <w:tcPr>
            <w:vAlign w:val="center"/>
          </w:tcPr>
          <w:p>
            <w:pPr>
              <w:spacing w:before="0"/>
              <w:jc w:val="center"/>
              <w:rPr>
                <w:sz w:val="20"/>
                <w:szCs w:val="20"/>
              </w:rPr>
            </w:pPr>
            <w:r>
              <w:rPr>
                <w:sz w:val="20"/>
                <w:szCs w:val="20"/>
              </w:rPr>
              <w:t xml:space="preserve">N25I27, N25G26, N25G27, N25G28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IWAIORM2500001</w:t>
            </w:r>
          </w:p>
        </w:tc>
        <w:tc>
          <w:tcPr>
            <w:vAlign w:val="center"/>
          </w:tcPr>
          <w:p>
            <w:pPr>
              <w:spacing w:before="0"/>
              <w:jc w:val="center"/>
              <w:rPr>
                <w:sz w:val="20"/>
                <w:szCs w:val="20"/>
              </w:rPr>
            </w:pPr>
            <w:r>
              <w:rPr>
                <w:sz w:val="20"/>
                <w:szCs w:val="20"/>
              </w:rPr>
              <w:t xml:space="preserve">N25E22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IWAIORM2500042.1</w:t>
            </w:r>
          </w:p>
        </w:tc>
        <w:tc>
          <w:tcPr>
            <w:vAlign w:val="center"/>
          </w:tcPr>
          <w:p>
            <w:pPr>
              <w:spacing w:before="0"/>
              <w:jc w:val="center"/>
              <w:rPr>
                <w:sz w:val="20"/>
                <w:szCs w:val="20"/>
              </w:rPr>
            </w:pPr>
            <w:r>
              <w:rPr>
                <w:sz w:val="20"/>
                <w:szCs w:val="20"/>
              </w:rPr>
              <w:t xml:space="preserve">N25E22, N25J13</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IWAIORM2500378</w:t>
            </w:r>
          </w:p>
        </w:tc>
        <w:tc>
          <w:tcPr>
            <w:vAlign w:val="center"/>
          </w:tcPr>
          <w:p>
            <w:pPr>
              <w:spacing w:before="0"/>
              <w:jc w:val="center"/>
              <w:rPr>
                <w:sz w:val="20"/>
                <w:szCs w:val="20"/>
              </w:rPr>
            </w:pPr>
            <w:r>
              <w:rPr>
                <w:sz w:val="20"/>
                <w:szCs w:val="20"/>
              </w:rPr>
              <w:t xml:space="preserve">N25K09</w:t>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10 Consignments of TOBRAMYCIN SULFATE IP/USP were received during review period. All the consignments were procured from approved vendors. No consignment was rejected during review period. Total 06 Consignments of DEXAMETHASONE (MICRONISED-STERILE) IP/USP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3"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3"/>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TOBRAMYCIN SULFATE IP/USP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trPr>
          <w:trHeight w:val="454"/>
          <w:jc w:val="center"/>
        </w:trPr>
        <w:tc>
          <w:tcPr>
            <w:vMerge w:val="restart"/>
            <w:shd w:val="clear" w:color="auto" w:fill="D9D9D9"/>
            <w:vAlign w:val="center"/>
          </w:tcPr>
          <w:p>
            <w:pPr>
              <w:spacing w:before="0"/>
              <w:jc w:val="center"/>
              <w:rPr>
                <w:b/>
                <w:sz w:val="24"/>
                <w:szCs w:val="24"/>
              </w:rPr>
            </w:pPr>
            <w:r>
              <w:rPr>
                <w:b/>
                <w:sz w:val="24"/>
                <w:szCs w:val="24"/>
              </w:rPr>
              <w:t xml:space="preserve">Description</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gridSpan w:val="3"/>
            <w:shd w:val="clear" w:color="auto" w:fill="D9D9D9"/>
            <w:vAlign w:val="center"/>
          </w:tcPr>
          <w:p>
            <w:pPr>
              <w:spacing w:before="0"/>
              <w:jc w:val="center"/>
              <w:rPr>
                <w:b/>
                <w:sz w:val="24"/>
                <w:szCs w:val="24"/>
              </w:rPr>
            </w:pPr>
            <w:r>
              <w:rPr>
                <w:b/>
                <w:sz w:val="24"/>
                <w:szCs w:val="24"/>
              </w:rPr>
              <w:t xml:space="preserve">As Per</w:t>
            </w:r>
          </w:p>
        </w:tc>
      </w:tr>
      <w:tr>
        <w:trPr>
          <w:trHeight w:val="454"/>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pH</w:t>
            </w:r>
          </w:p>
        </w:tc>
        <w:tc>
          <w:tcPr>
            <w:shd w:val="clear" w:color="auto" w:fill="D9D9D9"/>
            <w:vAlign w:val="center"/>
          </w:tcPr>
          <w:p>
            <w:pPr>
              <w:spacing w:before="0"/>
              <w:jc w:val="center"/>
              <w:rPr>
                <w:b/>
                <w:sz w:val="24"/>
                <w:szCs w:val="24"/>
              </w:rPr>
            </w:pPr>
            <w:r>
              <w:rPr>
                <w:b/>
                <w:sz w:val="24"/>
                <w:szCs w:val="24"/>
              </w:rPr>
              <w:t xml:space="preserve">LOD (%)</w:t>
            </w:r>
          </w:p>
        </w:tc>
        <w:tc>
          <w:tcPr>
            <w:shd w:val="clear" w:color="auto" w:fill="D9D9D9"/>
            <w:vAlign w:val="center"/>
          </w:tcPr>
          <w:p>
            <w:pPr>
              <w:spacing w:before="0"/>
              <w:jc w:val="center"/>
              <w:rPr>
                <w:b/>
                <w:sz w:val="24"/>
                <w:szCs w:val="24"/>
              </w:rPr>
            </w:pPr>
            <w:r>
              <w:rPr>
                <w:b/>
                <w:sz w:val="24"/>
                <w:szCs w:val="24"/>
              </w:rPr>
              <w:t xml:space="preserve">Assay (%)</w:t>
            </w:r>
          </w:p>
        </w:tc>
      </w:tr>
      <w:tr>
        <w:trPr>
          <w:trHeight w:val="454"/>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Between 6.0 to 8.0</w:t>
            </w:r>
          </w:p>
        </w:tc>
        <w:tc>
          <w:tcPr>
            <w:shd w:val="clear" w:color="auto" w:fill="D9D9D9"/>
            <w:vAlign w:val="center"/>
          </w:tcPr>
          <w:p>
            <w:pPr>
              <w:spacing w:before="0"/>
              <w:jc w:val="center"/>
              <w:rPr>
                <w:b/>
                <w:sz w:val="24"/>
                <w:szCs w:val="24"/>
              </w:rPr>
            </w:pPr>
            <w:r>
              <w:rPr>
                <w:b/>
                <w:sz w:val="24"/>
                <w:szCs w:val="24"/>
              </w:rPr>
              <w:t xml:space="preserve">NMT 7.0% w/w</w:t>
            </w:r>
          </w:p>
        </w:tc>
        <w:tc>
          <w:tcPr>
            <w:shd w:val="clear" w:color="auto" w:fill="D9D9D9"/>
            <w:vAlign w:val="center"/>
          </w:tcPr>
          <w:p>
            <w:pPr>
              <w:spacing w:before="0"/>
              <w:jc w:val="center"/>
              <w:rPr>
                <w:b/>
                <w:sz w:val="24"/>
                <w:szCs w:val="24"/>
              </w:rPr>
            </w:pPr>
            <w:r>
              <w:rPr>
                <w:b/>
                <w:sz w:val="24"/>
                <w:szCs w:val="24"/>
              </w:rPr>
              <w:t xml:space="preserve">Between 634 to 739 mcg/mg</w:t>
            </w:r>
          </w:p>
        </w:tc>
      </w:tr>
      <w:tr>
        <w:trPr>
          <w:trHeight w:val="454"/>
          <w:jc w:val="center"/>
        </w:trPr>
        <w:tc>
          <w:tcPr>
            <w:vAlign w:val="center"/>
          </w:tcPr>
          <w:p>
            <w:pPr>
              <w:spacing w:before="0"/>
              <w:jc w:val="center"/>
              <w:rPr>
                <w:sz w:val="24"/>
                <w:szCs w:val="24"/>
              </w:rPr>
            </w:pPr>
            <w:r>
              <w:rPr>
                <w:sz w:val="24"/>
                <w:szCs w:val="24"/>
              </w:rPr>
              <w:t xml:space="preserve">Off white powder</w:t>
            </w:r>
          </w:p>
        </w:tc>
        <w:tc>
          <w:tcPr>
            <w:vAlign w:val="center"/>
          </w:tcPr>
          <w:p>
            <w:pPr>
              <w:spacing w:before="0"/>
              <w:jc w:val="center"/>
              <w:rPr>
                <w:sz w:val="24"/>
                <w:szCs w:val="24"/>
              </w:rPr>
            </w:pPr>
            <w:r>
              <w:rPr>
                <w:sz w:val="24"/>
                <w:szCs w:val="24"/>
              </w:rPr>
              <w:t xml:space="preserve">IWAIORM2400498</w:t>
            </w:r>
          </w:p>
        </w:tc>
        <w:tc>
          <w:tcPr>
            <w:vAlign w:val="center"/>
          </w:tcPr>
          <w:p>
            <w:pPr>
              <w:spacing w:before="0"/>
              <w:jc w:val="center"/>
              <w:rPr>
                <w:sz w:val="24"/>
                <w:szCs w:val="24"/>
              </w:rPr>
            </w:pPr>
            <w:r>
              <w:rPr>
                <w:sz w:val="24"/>
                <w:szCs w:val="24"/>
              </w:rPr>
              <w:t xml:space="preserve">6.55</w:t>
            </w:r>
          </w:p>
        </w:tc>
        <w:tc>
          <w:tcPr>
            <w:vAlign w:val="center"/>
          </w:tcPr>
          <w:p>
            <w:pPr>
              <w:spacing w:before="0"/>
              <w:jc w:val="center"/>
              <w:rPr>
                <w:sz w:val="24"/>
                <w:szCs w:val="24"/>
              </w:rPr>
            </w:pPr>
            <w:r>
              <w:rPr>
                <w:sz w:val="24"/>
                <w:szCs w:val="24"/>
              </w:rPr>
              <w:t xml:space="preserve">1.3226%</w:t>
            </w:r>
          </w:p>
        </w:tc>
        <w:tc>
          <w:tcPr>
            <w:vAlign w:val="center"/>
          </w:tcPr>
          <w:p>
            <w:pPr>
              <w:spacing w:before="0"/>
              <w:jc w:val="center"/>
              <w:rPr>
                <w:sz w:val="24"/>
                <w:szCs w:val="24"/>
              </w:rPr>
            </w:pPr>
            <w:r>
              <w:rPr>
                <w:sz w:val="24"/>
                <w:szCs w:val="24"/>
              </w:rPr>
              <w:t xml:space="preserve">732.28 mcg/mg</w:t>
            </w:r>
          </w:p>
        </w:tc>
      </w:tr>
      <w:tr>
        <w:trPr>
          <w:trHeight w:val="454"/>
          <w:jc w:val="center"/>
        </w:trPr>
        <w:tc>
          <w:tcPr>
            <w:vAlign w:val="center"/>
          </w:tcPr>
          <w:p>
            <w:pPr>
              <w:spacing w:before="0"/>
              <w:jc w:val="center"/>
              <w:rPr>
                <w:sz w:val="24"/>
                <w:szCs w:val="24"/>
              </w:rPr>
            </w:pPr>
            <w:r>
              <w:rPr>
                <w:sz w:val="24"/>
                <w:szCs w:val="24"/>
              </w:rPr>
              <w:t xml:space="preserve">Off white powder.</w:t>
            </w:r>
          </w:p>
        </w:tc>
        <w:tc>
          <w:tcPr>
            <w:vAlign w:val="center"/>
          </w:tcPr>
          <w:p>
            <w:pPr>
              <w:spacing w:before="0"/>
              <w:jc w:val="center"/>
              <w:rPr>
                <w:sz w:val="24"/>
                <w:szCs w:val="24"/>
              </w:rPr>
            </w:pPr>
            <w:r>
              <w:rPr>
                <w:sz w:val="24"/>
                <w:szCs w:val="24"/>
              </w:rPr>
              <w:t xml:space="preserve">IWAIORM2400506</w:t>
            </w:r>
          </w:p>
        </w:tc>
        <w:tc>
          <w:tcPr>
            <w:vAlign w:val="center"/>
          </w:tcPr>
          <w:p>
            <w:pPr>
              <w:spacing w:before="0"/>
              <w:jc w:val="center"/>
              <w:rPr>
                <w:sz w:val="24"/>
                <w:szCs w:val="24"/>
              </w:rPr>
            </w:pPr>
            <w:r>
              <w:rPr>
                <w:sz w:val="24"/>
                <w:szCs w:val="24"/>
              </w:rPr>
              <w:t xml:space="preserve">NA</w:t>
            </w:r>
          </w:p>
        </w:tc>
        <w:tc>
          <w:tcPr>
            <w:vAlign w:val="center"/>
          </w:tcPr>
          <w:p>
            <w:pPr>
              <w:spacing w:before="0"/>
              <w:jc w:val="center"/>
              <w:rPr>
                <w:sz w:val="24"/>
                <w:szCs w:val="24"/>
              </w:rPr>
            </w:pPr>
            <w:r>
              <w:rPr>
                <w:sz w:val="24"/>
                <w:szCs w:val="24"/>
              </w:rPr>
              <w:t xml:space="preserve">NA</w:t>
            </w:r>
          </w:p>
        </w:tc>
        <w:tc>
          <w:tcPr>
            <w:vAlign w:val="center"/>
          </w:tcPr>
          <w:p>
            <w:pPr>
              <w:spacing w:before="0"/>
              <w:jc w:val="center"/>
              <w:rPr>
                <w:sz w:val="24"/>
                <w:szCs w:val="24"/>
              </w:rPr>
            </w:pPr>
            <w:r>
              <w:rPr>
                <w:sz w:val="24"/>
                <w:szCs w:val="24"/>
              </w:rPr>
              <w:t xml:space="preserve">NA</w:t>
            </w:r>
          </w:p>
        </w:tc>
      </w:tr>
      <w:tr>
        <w:trPr>
          <w:trHeight w:val="454"/>
          <w:jc w:val="center"/>
        </w:trPr>
        <w:tc>
          <w:tcPr>
            <w:vAlign w:val="center"/>
          </w:tcPr>
          <w:p>
            <w:pPr>
              <w:spacing w:before="0"/>
              <w:jc w:val="center"/>
              <w:rPr>
                <w:sz w:val="24"/>
                <w:szCs w:val="24"/>
              </w:rPr>
            </w:pPr>
            <w:r>
              <w:rPr>
                <w:sz w:val="24"/>
                <w:szCs w:val="24"/>
              </w:rPr>
              <w:t xml:space="preserve">Off white powder.</w:t>
            </w:r>
          </w:p>
        </w:tc>
        <w:tc>
          <w:tcPr>
            <w:vAlign w:val="center"/>
          </w:tcPr>
          <w:p>
            <w:pPr>
              <w:spacing w:before="0"/>
              <w:jc w:val="center"/>
              <w:rPr>
                <w:sz w:val="24"/>
                <w:szCs w:val="24"/>
              </w:rPr>
            </w:pPr>
            <w:r>
              <w:rPr>
                <w:sz w:val="24"/>
                <w:szCs w:val="24"/>
              </w:rPr>
              <w:t xml:space="preserve">IWAIORM2400507</w:t>
            </w:r>
          </w:p>
        </w:tc>
        <w:tc>
          <w:tcPr>
            <w:vAlign w:val="center"/>
          </w:tcPr>
          <w:p>
            <w:pPr>
              <w:spacing w:before="0"/>
              <w:jc w:val="center"/>
              <w:rPr>
                <w:sz w:val="24"/>
                <w:szCs w:val="24"/>
              </w:rPr>
            </w:pPr>
            <w:r>
              <w:rPr>
                <w:sz w:val="24"/>
                <w:szCs w:val="24"/>
              </w:rPr>
              <w:t xml:space="preserve">NA</w:t>
            </w:r>
          </w:p>
        </w:tc>
        <w:tc>
          <w:tcPr>
            <w:vAlign w:val="center"/>
          </w:tcPr>
          <w:p>
            <w:pPr>
              <w:spacing w:before="0"/>
              <w:jc w:val="center"/>
              <w:rPr>
                <w:sz w:val="24"/>
                <w:szCs w:val="24"/>
              </w:rPr>
            </w:pPr>
            <w:r>
              <w:rPr>
                <w:sz w:val="24"/>
                <w:szCs w:val="24"/>
              </w:rPr>
              <w:t xml:space="preserve">NA</w:t>
            </w:r>
          </w:p>
        </w:tc>
        <w:tc>
          <w:tcPr>
            <w:vAlign w:val="center"/>
          </w:tcPr>
          <w:p>
            <w:pPr>
              <w:spacing w:before="0"/>
              <w:jc w:val="center"/>
              <w:rPr>
                <w:sz w:val="24"/>
                <w:szCs w:val="24"/>
              </w:rPr>
            </w:pPr>
            <w:r>
              <w:rPr>
                <w:sz w:val="24"/>
                <w:szCs w:val="24"/>
              </w:rPr>
              <w:t xml:space="preserve">NA</w:t>
            </w:r>
          </w:p>
        </w:tc>
      </w:tr>
      <w:tr>
        <w:trPr>
          <w:trHeight w:val="454"/>
          <w:jc w:val="center"/>
        </w:trPr>
        <w:tc>
          <w:tcPr>
            <w:vAlign w:val="center"/>
          </w:tcPr>
          <w:p>
            <w:pPr>
              <w:spacing w:before="0"/>
              <w:jc w:val="center"/>
              <w:rPr>
                <w:sz w:val="24"/>
                <w:szCs w:val="24"/>
              </w:rPr>
            </w:pPr>
            <w:r>
              <w:rPr>
                <w:sz w:val="24"/>
                <w:szCs w:val="24"/>
              </w:rPr>
              <w:t xml:space="preserve">Off white powder.</w:t>
            </w:r>
          </w:p>
        </w:tc>
        <w:tc>
          <w:tcPr>
            <w:vAlign w:val="center"/>
          </w:tcPr>
          <w:p>
            <w:pPr>
              <w:spacing w:before="0"/>
              <w:jc w:val="center"/>
              <w:rPr>
                <w:sz w:val="24"/>
                <w:szCs w:val="24"/>
              </w:rPr>
            </w:pPr>
            <w:r>
              <w:rPr>
                <w:sz w:val="24"/>
                <w:szCs w:val="24"/>
              </w:rPr>
              <w:t xml:space="preserve">IWAIORM2400538</w:t>
            </w:r>
          </w:p>
        </w:tc>
        <w:tc>
          <w:tcPr>
            <w:vAlign w:val="center"/>
          </w:tcPr>
          <w:p>
            <w:pPr>
              <w:spacing w:before="0"/>
              <w:jc w:val="center"/>
              <w:rPr>
                <w:sz w:val="24"/>
                <w:szCs w:val="24"/>
              </w:rPr>
            </w:pPr>
            <w:r>
              <w:rPr>
                <w:sz w:val="24"/>
                <w:szCs w:val="24"/>
              </w:rPr>
              <w:t xml:space="preserve">7.28</w:t>
            </w:r>
          </w:p>
        </w:tc>
        <w:tc>
          <w:tcPr>
            <w:vAlign w:val="center"/>
          </w:tcPr>
          <w:p>
            <w:pPr>
              <w:spacing w:before="0"/>
              <w:jc w:val="center"/>
              <w:rPr>
                <w:sz w:val="24"/>
                <w:szCs w:val="24"/>
              </w:rPr>
            </w:pPr>
            <w:r>
              <w:rPr>
                <w:sz w:val="24"/>
                <w:szCs w:val="24"/>
              </w:rPr>
              <w:t xml:space="preserve">1.0247%</w:t>
            </w:r>
          </w:p>
        </w:tc>
        <w:tc>
          <w:tcPr>
            <w:vAlign w:val="center"/>
          </w:tcPr>
          <w:p>
            <w:pPr>
              <w:spacing w:before="0"/>
              <w:jc w:val="center"/>
              <w:rPr>
                <w:sz w:val="24"/>
                <w:szCs w:val="24"/>
              </w:rPr>
            </w:pPr>
            <w:r>
              <w:rPr>
                <w:sz w:val="24"/>
                <w:szCs w:val="24"/>
              </w:rPr>
              <w:t xml:space="preserve">678.78 mcg/mg</w:t>
            </w:r>
          </w:p>
        </w:tc>
      </w:tr>
      <w:tr>
        <w:trPr>
          <w:trHeight w:val="454"/>
          <w:jc w:val="center"/>
        </w:trPr>
        <w:tc>
          <w:tcPr>
            <w:vAlign w:val="center"/>
          </w:tcPr>
          <w:p>
            <w:pPr>
              <w:spacing w:before="0"/>
              <w:jc w:val="center"/>
              <w:rPr>
                <w:sz w:val="24"/>
                <w:szCs w:val="24"/>
              </w:rPr>
            </w:pPr>
            <w:r>
              <w:rPr>
                <w:sz w:val="24"/>
                <w:szCs w:val="24"/>
              </w:rPr>
              <w:t xml:space="preserve">Off White powder</w:t>
            </w:r>
          </w:p>
        </w:tc>
        <w:tc>
          <w:tcPr>
            <w:vAlign w:val="center"/>
          </w:tcPr>
          <w:p>
            <w:pPr>
              <w:spacing w:before="0"/>
              <w:jc w:val="center"/>
              <w:rPr>
                <w:sz w:val="24"/>
                <w:szCs w:val="24"/>
              </w:rPr>
            </w:pPr>
            <w:r>
              <w:rPr>
                <w:sz w:val="24"/>
                <w:szCs w:val="24"/>
              </w:rPr>
              <w:t xml:space="preserve">IWAIORM2500018</w:t>
            </w:r>
          </w:p>
        </w:tc>
        <w:tc>
          <w:tcPr>
            <w:vAlign w:val="center"/>
          </w:tcPr>
          <w:p>
            <w:pPr>
              <w:spacing w:before="0"/>
              <w:jc w:val="center"/>
              <w:rPr>
                <w:sz w:val="24"/>
                <w:szCs w:val="24"/>
              </w:rPr>
            </w:pPr>
            <w:r>
              <w:rPr>
                <w:sz w:val="24"/>
                <w:szCs w:val="24"/>
              </w:rPr>
              <w:t xml:space="preserve">6.61</w:t>
            </w:r>
          </w:p>
        </w:tc>
        <w:tc>
          <w:tcPr>
            <w:vAlign w:val="center"/>
          </w:tcPr>
          <w:p>
            <w:pPr>
              <w:spacing w:before="0"/>
              <w:jc w:val="center"/>
              <w:rPr>
                <w:sz w:val="24"/>
                <w:szCs w:val="24"/>
              </w:rPr>
            </w:pPr>
            <w:r>
              <w:rPr>
                <w:sz w:val="24"/>
                <w:szCs w:val="24"/>
              </w:rPr>
              <w:t xml:space="preserve">1.1877%</w:t>
            </w:r>
          </w:p>
        </w:tc>
        <w:tc>
          <w:tcPr>
            <w:vAlign w:val="center"/>
          </w:tcPr>
          <w:p>
            <w:pPr>
              <w:spacing w:before="0"/>
              <w:jc w:val="center"/>
              <w:rPr>
                <w:sz w:val="24"/>
                <w:szCs w:val="24"/>
              </w:rPr>
            </w:pPr>
            <w:r>
              <w:rPr>
                <w:sz w:val="24"/>
                <w:szCs w:val="24"/>
              </w:rPr>
              <w:t xml:space="preserve">675.16 mcg/mg</w:t>
            </w:r>
          </w:p>
        </w:tc>
      </w:tr>
      <w:tr>
        <w:trPr>
          <w:trHeight w:val="454"/>
          <w:jc w:val="center"/>
        </w:trPr>
        <w:tc>
          <w:tcPr>
            <w:vAlign w:val="center"/>
          </w:tcPr>
          <w:p>
            <w:pPr>
              <w:spacing w:before="0"/>
              <w:jc w:val="center"/>
              <w:rPr>
                <w:sz w:val="24"/>
                <w:szCs w:val="24"/>
              </w:rPr>
            </w:pPr>
            <w:r>
              <w:rPr>
                <w:sz w:val="24"/>
                <w:szCs w:val="24"/>
              </w:rPr>
              <w:t xml:space="preserve">White powder</w:t>
            </w:r>
          </w:p>
        </w:tc>
        <w:tc>
          <w:tcPr>
            <w:vAlign w:val="center"/>
          </w:tcPr>
          <w:p>
            <w:pPr>
              <w:spacing w:before="0"/>
              <w:jc w:val="center"/>
              <w:rPr>
                <w:sz w:val="24"/>
                <w:szCs w:val="24"/>
              </w:rPr>
            </w:pPr>
            <w:r>
              <w:rPr>
                <w:sz w:val="24"/>
                <w:szCs w:val="24"/>
              </w:rPr>
              <w:t xml:space="preserve">IWAIORM2500275</w:t>
            </w:r>
          </w:p>
        </w:tc>
        <w:tc>
          <w:tcPr>
            <w:vAlign w:val="center"/>
          </w:tcPr>
          <w:p>
            <w:pPr>
              <w:spacing w:before="0"/>
              <w:jc w:val="center"/>
              <w:rPr>
                <w:sz w:val="24"/>
                <w:szCs w:val="24"/>
              </w:rPr>
            </w:pPr>
            <w:r>
              <w:rPr>
                <w:sz w:val="24"/>
                <w:szCs w:val="24"/>
              </w:rPr>
              <w:t xml:space="preserve">7.31</w:t>
            </w:r>
          </w:p>
        </w:tc>
        <w:tc>
          <w:tcPr>
            <w:vAlign w:val="center"/>
          </w:tcPr>
          <w:p>
            <w:pPr>
              <w:spacing w:before="0"/>
              <w:jc w:val="center"/>
              <w:rPr>
                <w:sz w:val="24"/>
                <w:szCs w:val="24"/>
              </w:rPr>
            </w:pPr>
            <w:r>
              <w:rPr>
                <w:sz w:val="24"/>
                <w:szCs w:val="24"/>
              </w:rPr>
              <w:t xml:space="preserve">1.1870%</w:t>
            </w:r>
          </w:p>
        </w:tc>
        <w:tc>
          <w:tcPr>
            <w:vAlign w:val="center"/>
          </w:tcPr>
          <w:p>
            <w:pPr>
              <w:spacing w:before="0"/>
              <w:jc w:val="center"/>
              <w:rPr>
                <w:sz w:val="24"/>
                <w:szCs w:val="24"/>
              </w:rPr>
            </w:pPr>
            <w:r>
              <w:rPr>
                <w:sz w:val="24"/>
                <w:szCs w:val="24"/>
              </w:rPr>
              <w:t xml:space="preserve">733.03 mcg/mg</w:t>
            </w:r>
          </w:p>
        </w:tc>
      </w:tr>
      <w:tr>
        <w:trPr>
          <w:trHeight w:val="454"/>
          <w:jc w:val="center"/>
        </w:trPr>
        <w:tc>
          <w:tcPr>
            <w:vAlign w:val="center"/>
          </w:tcPr>
          <w:p>
            <w:pPr>
              <w:spacing w:before="0"/>
              <w:jc w:val="center"/>
              <w:rPr>
                <w:sz w:val="24"/>
                <w:szCs w:val="24"/>
              </w:rPr>
            </w:pPr>
            <w:r>
              <w:rPr>
                <w:sz w:val="24"/>
                <w:szCs w:val="24"/>
              </w:rPr>
              <w:t xml:space="preserve">A White powder</w:t>
            </w:r>
          </w:p>
        </w:tc>
        <w:tc>
          <w:tcPr>
            <w:vAlign w:val="center"/>
          </w:tcPr>
          <w:p>
            <w:pPr>
              <w:spacing w:before="0"/>
              <w:jc w:val="center"/>
              <w:rPr>
                <w:sz w:val="24"/>
                <w:szCs w:val="24"/>
              </w:rPr>
            </w:pPr>
            <w:r>
              <w:rPr>
                <w:sz w:val="24"/>
                <w:szCs w:val="24"/>
              </w:rPr>
              <w:t xml:space="preserve">IWAIORM2500347</w:t>
            </w:r>
          </w:p>
        </w:tc>
        <w:tc>
          <w:tcPr>
            <w:vAlign w:val="center"/>
          </w:tcPr>
          <w:p>
            <w:pPr>
              <w:spacing w:before="0"/>
              <w:jc w:val="center"/>
              <w:rPr>
                <w:sz w:val="24"/>
                <w:szCs w:val="24"/>
              </w:rPr>
            </w:pPr>
            <w:r>
              <w:rPr>
                <w:sz w:val="24"/>
                <w:szCs w:val="24"/>
              </w:rPr>
              <w:t xml:space="preserve">7.44</w:t>
            </w:r>
          </w:p>
        </w:tc>
        <w:tc>
          <w:tcPr>
            <w:vAlign w:val="center"/>
          </w:tcPr>
          <w:p>
            <w:pPr>
              <w:spacing w:before="0"/>
              <w:jc w:val="center"/>
              <w:rPr>
                <w:sz w:val="24"/>
                <w:szCs w:val="24"/>
              </w:rPr>
            </w:pPr>
            <w:r>
              <w:rPr>
                <w:sz w:val="24"/>
                <w:szCs w:val="24"/>
              </w:rPr>
              <w:t xml:space="preserve">0.9609 %</w:t>
            </w:r>
          </w:p>
        </w:tc>
        <w:tc>
          <w:tcPr>
            <w:vAlign w:val="center"/>
          </w:tcPr>
          <w:p>
            <w:pPr>
              <w:spacing w:before="0"/>
              <w:jc w:val="center"/>
              <w:rPr>
                <w:sz w:val="24"/>
                <w:szCs w:val="24"/>
              </w:rPr>
            </w:pPr>
            <w:r>
              <w:rPr>
                <w:sz w:val="24"/>
                <w:szCs w:val="24"/>
              </w:rPr>
              <w:t xml:space="preserve">722.38 mcg/mg</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Minimum</w:t>
            </w:r>
          </w:p>
        </w:tc>
        <w:tc>
          <w:tcPr>
            <w:shd w:val="clear" w:color="auto" w:fill="D9D9D9"/>
            <w:vAlign w:val="center"/>
          </w:tcPr>
          <w:p>
            <w:pPr>
              <w:spacing w:before="0"/>
              <w:jc w:val="center"/>
              <w:rPr>
                <w:b/>
                <w:sz w:val="24"/>
                <w:szCs w:val="24"/>
              </w:rPr>
            </w:pPr>
            <w:r>
              <w:rPr>
                <w:b/>
                <w:sz w:val="24"/>
                <w:szCs w:val="24"/>
              </w:rPr>
              <w:t xml:space="preserve">6.55</w:t>
            </w:r>
          </w:p>
        </w:tc>
        <w:tc>
          <w:tcPr>
            <w:shd w:val="clear" w:color="auto" w:fill="D9D9D9"/>
            <w:vAlign w:val="center"/>
          </w:tcPr>
          <w:p>
            <w:pPr>
              <w:spacing w:before="0"/>
              <w:jc w:val="center"/>
              <w:rPr>
                <w:b/>
                <w:sz w:val="24"/>
                <w:szCs w:val="24"/>
              </w:rPr>
            </w:pPr>
            <w:r>
              <w:rPr>
                <w:b/>
                <w:sz w:val="24"/>
                <w:szCs w:val="24"/>
              </w:rPr>
              <w:t xml:space="preserve">0.96</w:t>
            </w:r>
          </w:p>
        </w:tc>
        <w:tc>
          <w:tcPr>
            <w:shd w:val="clear" w:color="auto" w:fill="D9D9D9"/>
            <w:vAlign w:val="center"/>
          </w:tcPr>
          <w:p>
            <w:pPr>
              <w:spacing w:before="0"/>
              <w:jc w:val="center"/>
              <w:rPr>
                <w:b/>
                <w:sz w:val="24"/>
                <w:szCs w:val="24"/>
              </w:rPr>
            </w:pPr>
            <w:r>
              <w:rPr>
                <w:b/>
                <w:sz w:val="24"/>
                <w:szCs w:val="24"/>
              </w:rPr>
              <w:t xml:space="preserve">675.16</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Maximum</w:t>
            </w:r>
          </w:p>
        </w:tc>
        <w:tc>
          <w:tcPr>
            <w:shd w:val="clear" w:color="auto" w:fill="D9D9D9"/>
            <w:vAlign w:val="center"/>
          </w:tcPr>
          <w:p>
            <w:pPr>
              <w:spacing w:before="0"/>
              <w:jc w:val="center"/>
              <w:rPr>
                <w:b/>
                <w:sz w:val="24"/>
                <w:szCs w:val="24"/>
              </w:rPr>
            </w:pPr>
            <w:r>
              <w:rPr>
                <w:b/>
                <w:sz w:val="24"/>
                <w:szCs w:val="24"/>
              </w:rPr>
              <w:t xml:space="preserve">7.44</w:t>
            </w:r>
          </w:p>
        </w:tc>
        <w:tc>
          <w:tcPr>
            <w:shd w:val="clear" w:color="auto" w:fill="D9D9D9"/>
            <w:vAlign w:val="center"/>
          </w:tcPr>
          <w:p>
            <w:pPr>
              <w:spacing w:before="0"/>
              <w:jc w:val="center"/>
              <w:rPr>
                <w:b/>
                <w:sz w:val="24"/>
                <w:szCs w:val="24"/>
              </w:rPr>
            </w:pPr>
            <w:r>
              <w:rPr>
                <w:b/>
                <w:sz w:val="24"/>
                <w:szCs w:val="24"/>
              </w:rPr>
              <w:t xml:space="preserve">1.32</w:t>
            </w:r>
          </w:p>
        </w:tc>
        <w:tc>
          <w:tcPr>
            <w:shd w:val="clear" w:color="auto" w:fill="D9D9D9"/>
            <w:vAlign w:val="center"/>
          </w:tcPr>
          <w:p>
            <w:pPr>
              <w:spacing w:before="0"/>
              <w:jc w:val="center"/>
              <w:rPr>
                <w:b/>
                <w:sz w:val="24"/>
                <w:szCs w:val="24"/>
              </w:rPr>
            </w:pPr>
            <w:r>
              <w:rPr>
                <w:b/>
                <w:sz w:val="24"/>
                <w:szCs w:val="24"/>
              </w:rPr>
              <w:t xml:space="preserve">733.03</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Average</w:t>
            </w:r>
          </w:p>
        </w:tc>
        <w:tc>
          <w:tcPr>
            <w:shd w:val="clear" w:color="auto" w:fill="D9D9D9"/>
            <w:vAlign w:val="center"/>
          </w:tcPr>
          <w:p>
            <w:pPr>
              <w:spacing w:before="0"/>
              <w:jc w:val="center"/>
              <w:rPr>
                <w:b/>
                <w:sz w:val="24"/>
                <w:szCs w:val="24"/>
              </w:rPr>
            </w:pPr>
            <w:r>
              <w:rPr>
                <w:b/>
                <w:sz w:val="24"/>
                <w:szCs w:val="24"/>
              </w:rPr>
              <w:t xml:space="preserve">7.04</w:t>
            </w:r>
          </w:p>
        </w:tc>
        <w:tc>
          <w:tcPr>
            <w:shd w:val="clear" w:color="auto" w:fill="D9D9D9"/>
            <w:vAlign w:val="center"/>
          </w:tcPr>
          <w:p>
            <w:pPr>
              <w:spacing w:before="0"/>
              <w:jc w:val="center"/>
              <w:rPr>
                <w:b/>
                <w:sz w:val="24"/>
                <w:szCs w:val="24"/>
              </w:rPr>
            </w:pPr>
            <w:r>
              <w:rPr>
                <w:b/>
                <w:sz w:val="24"/>
                <w:szCs w:val="24"/>
              </w:rPr>
              <w:t xml:space="preserve">1.14</w:t>
            </w:r>
          </w:p>
        </w:tc>
        <w:tc>
          <w:tcPr>
            <w:shd w:val="clear" w:color="auto" w:fill="D9D9D9"/>
            <w:vAlign w:val="center"/>
          </w:tcPr>
          <w:p>
            <w:pPr>
              <w:spacing w:before="0"/>
              <w:jc w:val="center"/>
              <w:rPr>
                <w:b/>
                <w:sz w:val="24"/>
                <w:szCs w:val="24"/>
              </w:rPr>
            </w:pPr>
            <w:r>
              <w:rPr>
                <w:b/>
                <w:sz w:val="24"/>
                <w:szCs w:val="24"/>
              </w:rPr>
              <w:t xml:space="preserve">708.33</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Standard Deviation</w:t>
            </w:r>
          </w:p>
        </w:tc>
        <w:tc>
          <w:tcPr>
            <w:shd w:val="clear" w:color="auto" w:fill="D9D9D9"/>
            <w:vAlign w:val="center"/>
          </w:tcPr>
          <w:p>
            <w:pPr>
              <w:spacing w:before="0"/>
              <w:jc w:val="center"/>
              <w:rPr>
                <w:b/>
                <w:sz w:val="24"/>
                <w:szCs w:val="24"/>
              </w:rPr>
            </w:pPr>
            <w:r>
              <w:rPr>
                <w:b/>
                <w:sz w:val="24"/>
                <w:szCs w:val="24"/>
              </w:rPr>
              <w:t xml:space="preserve">0.38</w:t>
            </w:r>
          </w:p>
        </w:tc>
        <w:tc>
          <w:tcPr>
            <w:shd w:val="clear" w:color="auto" w:fill="D9D9D9"/>
            <w:vAlign w:val="center"/>
          </w:tcPr>
          <w:p>
            <w:pPr>
              <w:spacing w:before="0"/>
              <w:jc w:val="center"/>
              <w:rPr>
                <w:b/>
                <w:sz w:val="24"/>
                <w:szCs w:val="24"/>
              </w:rPr>
            </w:pPr>
            <w:r>
              <w:rPr>
                <w:b/>
                <w:sz w:val="24"/>
                <w:szCs w:val="24"/>
              </w:rPr>
              <w:t xml:space="preserve">0.13</w:t>
            </w:r>
          </w:p>
        </w:tc>
        <w:tc>
          <w:tcPr>
            <w:shd w:val="clear" w:color="auto" w:fill="D9D9D9"/>
            <w:vAlign w:val="center"/>
          </w:tcPr>
          <w:p>
            <w:pPr>
              <w:spacing w:before="0"/>
              <w:jc w:val="center"/>
              <w:rPr>
                <w:b/>
                <w:sz w:val="24"/>
                <w:szCs w:val="24"/>
              </w:rPr>
            </w:pPr>
            <w:r>
              <w:rPr>
                <w:b/>
                <w:sz w:val="24"/>
                <w:szCs w:val="24"/>
              </w:rPr>
              <w:t xml:space="preserve">25.90</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TOBRAMYCIN SULFATE IP/USP: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TOBRAMYCIN SULFATE IP/USP</w:t>
            </w:r>
            <w:r w:rsidRPr="00EF6C75">
              <w:rPr>
                <w:sz w:val="24"/>
              </w:rPr>
              <w:t xml:space="preserve"> at raw material testing stage found satisfactory as per raw material specification of </w:t>
            </w:r>
            <w:r>
              <w:rPr>
                <w:b/>
                <w:sz w:val="24"/>
                <w:szCs w:val="24"/>
              </w:rPr>
              <w:t>TOBRAMYCIN SULFATE IP/USP</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TOBRAMYCIN SULFATE IP/USP</w:t>
      </w:r>
      <w:r>
        <w:rPr>
          <w:b/>
          <w:i/>
          <w:sz w:val="24"/>
          <w:szCs w:val="24"/>
        </w:rPr>
        <w:t xml:space="preserve">: (As per </w:t>
      </w:r>
      <w:r w:rsidR="00F578CC">
        <w:rPr>
          <w:b/>
          <w:i/>
          <w:sz w:val="24"/>
          <w:szCs w:val="24"/>
        </w:rPr>
        <w:t>BP</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TOBRAMYCIN SULFATE IP/USP</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TOBRAMYCIN SULFATE IP/USP</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TOBRAMYCIN SULFATE IP/USP</w:t>
      </w:r>
      <w:r>
        <w:rPr>
          <w:b/>
          <w:i/>
          <w:sz w:val="24"/>
          <w:szCs w:val="24"/>
        </w:rPr>
        <w:t>:</w:t>
      </w:r>
      <w:r w:rsidRPr="00ED2327">
        <w:rPr>
          <w:b/>
          <w:i/>
          <w:sz w:val="24"/>
          <w:szCs w:val="24"/>
        </w:rPr>
        <w:t xml:space="preserve"> </w:t>
      </w:r>
      <w:r>
        <w:rPr>
          <w:b/>
          <w:i/>
          <w:sz w:val="24"/>
          <w:szCs w:val="24"/>
        </w:rPr>
        <w:t xml:space="preserve">(As per </w:t>
      </w:r>
      <w:r w:rsidR="00F578CC">
        <w:rPr>
          <w:b/>
          <w:i/>
          <w:sz w:val="24"/>
          <w:szCs w:val="24"/>
        </w:rPr>
        <w:t>BP</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TOBRAMYCIN SULFATE IP/USP</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TOBRAMYCIN SULFATE IP/USP</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4" w:name="_Toc221452969"/>
      <w:r w:rsidRPr="0012332A">
        <w:rPr>
          <w:rFonts w:ascii="Times New Roman" w:hAnsi="Times New Roman"/>
          <w:b/>
        </w:rPr>
        <w:lastRenderedPageBreak/>
        <w:t>REVIEW OF PACKING MATERIALS:</w:t>
      </w:r>
      <w:bookmarkEnd w:id="14"/>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5" w:name="_Toc221452970"/>
      <w:r w:rsidRPr="0012332A">
        <w:rPr>
          <w:rFonts w:ascii="Times New Roman" w:hAnsi="Times New Roman" w:cs="Times New Roman"/>
          <w:sz w:val="24"/>
          <w:szCs w:val="24"/>
        </w:rPr>
        <w:t>Batch wise Primary Packing Material Details:</w:t>
      </w:r>
      <w:bookmarkEnd w:id="1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5ML OPAQUE PLASTIC BOTTLE STERILE (R ON) BERRY IH</w:t>
            </w:r>
          </w:p>
        </w:tc>
        <w:tc>
          <w:tcPr>
            <w:vAlign w:val="center"/>
          </w:tcPr>
          <w:p>
            <w:pPr>
              <w:spacing w:before="0"/>
              <w:jc w:val="center"/>
              <w:rPr>
                <w:sz w:val="20"/>
                <w:szCs w:val="20"/>
              </w:rPr>
            </w:pPr>
            <w:r>
              <w:rPr>
                <w:sz w:val="20"/>
                <w:szCs w:val="20"/>
              </w:rPr>
              <w:t xml:space="preserve">IWAIOPM2402458</w:t>
            </w:r>
          </w:p>
        </w:tc>
        <w:tc>
          <w:tcPr>
            <w:vMerge w:val="restart"/>
            <w:vAlign w:val="center"/>
          </w:tcPr>
          <w:p>
            <w:pPr>
              <w:spacing w:before="0"/>
              <w:jc w:val="center"/>
              <w:rPr>
                <w:sz w:val="20"/>
                <w:szCs w:val="20"/>
              </w:rPr>
            </w:pPr>
            <w:r>
              <w:rPr>
                <w:sz w:val="20"/>
                <w:szCs w:val="20"/>
              </w:rPr>
              <w:t xml:space="preserve">42</w:t>
            </w:r>
          </w:p>
        </w:tc>
        <w:tc>
          <w:tcPr>
            <w:vMerge w:val="restart"/>
            <w:vAlign w:val="center"/>
          </w:tcPr>
          <w:p>
            <w:pPr>
              <w:spacing w:before="0"/>
              <w:jc w:val="center"/>
              <w:rPr>
                <w:sz w:val="20"/>
                <w:szCs w:val="20"/>
              </w:rPr>
            </w:pPr>
            <w:r>
              <w:rPr>
                <w:sz w:val="20"/>
                <w:szCs w:val="20"/>
              </w:rPr>
              <w:t xml:space="preserve">42</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N25A19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IWAIOPM2402463</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N25A19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IWAIOPM2402712</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D25B11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IWAIOPM2403361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N25D09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IWAIOPM2403974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N25E22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IWAIOPM2500628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N25G26, N25G27, N25G28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IWAIOPM2501675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N25I27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IWAIOPM2501941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N25J13</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IWAIOPM2502377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N25K09</w:t>
            </w:r>
          </w:p>
        </w:tc>
      </w:tr>
      <w:tr>
        <w:trPr>
          <w:jc w:val="center"/>
        </w:trPr>
        <w:tc>
          <w:tcPr>
            <w:vAlign w:val="center"/>
          </w:tcPr>
          <w:p>
            <w:pPr>
              <w:spacing w:before="0"/>
              <w:jc w:val="center"/>
              <w:rPr>
                <w:sz w:val="20"/>
                <w:szCs w:val="20"/>
              </w:rPr>
            </w:pPr>
            <w:r>
              <w:rPr>
                <w:sz w:val="20"/>
                <w:szCs w:val="20"/>
              </w:rPr>
              <w:t xml:space="preserve">2.</w:t>
            </w:r>
          </w:p>
        </w:tc>
        <w:tc>
          <w:tcPr>
            <w:vAlign w:val="center"/>
          </w:tcPr>
          <w:p>
            <w:pPr>
              <w:spacing w:before="0"/>
              <w:jc w:val="center"/>
              <w:rPr>
                <w:sz w:val="20"/>
                <w:szCs w:val="20"/>
              </w:rPr>
            </w:pPr>
            <w:r>
              <w:rPr>
                <w:sz w:val="20"/>
                <w:szCs w:val="20"/>
              </w:rPr>
              <w:t xml:space="preserve">10ML OPAQUE PLASTIC BOTTLE STERILE (R ON) BERRY IH</w:t>
            </w:r>
          </w:p>
        </w:tc>
        <w:tc>
          <w:tcPr>
            <w:vAlign w:val="center"/>
          </w:tcPr>
          <w:p>
            <w:pPr>
              <w:spacing w:before="0"/>
              <w:jc w:val="center"/>
              <w:rPr>
                <w:sz w:val="20"/>
                <w:szCs w:val="20"/>
              </w:rPr>
            </w:pPr>
            <w:r>
              <w:rPr>
                <w:sz w:val="20"/>
                <w:szCs w:val="20"/>
              </w:rPr>
              <w:t xml:space="preserve">IWAIOPM2500186</w:t>
            </w:r>
          </w:p>
        </w:tc>
        <w:tc>
          <w:tcPr>
            <w:vAlign w:val="center"/>
          </w:tcPr>
          <w:p>
            <w:pPr>
              <w:spacing w:before="0"/>
              <w:jc w:val="center"/>
              <w:rPr>
                <w:sz w:val="20"/>
                <w:szCs w:val="20"/>
              </w:rPr>
            </w:pPr>
            <w:r>
              <w:rPr>
                <w:sz w:val="20"/>
                <w:szCs w:val="20"/>
              </w:rPr>
              <w:t xml:space="preserve">58</w:t>
            </w:r>
          </w:p>
        </w:tc>
        <w:tc>
          <w:tcPr>
            <w:vAlign w:val="center"/>
          </w:tcPr>
          <w:p>
            <w:pPr>
              <w:spacing w:before="0"/>
              <w:jc w:val="center"/>
              <w:rPr>
                <w:sz w:val="20"/>
                <w:szCs w:val="20"/>
              </w:rPr>
            </w:pPr>
            <w:r>
              <w:rPr>
                <w:sz w:val="20"/>
                <w:szCs w:val="20"/>
              </w:rPr>
              <w:t xml:space="preserve">58</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N25E22</w:t>
            </w:r>
          </w:p>
        </w:tc>
      </w:tr>
      <w:tr>
        <w:trPr>
          <w:jc w:val="center"/>
        </w:trPr>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PLASTIC CAP STERILE (R ON) BERRY IH</w:t>
            </w:r>
          </w:p>
        </w:tc>
        <w:tc>
          <w:tcPr>
            <w:vAlign w:val="center"/>
          </w:tcPr>
          <w:p>
            <w:pPr>
              <w:spacing w:before="0"/>
              <w:jc w:val="center"/>
              <w:rPr>
                <w:sz w:val="20"/>
                <w:szCs w:val="20"/>
              </w:rPr>
            </w:pPr>
            <w:r>
              <w:rPr>
                <w:sz w:val="20"/>
                <w:szCs w:val="20"/>
              </w:rPr>
              <w:t xml:space="preserve">IWAIOPM2402363</w:t>
            </w:r>
          </w:p>
        </w:tc>
        <w:tc>
          <w:tcPr>
            <w:vMerge w:val="restart"/>
            <w:vAlign w:val="center"/>
          </w:tcPr>
          <w:p>
            <w:pPr>
              <w:spacing w:before="0"/>
              <w:jc w:val="center"/>
              <w:rPr>
                <w:sz w:val="20"/>
                <w:szCs w:val="20"/>
              </w:rPr>
            </w:pPr>
            <w:r>
              <w:rPr>
                <w:sz w:val="20"/>
                <w:szCs w:val="20"/>
              </w:rPr>
              <w:t xml:space="preserve">91</w:t>
            </w:r>
          </w:p>
        </w:tc>
        <w:tc>
          <w:tcPr>
            <w:vMerge w:val="restart"/>
            <w:vAlign w:val="center"/>
          </w:tcPr>
          <w:p>
            <w:pPr>
              <w:spacing w:before="0"/>
              <w:jc w:val="center"/>
              <w:rPr>
                <w:sz w:val="20"/>
                <w:szCs w:val="20"/>
              </w:rPr>
            </w:pPr>
            <w:r>
              <w:rPr>
                <w:sz w:val="20"/>
                <w:szCs w:val="20"/>
              </w:rPr>
              <w:t xml:space="preserve">91</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N25A19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IWAIOPM2402709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D25B11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IWAIOPM2402714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D25B11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IWAIOPM2403611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N25D09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IWAIOPM2404140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N25E22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IWAIOPM2500466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N25G26, N25G27, N25G28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IWAIOPM2501578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N25I27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IWAIOPM2501796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N25J13</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IWAIOPM2502014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N25K09</w:t>
            </w:r>
          </w:p>
        </w:tc>
      </w:tr>
      <w:tr>
        <w:trPr>
          <w:jc w:val="center"/>
        </w:trPr>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PLASTIC NOZZLE STERILE (R ON -WHITE) BERRY IH</w:t>
            </w:r>
          </w:p>
        </w:tc>
        <w:tc>
          <w:tcPr>
            <w:vAlign w:val="center"/>
          </w:tcPr>
          <w:p>
            <w:pPr>
              <w:spacing w:before="0"/>
              <w:jc w:val="center"/>
              <w:rPr>
                <w:sz w:val="20"/>
                <w:szCs w:val="20"/>
              </w:rPr>
            </w:pPr>
            <w:r>
              <w:rPr>
                <w:sz w:val="20"/>
                <w:szCs w:val="20"/>
              </w:rPr>
              <w:t xml:space="preserve">IWAIOPM2402361</w:t>
            </w:r>
          </w:p>
        </w:tc>
        <w:tc>
          <w:tcPr>
            <w:vMerge w:val="restart"/>
            <w:vAlign w:val="center"/>
          </w:tcPr>
          <w:p>
            <w:pPr>
              <w:spacing w:before="0"/>
              <w:jc w:val="center"/>
              <w:rPr>
                <w:sz w:val="20"/>
                <w:szCs w:val="20"/>
              </w:rPr>
            </w:pPr>
            <w:r>
              <w:rPr>
                <w:sz w:val="20"/>
                <w:szCs w:val="20"/>
              </w:rPr>
              <w:t xml:space="preserve">93</w:t>
            </w:r>
          </w:p>
        </w:tc>
        <w:tc>
          <w:tcPr>
            <w:vMerge w:val="restart"/>
            <w:vAlign w:val="center"/>
          </w:tcPr>
          <w:p>
            <w:pPr>
              <w:spacing w:before="0"/>
              <w:jc w:val="center"/>
              <w:rPr>
                <w:sz w:val="20"/>
                <w:szCs w:val="20"/>
              </w:rPr>
            </w:pPr>
            <w:r>
              <w:rPr>
                <w:sz w:val="20"/>
                <w:szCs w:val="20"/>
              </w:rPr>
              <w:t xml:space="preserve">93</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N25A19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IWAIOPM2402529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D25B11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IWAIOPM2403612</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N25D09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IWAIOPM2404145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N25E22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IWAIOPM2404149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N25E22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IWAIOPM2500458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N25G26, N25G27, N25G28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IWAIOPM2501580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N25I27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IWAIOPM2501797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N25J13</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IWAIOPM2502249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N25K09</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284 Consignments received of different primary packing materials. 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6"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6"/>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7"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7"/>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800"/>
        <w:gridCol w:w="3200"/>
        <w:gridCol w:w="1200"/>
        <w:gridCol w:w="1800"/>
      </w:tblGrid>
      <w:tr>
        <w:trPr>
          <w:trHeight w:val="432"/>
          <w:jc w:val="center"/>
        </w:trPr>
        <w:tc>
          <w:tcPr>
            <w:vMerge w:val="restart"/>
            <w:shd w:val="clear" w:color="auto" w:fill="D9D9D9"/>
            <w:vAlign w:val="center"/>
          </w:tcPr>
          <w:p>
            <w:pPr>
              <w:spacing w:before="0"/>
              <w:jc w:val="center"/>
              <w:rPr>
                <w:b/>
                <w:sz w:val="24"/>
                <w:szCs w:val="24"/>
              </w:rPr>
            </w:pPr>
            <w:r>
              <w:rPr>
                <w:b/>
                <w:sz w:val="24"/>
                <w:szCs w:val="24"/>
              </w:rPr>
              <w:t xml:space="preserve">Batch Number</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shd w:val="clear" w:color="auto" w:fill="D9D9D9"/>
            <w:vAlign w:val="center"/>
            <w:gridSpan w:val="3"/>
          </w:tcPr>
          <w:p>
            <w:pPr>
              <w:spacing w:before="0"/>
              <w:jc w:val="center"/>
              <w:rPr>
                <w:b/>
                <w:sz w:val="24"/>
                <w:szCs w:val="24"/>
              </w:rPr>
            </w:pPr>
            <w:r>
              <w:rPr>
                <w:b/>
                <w:sz w:val="24"/>
                <w:szCs w:val="24"/>
              </w:rPr>
              <w:t xml:space="preserve">Critical Parameters (Limit)</w:t>
            </w:r>
          </w:p>
        </w:tc>
      </w:tr>
      <w:tr>
        <w:trPr>
          <w:trHeight w:val="432"/>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Description: Off-white  coloured suspension.</w:t>
            </w:r>
          </w:p>
        </w:tc>
        <w:tc>
          <w:tcPr>
            <w:shd w:val="clear" w:color="auto" w:fill="D9D9D9"/>
            <w:vAlign w:val="center"/>
          </w:tcPr>
          <w:p>
            <w:pPr>
              <w:spacing w:before="0"/>
              <w:jc w:val="center"/>
              <w:rPr>
                <w:b/>
                <w:sz w:val="24"/>
                <w:szCs w:val="24"/>
              </w:rPr>
            </w:pPr>
            <w:r>
              <w:rPr>
                <w:b/>
                <w:sz w:val="24"/>
                <w:szCs w:val="24"/>
              </w:rPr>
              <w:t xml:space="preserve">pH (5.0 to 6.0)</w:t>
            </w:r>
          </w:p>
        </w:tc>
        <w:tc>
          <w:tcPr>
            <w:shd w:val="clear" w:color="auto" w:fill="D9D9D9"/>
            <w:vAlign w:val="center"/>
          </w:tcPr>
          <w:p>
            <w:pPr>
              <w:spacing w:before="0"/>
              <w:jc w:val="center"/>
              <w:rPr>
                <w:b/>
                <w:sz w:val="24"/>
                <w:szCs w:val="24"/>
              </w:rPr>
            </w:pPr>
            <w:r>
              <w:rPr>
                <w:b/>
                <w:sz w:val="24"/>
                <w:szCs w:val="24"/>
              </w:rPr>
              <w:t xml:space="preserve">Assay (%) TOBRAMYCIN SULFATE  E.Q TOBRAMYCIN (90 % to 120 % of  label amount)</w:t>
            </w:r>
          </w:p>
        </w:tc>
      </w:tr>
      <w:tr>
        <w:trPr>
          <w:jc w:val="center"/>
        </w:trPr>
        <w:tc>
          <w:tcPr>
            <w:vAlign w:val="center"/>
          </w:tcPr>
          <w:p>
            <w:pPr>
              <w:spacing w:before="0"/>
              <w:jc w:val="center"/>
              <w:rPr>
                <w:sz w:val="20"/>
                <w:szCs w:val="20"/>
              </w:rPr>
            </w:pPr>
            <w:r>
              <w:rPr>
                <w:sz w:val="20"/>
                <w:szCs w:val="20"/>
              </w:rPr>
              <w:t xml:space="preserve">N25A19</w:t>
            </w:r>
          </w:p>
        </w:tc>
        <w:tc>
          <w:tcPr>
            <w:vAlign w:val="center"/>
          </w:tcPr>
          <w:p>
            <w:pPr>
              <w:spacing w:before="0"/>
              <w:jc w:val="center"/>
              <w:rPr>
                <w:sz w:val="20"/>
                <w:szCs w:val="20"/>
              </w:rPr>
            </w:pPr>
            <w:r>
              <w:rPr>
                <w:sz w:val="20"/>
                <w:szCs w:val="20"/>
              </w:rPr>
              <w:t xml:space="preserve">BIIBA240539</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5.69</w:t>
            </w:r>
          </w:p>
        </w:tc>
        <w:tc>
          <w:tcPr>
            <w:vAlign w:val="center"/>
          </w:tcPr>
          <w:p>
            <w:pPr>
              <w:spacing w:before="0"/>
              <w:jc w:val="center"/>
              <w:rPr>
                <w:sz w:val="20"/>
                <w:szCs w:val="20"/>
              </w:rPr>
            </w:pPr>
            <w:r>
              <w:rPr>
                <w:sz w:val="20"/>
                <w:szCs w:val="20"/>
              </w:rPr>
              <w:t xml:space="preserve">100.60 %</w:t>
            </w:r>
          </w:p>
        </w:tc>
      </w:tr>
      <w:tr>
        <w:trPr>
          <w:jc w:val="center"/>
        </w:trPr>
        <w:tc>
          <w:tcPr>
            <w:vAlign w:val="center"/>
          </w:tcPr>
          <w:p>
            <w:pPr>
              <w:spacing w:before="0"/>
              <w:jc w:val="center"/>
              <w:rPr>
                <w:sz w:val="20"/>
                <w:szCs w:val="20"/>
              </w:rPr>
            </w:pPr>
            <w:r>
              <w:rPr>
                <w:sz w:val="20"/>
                <w:szCs w:val="20"/>
              </w:rPr>
              <w:t xml:space="preserve">D25B11</w:t>
            </w:r>
          </w:p>
        </w:tc>
        <w:tc>
          <w:tcPr>
            <w:vAlign w:val="center"/>
          </w:tcPr>
          <w:p>
            <w:pPr>
              <w:spacing w:before="0"/>
              <w:jc w:val="center"/>
              <w:rPr>
                <w:sz w:val="20"/>
                <w:szCs w:val="20"/>
              </w:rPr>
            </w:pPr>
            <w:r>
              <w:rPr>
                <w:sz w:val="20"/>
                <w:szCs w:val="20"/>
              </w:rPr>
              <w:t xml:space="preserve">BIIBA240615</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5.69</w:t>
            </w:r>
          </w:p>
        </w:tc>
        <w:tc>
          <w:tcPr>
            <w:vAlign w:val="center"/>
          </w:tcPr>
          <w:p>
            <w:pPr>
              <w:spacing w:before="0"/>
              <w:jc w:val="center"/>
              <w:rPr>
                <w:sz w:val="20"/>
                <w:szCs w:val="20"/>
              </w:rPr>
            </w:pPr>
            <w:r>
              <w:rPr>
                <w:sz w:val="20"/>
                <w:szCs w:val="20"/>
              </w:rPr>
              <w:t xml:space="preserve">105.95 %</w:t>
            </w:r>
          </w:p>
        </w:tc>
      </w:tr>
      <w:tr>
        <w:trPr>
          <w:jc w:val="center"/>
        </w:trPr>
        <w:tc>
          <w:tcPr>
            <w:vAlign w:val="center"/>
          </w:tcPr>
          <w:p>
            <w:pPr>
              <w:spacing w:before="0"/>
              <w:jc w:val="center"/>
              <w:rPr>
                <w:sz w:val="20"/>
                <w:szCs w:val="20"/>
              </w:rPr>
            </w:pPr>
            <w:r>
              <w:rPr>
                <w:sz w:val="20"/>
                <w:szCs w:val="20"/>
              </w:rPr>
              <w:t xml:space="preserve">N25D09</w:t>
            </w:r>
          </w:p>
        </w:tc>
        <w:tc>
          <w:tcPr>
            <w:vAlign w:val="center"/>
          </w:tcPr>
          <w:p>
            <w:pPr>
              <w:spacing w:before="0"/>
              <w:jc w:val="center"/>
              <w:rPr>
                <w:sz w:val="20"/>
                <w:szCs w:val="20"/>
              </w:rPr>
            </w:pPr>
            <w:r>
              <w:rPr>
                <w:sz w:val="20"/>
                <w:szCs w:val="20"/>
              </w:rPr>
              <w:t xml:space="preserve">BIIBA250020</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5.61</w:t>
            </w:r>
          </w:p>
        </w:tc>
        <w:tc>
          <w:tcPr>
            <w:vAlign w:val="center"/>
          </w:tcPr>
          <w:p>
            <w:pPr>
              <w:spacing w:before="0"/>
              <w:jc w:val="center"/>
              <w:rPr>
                <w:sz w:val="20"/>
                <w:szCs w:val="20"/>
              </w:rPr>
            </w:pPr>
            <w:r>
              <w:rPr>
                <w:sz w:val="20"/>
                <w:szCs w:val="20"/>
              </w:rPr>
              <w:t xml:space="preserve">109.20 %</w:t>
            </w:r>
          </w:p>
        </w:tc>
      </w:tr>
      <w:tr>
        <w:trPr>
          <w:jc w:val="center"/>
        </w:trPr>
        <w:tc>
          <w:tcPr>
            <w:vAlign w:val="center"/>
          </w:tcPr>
          <w:p>
            <w:pPr>
              <w:spacing w:before="0"/>
              <w:jc w:val="center"/>
              <w:rPr>
                <w:sz w:val="20"/>
                <w:szCs w:val="20"/>
              </w:rPr>
            </w:pPr>
            <w:r>
              <w:rPr>
                <w:sz w:val="20"/>
                <w:szCs w:val="20"/>
              </w:rPr>
              <w:t xml:space="preserve">N25E22</w:t>
            </w:r>
          </w:p>
        </w:tc>
        <w:tc>
          <w:tcPr>
            <w:vAlign w:val="center"/>
          </w:tcPr>
          <w:p>
            <w:pPr>
              <w:spacing w:before="0"/>
              <w:jc w:val="center"/>
              <w:rPr>
                <w:sz w:val="20"/>
                <w:szCs w:val="20"/>
              </w:rPr>
            </w:pPr>
            <w:r>
              <w:rPr>
                <w:sz w:val="20"/>
                <w:szCs w:val="20"/>
              </w:rPr>
              <w:t xml:space="preserve">BIIBA250151</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5.51</w:t>
            </w:r>
          </w:p>
        </w:tc>
        <w:tc>
          <w:tcPr>
            <w:vAlign w:val="center"/>
          </w:tcPr>
          <w:p>
            <w:pPr>
              <w:spacing w:before="0"/>
              <w:jc w:val="center"/>
              <w:rPr>
                <w:sz w:val="20"/>
                <w:szCs w:val="20"/>
              </w:rPr>
            </w:pPr>
            <w:r>
              <w:rPr>
                <w:sz w:val="20"/>
                <w:szCs w:val="20"/>
              </w:rPr>
              <w:t xml:space="preserve">108 %</w:t>
            </w:r>
          </w:p>
        </w:tc>
      </w:tr>
      <w:tr>
        <w:trPr>
          <w:jc w:val="center"/>
        </w:trPr>
        <w:tc>
          <w:tcPr>
            <w:vAlign w:val="center"/>
          </w:tcPr>
          <w:p>
            <w:pPr>
              <w:spacing w:before="0"/>
              <w:jc w:val="center"/>
              <w:rPr>
                <w:sz w:val="20"/>
                <w:szCs w:val="20"/>
              </w:rPr>
            </w:pPr>
            <w:r>
              <w:rPr>
                <w:sz w:val="20"/>
                <w:szCs w:val="20"/>
              </w:rPr>
              <w:t xml:space="preserve">N25G26</w:t>
            </w:r>
          </w:p>
        </w:tc>
        <w:tc>
          <w:tcPr>
            <w:vAlign w:val="center"/>
          </w:tcPr>
          <w:p>
            <w:pPr>
              <w:spacing w:before="0"/>
              <w:jc w:val="center"/>
              <w:rPr>
                <w:sz w:val="20"/>
                <w:szCs w:val="20"/>
              </w:rPr>
            </w:pPr>
            <w:r>
              <w:rPr>
                <w:sz w:val="20"/>
                <w:szCs w:val="20"/>
              </w:rPr>
              <w:t xml:space="preserve">BIIBT250351</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5.66</w:t>
            </w:r>
          </w:p>
        </w:tc>
        <w:tc>
          <w:tcPr>
            <w:vAlign w:val="center"/>
          </w:tcPr>
          <w:p>
            <w:pPr>
              <w:spacing w:before="0"/>
              <w:jc w:val="center"/>
              <w:rPr>
                <w:sz w:val="20"/>
                <w:szCs w:val="20"/>
              </w:rPr>
            </w:pPr>
            <w:r>
              <w:rPr>
                <w:sz w:val="20"/>
                <w:szCs w:val="20"/>
              </w:rPr>
              <w:t xml:space="preserve">108.1%</w:t>
            </w:r>
          </w:p>
        </w:tc>
      </w:tr>
      <w:tr>
        <w:trPr>
          <w:jc w:val="center"/>
        </w:trPr>
        <w:tc>
          <w:tcPr>
            <w:vAlign w:val="center"/>
          </w:tcPr>
          <w:p>
            <w:pPr>
              <w:spacing w:before="0"/>
              <w:jc w:val="center"/>
              <w:rPr>
                <w:sz w:val="20"/>
                <w:szCs w:val="20"/>
              </w:rPr>
            </w:pPr>
            <w:r>
              <w:rPr>
                <w:sz w:val="20"/>
                <w:szCs w:val="20"/>
              </w:rPr>
              <w:t xml:space="preserve">N25G27</w:t>
            </w:r>
          </w:p>
        </w:tc>
        <w:tc>
          <w:tcPr>
            <w:vAlign w:val="center"/>
          </w:tcPr>
          <w:p>
            <w:pPr>
              <w:spacing w:before="0"/>
              <w:jc w:val="center"/>
              <w:rPr>
                <w:sz w:val="20"/>
                <w:szCs w:val="20"/>
              </w:rPr>
            </w:pPr>
            <w:r>
              <w:rPr>
                <w:sz w:val="20"/>
                <w:szCs w:val="20"/>
              </w:rPr>
              <w:t xml:space="preserve">BIIBA250352</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5.65</w:t>
            </w:r>
          </w:p>
        </w:tc>
        <w:tc>
          <w:tcPr>
            <w:vAlign w:val="center"/>
          </w:tcPr>
          <w:p>
            <w:pPr>
              <w:spacing w:before="0"/>
              <w:jc w:val="center"/>
              <w:rPr>
                <w:sz w:val="20"/>
                <w:szCs w:val="20"/>
              </w:rPr>
            </w:pPr>
            <w:r>
              <w:rPr>
                <w:sz w:val="20"/>
                <w:szCs w:val="20"/>
              </w:rPr>
              <w:t xml:space="preserve">109.0%</w:t>
            </w:r>
          </w:p>
        </w:tc>
      </w:tr>
      <w:tr>
        <w:trPr>
          <w:jc w:val="center"/>
        </w:trPr>
        <w:tc>
          <w:tcPr>
            <w:vAlign w:val="center"/>
          </w:tcPr>
          <w:p>
            <w:pPr>
              <w:spacing w:before="0"/>
              <w:jc w:val="center"/>
              <w:rPr>
                <w:sz w:val="20"/>
                <w:szCs w:val="20"/>
              </w:rPr>
            </w:pPr>
            <w:r>
              <w:rPr>
                <w:sz w:val="20"/>
                <w:szCs w:val="20"/>
              </w:rPr>
              <w:t xml:space="preserve">N25G28</w:t>
            </w:r>
          </w:p>
        </w:tc>
        <w:tc>
          <w:tcPr>
            <w:vAlign w:val="center"/>
          </w:tcPr>
          <w:p>
            <w:pPr>
              <w:spacing w:before="0"/>
              <w:jc w:val="center"/>
              <w:rPr>
                <w:sz w:val="20"/>
                <w:szCs w:val="20"/>
              </w:rPr>
            </w:pPr>
            <w:r>
              <w:rPr>
                <w:sz w:val="20"/>
                <w:szCs w:val="20"/>
              </w:rPr>
              <w:t xml:space="preserve">BIIBA250354</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5.63</w:t>
            </w:r>
          </w:p>
        </w:tc>
        <w:tc>
          <w:tcPr>
            <w:vAlign w:val="center"/>
          </w:tcPr>
          <w:p>
            <w:pPr>
              <w:spacing w:before="0"/>
              <w:jc w:val="center"/>
              <w:rPr>
                <w:sz w:val="20"/>
                <w:szCs w:val="20"/>
              </w:rPr>
            </w:pPr>
            <w:r>
              <w:rPr>
                <w:sz w:val="20"/>
                <w:szCs w:val="20"/>
              </w:rPr>
              <w:t xml:space="preserve">109.7%</w:t>
            </w:r>
          </w:p>
        </w:tc>
      </w:tr>
      <w:tr>
        <w:trPr>
          <w:jc w:val="center"/>
        </w:trPr>
        <w:tc>
          <w:tcPr>
            <w:vAlign w:val="center"/>
          </w:tcPr>
          <w:p>
            <w:pPr>
              <w:spacing w:before="0"/>
              <w:jc w:val="center"/>
              <w:rPr>
                <w:sz w:val="20"/>
                <w:szCs w:val="20"/>
              </w:rPr>
            </w:pPr>
            <w:r>
              <w:rPr>
                <w:sz w:val="20"/>
                <w:szCs w:val="20"/>
              </w:rPr>
              <w:t xml:space="preserve">N25I27</w:t>
            </w:r>
          </w:p>
        </w:tc>
        <w:tc>
          <w:tcPr>
            <w:vAlign w:val="center"/>
          </w:tcPr>
          <w:p>
            <w:pPr>
              <w:spacing w:before="0"/>
              <w:jc w:val="center"/>
              <w:rPr>
                <w:sz w:val="20"/>
                <w:szCs w:val="20"/>
              </w:rPr>
            </w:pPr>
            <w:r>
              <w:rPr>
                <w:sz w:val="20"/>
                <w:szCs w:val="20"/>
              </w:rPr>
              <w:t xml:space="preserve">BIIBA250538</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5.73</w:t>
            </w:r>
          </w:p>
        </w:tc>
        <w:tc>
          <w:tcPr>
            <w:vAlign w:val="center"/>
          </w:tcPr>
          <w:p>
            <w:pPr>
              <w:spacing w:before="0"/>
              <w:jc w:val="center"/>
              <w:rPr>
                <w:sz w:val="20"/>
                <w:szCs w:val="20"/>
              </w:rPr>
            </w:pPr>
            <w:r>
              <w:rPr>
                <w:sz w:val="20"/>
                <w:szCs w:val="20"/>
              </w:rPr>
              <w:t xml:space="preserve">105.8 %</w:t>
            </w:r>
          </w:p>
        </w:tc>
      </w:tr>
      <w:tr>
        <w:trPr>
          <w:jc w:val="center"/>
        </w:trPr>
        <w:tc>
          <w:tcPr>
            <w:vAlign w:val="center"/>
          </w:tcPr>
          <w:p>
            <w:pPr>
              <w:spacing w:before="0"/>
              <w:jc w:val="center"/>
              <w:rPr>
                <w:sz w:val="20"/>
                <w:szCs w:val="20"/>
              </w:rPr>
            </w:pPr>
            <w:r>
              <w:rPr>
                <w:sz w:val="20"/>
                <w:szCs w:val="20"/>
              </w:rPr>
              <w:t xml:space="preserve">N25J13</w:t>
            </w:r>
          </w:p>
        </w:tc>
        <w:tc>
          <w:tcPr>
            <w:vAlign w:val="center"/>
          </w:tcPr>
          <w:p>
            <w:pPr>
              <w:spacing w:before="0"/>
              <w:jc w:val="center"/>
              <w:rPr>
                <w:sz w:val="20"/>
                <w:szCs w:val="20"/>
              </w:rPr>
            </w:pPr>
            <w:r>
              <w:rPr>
                <w:sz w:val="20"/>
                <w:szCs w:val="20"/>
              </w:rPr>
              <w:t xml:space="preserve">BIIBA250598</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5.58</w:t>
            </w:r>
          </w:p>
        </w:tc>
        <w:tc>
          <w:tcPr>
            <w:vAlign w:val="center"/>
          </w:tcPr>
          <w:p>
            <w:pPr>
              <w:spacing w:before="0"/>
              <w:jc w:val="center"/>
              <w:rPr>
                <w:sz w:val="20"/>
                <w:szCs w:val="20"/>
              </w:rPr>
            </w:pPr>
            <w:r>
              <w:rPr>
                <w:sz w:val="20"/>
                <w:szCs w:val="20"/>
              </w:rPr>
              <w:t xml:space="preserve">109.9 %</w:t>
            </w:r>
          </w:p>
        </w:tc>
      </w:tr>
      <w:tr>
        <w:trPr>
          <w:jc w:val="center"/>
        </w:trPr>
        <w:tc>
          <w:tcPr>
            <w:vAlign w:val="center"/>
          </w:tcPr>
          <w:p>
            <w:pPr>
              <w:spacing w:before="0"/>
              <w:jc w:val="center"/>
              <w:rPr>
                <w:sz w:val="20"/>
                <w:szCs w:val="20"/>
              </w:rPr>
            </w:pPr>
            <w:r>
              <w:rPr>
                <w:sz w:val="20"/>
                <w:szCs w:val="20"/>
              </w:rPr>
              <w:t xml:space="preserve">N25K09</w:t>
            </w:r>
          </w:p>
        </w:tc>
        <w:tc>
          <w:tcPr>
            <w:vAlign w:val="center"/>
          </w:tcPr>
          <w:p>
            <w:pPr>
              <w:spacing w:before="0"/>
              <w:jc w:val="center"/>
              <w:rPr>
                <w:sz w:val="20"/>
                <w:szCs w:val="20"/>
              </w:rPr>
            </w:pPr>
            <w:r>
              <w:rPr>
                <w:sz w:val="20"/>
                <w:szCs w:val="20"/>
              </w:rPr>
              <w:t xml:space="preserve">BIIBA250664</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5.34</w:t>
            </w:r>
          </w:p>
        </w:tc>
        <w:tc>
          <w:tcPr>
            <w:vAlign w:val="center"/>
          </w:tcPr>
          <w:p>
            <w:pPr>
              <w:spacing w:before="0"/>
              <w:jc w:val="center"/>
              <w:rPr>
                <w:sz w:val="20"/>
                <w:szCs w:val="20"/>
              </w:rPr>
            </w:pPr>
            <w:r>
              <w:rPr>
                <w:sz w:val="20"/>
                <w:szCs w:val="20"/>
              </w:rPr>
              <w:t xml:space="preserve">109.3 %</w:t>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5"/>
            <w:shd w:val="clear" w:color="auto" w:fill="D9D9D9"/>
          </w:tcPr>
          <w:p>
            <w:pPr>
              <w:rPr>
                <w:b/>
                <w:sz w:val="20"/>
                <w:szCs w:val="20"/>
              </w:rPr>
            </w:pPr>
            <w:r>
              <w:rPr>
                <w:b/>
                <w:sz w:val="20"/>
                <w:szCs w:val="20"/>
              </w:rPr>
              <w:t xml:space="preserve">Remark:</w:t>
            </w:r>
          </w:p>
          <w:p>
            <w:pPr>
              <w:rPr>
                <w:b/>
                <w:sz w:val="20"/>
                <w:szCs w:val="20"/>
              </w:rPr>
            </w:pPr>
            <w:r>
              <w:rPr>
                <w:b/>
                <w:sz w:val="20"/>
                <w:szCs w:val="20"/>
              </w:rPr>
              <w:t xml:space="preserve">In-process parameters at bulk stage for TOBRAMYCIN &amp; DEXAM. OP.H SUSPEN found (Satisfactory) within the limit as per in-process specification during the review period.</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 xml:space="preserve">Process Capability &amp; Performance parameters (Cp, </w:t>
      </w:r>
      <w:proofErr w:type="spellStart"/>
      <w:r w:rsidRPr="00384E94">
        <w:rPr>
          <w:b/>
          <w:sz w:val="24"/>
          <w:szCs w:val="24"/>
          <w:u w:val="single"/>
        </w:rPr>
        <w:t>Cpk</w:t>
      </w:r>
      <w:proofErr w:type="spellEnd"/>
      <w:r w:rsidRPr="00384E94">
        <w:rPr>
          <w:b/>
          <w:sz w:val="24"/>
          <w:szCs w:val="24"/>
          <w:u w:val="single"/>
        </w:rPr>
        <w:t xml:space="preserve">, and Pp, </w:t>
      </w:r>
      <w:proofErr w:type="spellStart"/>
      <w:r w:rsidRPr="00384E94">
        <w:rPr>
          <w:b/>
          <w:sz w:val="24"/>
          <w:szCs w:val="24"/>
          <w:u w:val="single"/>
        </w:rPr>
        <w:t>Ppk</w:t>
      </w:r>
      <w:proofErr w:type="spellEnd"/>
      <w:r w:rsidRPr="00384E94">
        <w:rPr>
          <w:b/>
          <w:sz w:val="24"/>
          <w:szCs w:val="24"/>
          <w:u w:val="single"/>
        </w:rPr>
        <w:t>)</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rsidR="004E7AAB" w:rsidRPr="0028232E" w14:paraId="02E3EFB4" w14:textId="77777777" w:rsidTr="00F364A4">
        <w:trPr>
          <w:trHeight w:val="397"/>
          <w:jc w:val="center"/>
        </w:trPr>
        <w:tc>
          <w:tcPr>
            <w:tcW w:w="2472" w:type="pct"/>
            <w:gridSpan w:val="2"/>
            <w:shd w:val="clear" w:color="auto" w:fill="D9D9D9" w:themeFill="background1" w:themeFillShade="D9"/>
            <w:vAlign w:val="center"/>
          </w:tcPr>
          <w:p w14:paraId="034FD3EE" w14:textId="77777777" w:rsidR="004E7AAB" w:rsidRPr="0028232E" w:rsidRDefault="004E7AAB" w:rsidP="004E7AAB">
            <w:pPr>
              <w:spacing w:before="0"/>
              <w:jc w:val="center"/>
              <w:rPr>
                <w:b/>
                <w:color w:val="000000" w:themeColor="text1"/>
                <w:sz w:val="24"/>
                <w:szCs w:val="24"/>
              </w:rPr>
            </w:pPr>
          </w:p>
        </w:tc>
        <w:tc>
          <w:tcPr>
            <w:tcW w:w="1081" w:type="pct"/>
            <w:vAlign w:val="center"/>
          </w:tcPr>
          <w:p w14:paraId="2881F906" w14:textId="113FBC27" w:rsidR="004E7AAB" w:rsidRPr="0028232E" w:rsidRDefault="004E7AAB" w:rsidP="004E7AAB">
            <w:pPr>
              <w:spacing w:before="0"/>
              <w:jc w:val="center"/>
              <w:rPr>
                <w:b/>
                <w:sz w:val="24"/>
                <w:szCs w:val="24"/>
              </w:rPr>
            </w:pPr>
            <w:r w:rsidRPr="0028232E">
              <w:rPr>
                <w:b/>
                <w:sz w:val="24"/>
                <w:szCs w:val="24"/>
              </w:rPr>
              <w:t>pH</w:t>
            </w:r>
          </w:p>
        </w:tc>
        <w:tc>
          <w:tcPr>
            <w:tcW w:w="1447" w:type="pct"/>
            <w:vAlign w:val="center"/>
          </w:tcPr>
          <w:p w14:paraId="0EC221F6" w14:textId="77777777" w:rsidR="004E7AAB" w:rsidRPr="0028232E" w:rsidRDefault="004E7AAB" w:rsidP="004E7AAB">
            <w:pPr>
              <w:spacing w:before="0" w:line="276" w:lineRule="auto"/>
              <w:jc w:val="center"/>
              <w:rPr>
                <w:b/>
                <w:sz w:val="24"/>
                <w:szCs w:val="24"/>
              </w:rPr>
            </w:pPr>
            <w:r w:rsidRPr="0028232E">
              <w:rPr>
                <w:b/>
                <w:sz w:val="24"/>
                <w:szCs w:val="24"/>
              </w:rPr>
              <w:t>Assay (%)</w:t>
            </w:r>
          </w:p>
          <w:p w14:paraId="1D3B316D" w14:textId="6E14661B" w:rsidR="004E7AAB" w:rsidRPr="0028232E" w:rsidRDefault="003F05F7" w:rsidP="004E7AAB">
            <w:pPr>
              <w:spacing w:before="0"/>
              <w:jc w:val="center"/>
              <w:rPr>
                <w:b/>
                <w:sz w:val="24"/>
                <w:szCs w:val="24"/>
              </w:rPr>
            </w:pPr>
            <w:r>
              <w:rPr>
                <w:b/>
                <w:sz w:val="24"/>
                <w:szCs w:val="24"/>
              </w:rPr>
              <w:t>TOBRAMYCIN SULFATE IP/USP</w:t>
            </w:r>
          </w:p>
        </w:tc>
      </w:tr>
      <w:tr w:rsidR="005D4C20" w:rsidRPr="0028232E" w14:paraId="19A9E9B5" w14:textId="77777777" w:rsidTr="005D4C20">
        <w:trPr>
          <w:trHeight w:val="397"/>
          <w:jc w:val="center"/>
        </w:trPr>
        <w:tc>
          <w:tcPr>
            <w:tcW w:w="2472" w:type="pct"/>
            <w:gridSpan w:val="2"/>
            <w:vAlign w:val="center"/>
          </w:tcPr>
          <w:p w14:paraId="7D6F7C57" w14:textId="6E3A2327" w:rsidR="005D4C20" w:rsidRPr="0028232E" w:rsidRDefault="005D4C20" w:rsidP="005D4C20">
            <w:pPr>
              <w:spacing w:before="0"/>
              <w:jc w:val="center"/>
              <w:rPr>
                <w:b/>
                <w:color w:val="000000" w:themeColor="text1"/>
                <w:sz w:val="24"/>
                <w:szCs w:val="24"/>
              </w:rPr>
            </w:pPr>
            <w:r w:rsidRPr="0028232E">
              <w:rPr>
                <w:b/>
                <w:color w:val="000000" w:themeColor="text1"/>
                <w:sz w:val="24"/>
                <w:szCs w:val="24"/>
              </w:rPr>
              <w:t>Average</w:t>
            </w:r>
          </w:p>
        </w:tc>
        <w:tc>
          <w:tcPr>
            <w:tcW w:w="1081" w:type="pct"/>
            <w:vAlign w:val="center"/>
          </w:tcPr>
          <w:p w14:paraId="39021F67" w14:textId="03925FEA" w:rsidR="005D4C20" w:rsidRPr="005D4C20" w:rsidRDefault="005D4C20" w:rsidP="005D4C20">
            <w:pPr>
              <w:spacing w:before="0"/>
              <w:jc w:val="center"/>
              <w:rPr>
                <w:color w:val="000000" w:themeColor="text1"/>
                <w:sz w:val="24"/>
                <w:szCs w:val="24"/>
              </w:rPr>
            </w:pPr>
            <w:r w:rsidRPr="005D4C20">
              <w:rPr>
                <w:sz w:val="24"/>
              </w:rPr>
              <w:t>6.85250</w:t>
            </w:r>
          </w:p>
        </w:tc>
        <w:tc>
          <w:tcPr>
            <w:tcW w:w="1447" w:type="pct"/>
            <w:vAlign w:val="center"/>
          </w:tcPr>
          <w:p w14:paraId="217B7E53" w14:textId="21764769" w:rsidR="005D4C20" w:rsidRPr="005D4C20" w:rsidRDefault="005D4C20" w:rsidP="005D4C20">
            <w:pPr>
              <w:spacing w:before="0"/>
              <w:jc w:val="center"/>
              <w:rPr>
                <w:sz w:val="24"/>
                <w:szCs w:val="24"/>
              </w:rPr>
            </w:pPr>
            <w:r w:rsidRPr="005D4C20">
              <w:rPr>
                <w:sz w:val="24"/>
              </w:rPr>
              <w:t>106.17500</w:t>
            </w:r>
          </w:p>
        </w:tc>
      </w:tr>
      <w:tr w:rsidR="005D4C20" w:rsidRPr="0028232E" w14:paraId="144CA983" w14:textId="77777777" w:rsidTr="005D4C20">
        <w:trPr>
          <w:trHeight w:val="397"/>
          <w:jc w:val="center"/>
        </w:trPr>
        <w:tc>
          <w:tcPr>
            <w:tcW w:w="2472" w:type="pct"/>
            <w:gridSpan w:val="2"/>
            <w:vAlign w:val="center"/>
          </w:tcPr>
          <w:p w14:paraId="26777708" w14:textId="4CABF8DE" w:rsidR="005D4C20" w:rsidRPr="0028232E" w:rsidRDefault="005D4C20" w:rsidP="005D4C20">
            <w:pPr>
              <w:spacing w:before="0"/>
              <w:jc w:val="center"/>
              <w:rPr>
                <w:b/>
                <w:color w:val="000000" w:themeColor="text1"/>
                <w:sz w:val="24"/>
                <w:szCs w:val="24"/>
              </w:rPr>
            </w:pPr>
            <w:r w:rsidRPr="0028232E">
              <w:rPr>
                <w:b/>
                <w:sz w:val="24"/>
                <w:szCs w:val="24"/>
              </w:rPr>
              <w:t>Maximum</w:t>
            </w:r>
          </w:p>
        </w:tc>
        <w:tc>
          <w:tcPr>
            <w:tcW w:w="1081" w:type="pct"/>
            <w:vAlign w:val="center"/>
          </w:tcPr>
          <w:p w14:paraId="501E432D" w14:textId="519E51D9" w:rsidR="005D4C20" w:rsidRPr="005D4C20" w:rsidRDefault="005D4C20" w:rsidP="005D4C20">
            <w:pPr>
              <w:spacing w:before="0"/>
              <w:jc w:val="center"/>
              <w:rPr>
                <w:color w:val="000000" w:themeColor="text1"/>
                <w:sz w:val="24"/>
                <w:szCs w:val="24"/>
              </w:rPr>
            </w:pPr>
            <w:r w:rsidRPr="005D4C20">
              <w:rPr>
                <w:sz w:val="24"/>
              </w:rPr>
              <w:t>6.97000</w:t>
            </w:r>
          </w:p>
        </w:tc>
        <w:tc>
          <w:tcPr>
            <w:tcW w:w="1447" w:type="pct"/>
            <w:vAlign w:val="center"/>
          </w:tcPr>
          <w:p w14:paraId="3403E3F3" w14:textId="41B6CF58" w:rsidR="005D4C20" w:rsidRPr="005D4C20" w:rsidRDefault="005D4C20" w:rsidP="005D4C20">
            <w:pPr>
              <w:spacing w:before="0"/>
              <w:jc w:val="center"/>
              <w:rPr>
                <w:sz w:val="24"/>
                <w:szCs w:val="24"/>
              </w:rPr>
            </w:pPr>
            <w:r w:rsidRPr="005D4C20">
              <w:rPr>
                <w:sz w:val="24"/>
              </w:rPr>
              <w:t>107.70000</w:t>
            </w:r>
          </w:p>
        </w:tc>
      </w:tr>
      <w:tr w:rsidR="005D4C20" w:rsidRPr="0028232E" w14:paraId="3F5C707A" w14:textId="77777777" w:rsidTr="005D4C20">
        <w:trPr>
          <w:trHeight w:val="397"/>
          <w:jc w:val="center"/>
        </w:trPr>
        <w:tc>
          <w:tcPr>
            <w:tcW w:w="2472" w:type="pct"/>
            <w:gridSpan w:val="2"/>
            <w:vAlign w:val="center"/>
          </w:tcPr>
          <w:p w14:paraId="5C0FBDF6" w14:textId="0685F329" w:rsidR="005D4C20" w:rsidRPr="0028232E" w:rsidRDefault="005D4C20" w:rsidP="005D4C20">
            <w:pPr>
              <w:spacing w:before="0"/>
              <w:jc w:val="center"/>
              <w:rPr>
                <w:b/>
                <w:color w:val="000000" w:themeColor="text1"/>
                <w:sz w:val="24"/>
                <w:szCs w:val="24"/>
              </w:rPr>
            </w:pPr>
            <w:r w:rsidRPr="0028232E">
              <w:rPr>
                <w:b/>
                <w:color w:val="000000" w:themeColor="text1"/>
                <w:sz w:val="24"/>
                <w:szCs w:val="24"/>
              </w:rPr>
              <w:t>Minimum</w:t>
            </w:r>
          </w:p>
        </w:tc>
        <w:tc>
          <w:tcPr>
            <w:tcW w:w="1081" w:type="pct"/>
            <w:vAlign w:val="center"/>
          </w:tcPr>
          <w:p w14:paraId="62F7691F" w14:textId="1D3D30D2" w:rsidR="005D4C20" w:rsidRPr="005D4C20" w:rsidRDefault="005D4C20" w:rsidP="005D4C20">
            <w:pPr>
              <w:spacing w:before="0"/>
              <w:jc w:val="center"/>
              <w:rPr>
                <w:color w:val="000000" w:themeColor="text1"/>
                <w:sz w:val="24"/>
                <w:szCs w:val="24"/>
              </w:rPr>
            </w:pPr>
            <w:r w:rsidRPr="005D4C20">
              <w:rPr>
                <w:sz w:val="24"/>
              </w:rPr>
              <w:t>6.73000</w:t>
            </w:r>
          </w:p>
        </w:tc>
        <w:tc>
          <w:tcPr>
            <w:tcW w:w="1447" w:type="pct"/>
            <w:vAlign w:val="center"/>
          </w:tcPr>
          <w:p w14:paraId="4888B389" w14:textId="4F86B790" w:rsidR="005D4C20" w:rsidRPr="005D4C20" w:rsidRDefault="005D4C20" w:rsidP="005D4C20">
            <w:pPr>
              <w:spacing w:before="0"/>
              <w:jc w:val="center"/>
              <w:rPr>
                <w:sz w:val="24"/>
                <w:szCs w:val="24"/>
              </w:rPr>
            </w:pPr>
            <w:r w:rsidRPr="005D4C20">
              <w:rPr>
                <w:sz w:val="24"/>
              </w:rPr>
              <w:t>103.70000</w:t>
            </w:r>
          </w:p>
        </w:tc>
      </w:tr>
      <w:tr w:rsidR="005D4C20" w:rsidRPr="0028232E" w14:paraId="4254CFCD" w14:textId="77777777" w:rsidTr="005D4C20">
        <w:trPr>
          <w:trHeight w:val="397"/>
          <w:jc w:val="center"/>
        </w:trPr>
        <w:tc>
          <w:tcPr>
            <w:tcW w:w="2472" w:type="pct"/>
            <w:gridSpan w:val="2"/>
            <w:vAlign w:val="center"/>
          </w:tcPr>
          <w:p w14:paraId="5853CCC3" w14:textId="0E42C96D" w:rsidR="005D4C20" w:rsidRPr="0028232E" w:rsidRDefault="005D4C20" w:rsidP="005D4C20">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1081" w:type="pct"/>
            <w:vAlign w:val="center"/>
          </w:tcPr>
          <w:p w14:paraId="21E349E1" w14:textId="7E3CEFE4" w:rsidR="005D4C20" w:rsidRPr="005D4C20" w:rsidRDefault="005D4C20" w:rsidP="005D4C20">
            <w:pPr>
              <w:spacing w:before="0"/>
              <w:jc w:val="center"/>
              <w:rPr>
                <w:color w:val="000000" w:themeColor="text1"/>
                <w:sz w:val="24"/>
                <w:szCs w:val="24"/>
              </w:rPr>
            </w:pPr>
            <w:r w:rsidRPr="005D4C20">
              <w:rPr>
                <w:sz w:val="24"/>
              </w:rPr>
              <w:t>3.00000</w:t>
            </w:r>
          </w:p>
        </w:tc>
        <w:tc>
          <w:tcPr>
            <w:tcW w:w="1447" w:type="pct"/>
            <w:vAlign w:val="center"/>
          </w:tcPr>
          <w:p w14:paraId="27960BF0" w14:textId="02CC0334" w:rsidR="005D4C20" w:rsidRPr="005D4C20" w:rsidRDefault="005D4C20" w:rsidP="005D4C20">
            <w:pPr>
              <w:spacing w:before="0"/>
              <w:jc w:val="center"/>
              <w:rPr>
                <w:sz w:val="24"/>
                <w:szCs w:val="24"/>
              </w:rPr>
            </w:pPr>
            <w:r w:rsidRPr="005D4C20">
              <w:rPr>
                <w:sz w:val="24"/>
              </w:rPr>
              <w:t>30.00000</w:t>
            </w:r>
          </w:p>
        </w:tc>
      </w:tr>
      <w:tr w:rsidR="005D4C20" w:rsidRPr="0028232E" w14:paraId="7FC26F4D" w14:textId="77777777" w:rsidTr="005D4C20">
        <w:trPr>
          <w:trHeight w:val="397"/>
          <w:jc w:val="center"/>
        </w:trPr>
        <w:tc>
          <w:tcPr>
            <w:tcW w:w="2472" w:type="pct"/>
            <w:gridSpan w:val="2"/>
            <w:vAlign w:val="center"/>
          </w:tcPr>
          <w:p w14:paraId="4AB4CE9A" w14:textId="3EE5DC9F" w:rsidR="005D4C20" w:rsidRPr="0028232E" w:rsidRDefault="005D4C20" w:rsidP="005D4C20">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1081" w:type="pct"/>
            <w:vAlign w:val="center"/>
          </w:tcPr>
          <w:p w14:paraId="1566CFB3" w14:textId="67A3A1A7" w:rsidR="005D4C20" w:rsidRPr="005D4C20" w:rsidRDefault="005D4C20" w:rsidP="005D4C20">
            <w:pPr>
              <w:spacing w:before="0"/>
              <w:jc w:val="center"/>
              <w:rPr>
                <w:color w:val="000000" w:themeColor="text1"/>
                <w:sz w:val="24"/>
                <w:szCs w:val="24"/>
              </w:rPr>
            </w:pPr>
            <w:r w:rsidRPr="005D4C20">
              <w:rPr>
                <w:sz w:val="24"/>
              </w:rPr>
              <w:t>1.14750</w:t>
            </w:r>
          </w:p>
        </w:tc>
        <w:tc>
          <w:tcPr>
            <w:tcW w:w="1447" w:type="pct"/>
            <w:vAlign w:val="center"/>
          </w:tcPr>
          <w:p w14:paraId="243AD321" w14:textId="0B7D739E" w:rsidR="005D4C20" w:rsidRPr="005D4C20" w:rsidRDefault="005D4C20" w:rsidP="005D4C20">
            <w:pPr>
              <w:spacing w:before="0"/>
              <w:jc w:val="center"/>
              <w:rPr>
                <w:sz w:val="24"/>
                <w:szCs w:val="24"/>
              </w:rPr>
            </w:pPr>
            <w:r w:rsidRPr="005D4C20">
              <w:rPr>
                <w:sz w:val="24"/>
              </w:rPr>
              <w:t>13.82500</w:t>
            </w:r>
          </w:p>
        </w:tc>
      </w:tr>
      <w:tr w:rsidR="005D4C20" w:rsidRPr="0028232E" w14:paraId="05863954" w14:textId="77777777" w:rsidTr="005D4C20">
        <w:trPr>
          <w:trHeight w:val="397"/>
          <w:jc w:val="center"/>
        </w:trPr>
        <w:tc>
          <w:tcPr>
            <w:tcW w:w="2472" w:type="pct"/>
            <w:gridSpan w:val="2"/>
            <w:vAlign w:val="center"/>
          </w:tcPr>
          <w:p w14:paraId="6134E6C4" w14:textId="23C27258" w:rsidR="005D4C20" w:rsidRPr="0028232E" w:rsidRDefault="005D4C20" w:rsidP="005D4C20">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1081" w:type="pct"/>
            <w:vAlign w:val="center"/>
          </w:tcPr>
          <w:p w14:paraId="4585C88A" w14:textId="66C926C0" w:rsidR="005D4C20" w:rsidRPr="005D4C20" w:rsidRDefault="005D4C20" w:rsidP="005D4C20">
            <w:pPr>
              <w:spacing w:before="0"/>
              <w:jc w:val="center"/>
              <w:rPr>
                <w:color w:val="000000" w:themeColor="text1"/>
                <w:sz w:val="24"/>
                <w:szCs w:val="24"/>
              </w:rPr>
            </w:pPr>
            <w:r w:rsidRPr="005D4C20">
              <w:rPr>
                <w:sz w:val="24"/>
              </w:rPr>
              <w:t>1.85250</w:t>
            </w:r>
          </w:p>
        </w:tc>
        <w:tc>
          <w:tcPr>
            <w:tcW w:w="1447" w:type="pct"/>
            <w:vAlign w:val="center"/>
          </w:tcPr>
          <w:p w14:paraId="386B4015" w14:textId="4DE06FFC" w:rsidR="005D4C20" w:rsidRPr="005D4C20" w:rsidRDefault="005D4C20" w:rsidP="005D4C20">
            <w:pPr>
              <w:spacing w:before="0"/>
              <w:jc w:val="center"/>
              <w:rPr>
                <w:sz w:val="24"/>
                <w:szCs w:val="24"/>
              </w:rPr>
            </w:pPr>
            <w:r w:rsidRPr="005D4C20">
              <w:rPr>
                <w:sz w:val="24"/>
              </w:rPr>
              <w:t>16.17500</w:t>
            </w:r>
          </w:p>
        </w:tc>
      </w:tr>
      <w:tr w:rsidR="005D4C20" w:rsidRPr="0028232E" w14:paraId="76332E4C" w14:textId="77777777" w:rsidTr="005D4C20">
        <w:trPr>
          <w:trHeight w:val="397"/>
          <w:jc w:val="center"/>
        </w:trPr>
        <w:tc>
          <w:tcPr>
            <w:tcW w:w="811" w:type="pct"/>
            <w:vMerge w:val="restart"/>
            <w:shd w:val="clear" w:color="auto" w:fill="auto"/>
            <w:vAlign w:val="center"/>
          </w:tcPr>
          <w:p w14:paraId="0951FAE0" w14:textId="77777777" w:rsidR="005D4C20" w:rsidRPr="0028232E" w:rsidRDefault="005D4C20" w:rsidP="005D4C20">
            <w:pPr>
              <w:spacing w:before="0"/>
              <w:jc w:val="center"/>
              <w:rPr>
                <w:b/>
                <w:bCs/>
                <w:sz w:val="24"/>
                <w:szCs w:val="24"/>
              </w:rPr>
            </w:pPr>
            <w:r w:rsidRPr="0028232E">
              <w:rPr>
                <w:b/>
                <w:bCs/>
                <w:sz w:val="24"/>
                <w:szCs w:val="24"/>
              </w:rPr>
              <w:t xml:space="preserve">Process Capability parameters </w:t>
            </w:r>
          </w:p>
          <w:p w14:paraId="29120F0F" w14:textId="77777777" w:rsidR="005D4C20" w:rsidRPr="0028232E" w:rsidRDefault="005D4C20" w:rsidP="005D4C20">
            <w:pPr>
              <w:spacing w:before="0"/>
              <w:jc w:val="center"/>
              <w:rPr>
                <w:b/>
                <w:color w:val="000000" w:themeColor="text1"/>
                <w:sz w:val="24"/>
                <w:szCs w:val="24"/>
              </w:rPr>
            </w:pPr>
            <w:r w:rsidRPr="0028232E">
              <w:rPr>
                <w:b/>
                <w:bCs/>
                <w:sz w:val="24"/>
                <w:szCs w:val="24"/>
              </w:rPr>
              <w:t>Short-Term Statistics</w:t>
            </w:r>
          </w:p>
        </w:tc>
        <w:tc>
          <w:tcPr>
            <w:tcW w:w="1661" w:type="pct"/>
            <w:shd w:val="clear" w:color="auto" w:fill="auto"/>
            <w:vAlign w:val="center"/>
          </w:tcPr>
          <w:p w14:paraId="34D88851" w14:textId="2ECFF4CA" w:rsidR="005D4C20" w:rsidRPr="0028232E" w:rsidRDefault="005D4C20" w:rsidP="005D4C20">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1081" w:type="pct"/>
            <w:shd w:val="clear" w:color="auto" w:fill="auto"/>
            <w:vAlign w:val="center"/>
          </w:tcPr>
          <w:p w14:paraId="71F26B68" w14:textId="2E13752F" w:rsidR="005D4C20" w:rsidRPr="005D4C20" w:rsidRDefault="005D4C20" w:rsidP="005D4C20">
            <w:pPr>
              <w:spacing w:before="0"/>
              <w:jc w:val="center"/>
              <w:rPr>
                <w:color w:val="000000" w:themeColor="text1"/>
                <w:sz w:val="24"/>
                <w:szCs w:val="24"/>
              </w:rPr>
            </w:pPr>
            <w:r w:rsidRPr="005D4C20">
              <w:rPr>
                <w:sz w:val="24"/>
              </w:rPr>
              <w:t>0.10343</w:t>
            </w:r>
          </w:p>
        </w:tc>
        <w:tc>
          <w:tcPr>
            <w:tcW w:w="1447" w:type="pct"/>
            <w:shd w:val="clear" w:color="auto" w:fill="auto"/>
            <w:vAlign w:val="center"/>
          </w:tcPr>
          <w:p w14:paraId="7C0F68C4" w14:textId="3B834638" w:rsidR="005D4C20" w:rsidRPr="005D4C20" w:rsidRDefault="005D4C20" w:rsidP="005D4C20">
            <w:pPr>
              <w:spacing w:before="0"/>
              <w:jc w:val="center"/>
              <w:rPr>
                <w:sz w:val="24"/>
                <w:szCs w:val="24"/>
              </w:rPr>
            </w:pPr>
            <w:r w:rsidRPr="005D4C20">
              <w:rPr>
                <w:sz w:val="24"/>
              </w:rPr>
              <w:t>2.42317</w:t>
            </w:r>
          </w:p>
        </w:tc>
      </w:tr>
      <w:tr w:rsidR="005D4C20" w:rsidRPr="0028232E" w14:paraId="1B0AC2FE" w14:textId="77777777" w:rsidTr="005D4C20">
        <w:trPr>
          <w:trHeight w:val="397"/>
          <w:jc w:val="center"/>
        </w:trPr>
        <w:tc>
          <w:tcPr>
            <w:tcW w:w="811" w:type="pct"/>
            <w:vMerge/>
            <w:shd w:val="clear" w:color="auto" w:fill="auto"/>
            <w:vAlign w:val="center"/>
          </w:tcPr>
          <w:p w14:paraId="248406A2"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7FF336A" w14:textId="34D85279" w:rsidR="005D4C20" w:rsidRPr="0028232E" w:rsidRDefault="005D4C20" w:rsidP="005D4C20">
            <w:pPr>
              <w:spacing w:before="0"/>
              <w:jc w:val="center"/>
              <w:rPr>
                <w:b/>
                <w:color w:val="000000" w:themeColor="text1"/>
                <w:sz w:val="24"/>
                <w:szCs w:val="24"/>
              </w:rPr>
            </w:pPr>
            <w:r>
              <w:rPr>
                <w:b/>
                <w:color w:val="000000" w:themeColor="text1"/>
                <w:sz w:val="24"/>
                <w:szCs w:val="24"/>
              </w:rPr>
              <w:t>3</w:t>
            </w:r>
            <w:proofErr w:type="gramStart"/>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w:t>
            </w:r>
            <w:proofErr w:type="gramEnd"/>
            <w:r>
              <w:rPr>
                <w:b/>
                <w:color w:val="000000" w:themeColor="text1"/>
                <w:sz w:val="24"/>
                <w:szCs w:val="24"/>
              </w:rPr>
              <w:t xml:space="preserve">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14645D0D" w14:textId="3629AA63" w:rsidR="005D4C20" w:rsidRPr="005D4C20" w:rsidRDefault="005D4C20" w:rsidP="005D4C20">
            <w:pPr>
              <w:spacing w:before="0"/>
              <w:jc w:val="center"/>
              <w:rPr>
                <w:color w:val="000000" w:themeColor="text1"/>
                <w:sz w:val="24"/>
                <w:szCs w:val="24"/>
              </w:rPr>
            </w:pPr>
            <w:r w:rsidRPr="005D4C20">
              <w:rPr>
                <w:sz w:val="24"/>
              </w:rPr>
              <w:t>0.31</w:t>
            </w:r>
          </w:p>
        </w:tc>
        <w:tc>
          <w:tcPr>
            <w:tcW w:w="1447" w:type="pct"/>
            <w:shd w:val="clear" w:color="auto" w:fill="auto"/>
            <w:vAlign w:val="center"/>
          </w:tcPr>
          <w:p w14:paraId="695272CB" w14:textId="777A5BD9" w:rsidR="005D4C20" w:rsidRPr="005D4C20" w:rsidRDefault="005D4C20" w:rsidP="005D4C20">
            <w:pPr>
              <w:spacing w:before="0"/>
              <w:jc w:val="center"/>
              <w:rPr>
                <w:sz w:val="24"/>
                <w:szCs w:val="24"/>
              </w:rPr>
            </w:pPr>
            <w:r w:rsidRPr="005D4C20">
              <w:rPr>
                <w:sz w:val="24"/>
              </w:rPr>
              <w:t>7.27</w:t>
            </w:r>
          </w:p>
        </w:tc>
      </w:tr>
      <w:tr w:rsidR="005D4C20" w:rsidRPr="0028232E" w14:paraId="6C9F3B82" w14:textId="77777777" w:rsidTr="005D4C20">
        <w:trPr>
          <w:trHeight w:val="397"/>
          <w:jc w:val="center"/>
        </w:trPr>
        <w:tc>
          <w:tcPr>
            <w:tcW w:w="811" w:type="pct"/>
            <w:vMerge/>
            <w:shd w:val="clear" w:color="auto" w:fill="auto"/>
            <w:vAlign w:val="center"/>
          </w:tcPr>
          <w:p w14:paraId="06E75DAC"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5014953" w14:textId="706FA500" w:rsidR="005D4C20" w:rsidRPr="0028232E" w:rsidRDefault="005D4C20" w:rsidP="005D4C20">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4D66FE0C" w14:textId="2C228367" w:rsidR="005D4C20" w:rsidRPr="005D4C20" w:rsidRDefault="005D4C20" w:rsidP="005D4C20">
            <w:pPr>
              <w:spacing w:before="0"/>
              <w:jc w:val="center"/>
              <w:rPr>
                <w:color w:val="000000" w:themeColor="text1"/>
                <w:sz w:val="24"/>
                <w:szCs w:val="24"/>
              </w:rPr>
            </w:pPr>
            <w:r w:rsidRPr="005D4C20">
              <w:rPr>
                <w:sz w:val="24"/>
              </w:rPr>
              <w:t>0.62</w:t>
            </w:r>
          </w:p>
        </w:tc>
        <w:tc>
          <w:tcPr>
            <w:tcW w:w="1447" w:type="pct"/>
            <w:shd w:val="clear" w:color="auto" w:fill="auto"/>
            <w:vAlign w:val="center"/>
          </w:tcPr>
          <w:p w14:paraId="032CE6CF" w14:textId="4317CBBA" w:rsidR="005D4C20" w:rsidRPr="005D4C20" w:rsidRDefault="005D4C20" w:rsidP="005D4C20">
            <w:pPr>
              <w:spacing w:before="0"/>
              <w:jc w:val="center"/>
              <w:rPr>
                <w:sz w:val="24"/>
                <w:szCs w:val="24"/>
              </w:rPr>
            </w:pPr>
            <w:r w:rsidRPr="005D4C20">
              <w:rPr>
                <w:sz w:val="24"/>
              </w:rPr>
              <w:t>14.54</w:t>
            </w:r>
          </w:p>
        </w:tc>
      </w:tr>
      <w:tr w:rsidR="005D4C20" w:rsidRPr="0028232E" w14:paraId="2C4CAC5B" w14:textId="77777777" w:rsidTr="005D4C20">
        <w:trPr>
          <w:trHeight w:val="397"/>
          <w:jc w:val="center"/>
        </w:trPr>
        <w:tc>
          <w:tcPr>
            <w:tcW w:w="811" w:type="pct"/>
            <w:vMerge/>
            <w:shd w:val="clear" w:color="auto" w:fill="auto"/>
            <w:vAlign w:val="center"/>
          </w:tcPr>
          <w:p w14:paraId="33BADFCB"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2B9AB166" w14:textId="77777777" w:rsidR="005D4C20" w:rsidRPr="00F16B5E" w:rsidRDefault="005D4C20" w:rsidP="005D4C20">
            <w:pPr>
              <w:spacing w:before="0"/>
              <w:jc w:val="center"/>
              <w:rPr>
                <w:sz w:val="24"/>
                <w:szCs w:val="24"/>
                <w:u w:val="single"/>
              </w:rPr>
            </w:pPr>
            <w:proofErr w:type="spellStart"/>
            <w:r w:rsidRPr="0028232E">
              <w:rPr>
                <w:b/>
                <w:color w:val="000000" w:themeColor="text1"/>
                <w:sz w:val="24"/>
                <w:szCs w:val="24"/>
              </w:rPr>
              <w:t>Cpku</w:t>
            </w:r>
            <w:proofErr w:type="spellEnd"/>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1081" w:type="pct"/>
            <w:shd w:val="clear" w:color="auto" w:fill="auto"/>
            <w:vAlign w:val="center"/>
          </w:tcPr>
          <w:p w14:paraId="591F8F10" w14:textId="02EF7916"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auto"/>
            <w:vAlign w:val="center"/>
          </w:tcPr>
          <w:p w14:paraId="2AC03F64" w14:textId="380504A7" w:rsidR="005D4C20" w:rsidRPr="005D4C20" w:rsidRDefault="005D4C20" w:rsidP="005D4C20">
            <w:pPr>
              <w:spacing w:before="0"/>
              <w:jc w:val="center"/>
              <w:rPr>
                <w:sz w:val="24"/>
                <w:szCs w:val="24"/>
              </w:rPr>
            </w:pPr>
            <w:r w:rsidRPr="005D4C20">
              <w:rPr>
                <w:sz w:val="24"/>
              </w:rPr>
              <w:t>1.90</w:t>
            </w:r>
          </w:p>
        </w:tc>
      </w:tr>
      <w:tr w:rsidR="005D4C20" w:rsidRPr="0028232E" w14:paraId="224A44D0" w14:textId="77777777" w:rsidTr="005D4C20">
        <w:trPr>
          <w:trHeight w:val="397"/>
          <w:jc w:val="center"/>
        </w:trPr>
        <w:tc>
          <w:tcPr>
            <w:tcW w:w="811" w:type="pct"/>
            <w:vMerge/>
            <w:shd w:val="clear" w:color="auto" w:fill="auto"/>
            <w:vAlign w:val="center"/>
          </w:tcPr>
          <w:p w14:paraId="147CEE69" w14:textId="77777777" w:rsidR="005D4C20" w:rsidRPr="0028232E" w:rsidRDefault="005D4C20" w:rsidP="005D4C20">
            <w:pPr>
              <w:spacing w:before="0"/>
              <w:jc w:val="center"/>
              <w:rPr>
                <w:b/>
                <w:color w:val="000000" w:themeColor="text1"/>
                <w:sz w:val="24"/>
                <w:szCs w:val="24"/>
              </w:rPr>
            </w:pPr>
          </w:p>
        </w:tc>
        <w:tc>
          <w:tcPr>
            <w:tcW w:w="1661" w:type="pct"/>
            <w:shd w:val="clear" w:color="auto" w:fill="auto"/>
            <w:vAlign w:val="center"/>
          </w:tcPr>
          <w:p w14:paraId="21A7FC37" w14:textId="77777777" w:rsidR="005D4C20" w:rsidRPr="009678CE" w:rsidRDefault="005D4C20" w:rsidP="005D4C20">
            <w:pPr>
              <w:spacing w:before="0"/>
              <w:jc w:val="center"/>
              <w:rPr>
                <w:sz w:val="24"/>
                <w:szCs w:val="24"/>
                <w:u w:val="single"/>
              </w:rPr>
            </w:pPr>
            <w:proofErr w:type="spellStart"/>
            <w:r w:rsidRPr="0028232E">
              <w:rPr>
                <w:b/>
                <w:color w:val="000000" w:themeColor="text1"/>
                <w:sz w:val="24"/>
                <w:szCs w:val="24"/>
              </w:rPr>
              <w:t>Cpkl</w:t>
            </w:r>
            <w:proofErr w:type="spellEnd"/>
            <w:r>
              <w:rPr>
                <w:b/>
                <w:color w:val="000000" w:themeColor="text1"/>
                <w:sz w:val="24"/>
                <w:szCs w:val="24"/>
              </w:rPr>
              <w:t xml:space="preserve"> </w:t>
            </w:r>
            <w:proofErr w:type="gramStart"/>
            <w:r>
              <w:rPr>
                <w:sz w:val="24"/>
                <w:szCs w:val="24"/>
              </w:rPr>
              <w:t>=</w:t>
            </w:r>
            <w:r w:rsidRPr="000C7A70">
              <w:rPr>
                <w:sz w:val="24"/>
                <w:szCs w:val="24"/>
              </w:rPr>
              <w:t xml:space="preserve">  </w:t>
            </w:r>
            <w:r>
              <w:rPr>
                <w:sz w:val="24"/>
                <w:szCs w:val="24"/>
              </w:rPr>
              <w:t>(</w:t>
            </w:r>
            <w:proofErr w:type="gramEnd"/>
            <w:r w:rsidRPr="009678CE">
              <w:rPr>
                <w:sz w:val="24"/>
                <w:szCs w:val="24"/>
                <w:u w:val="single"/>
              </w:rPr>
              <w:t>Average – LSL</w:t>
            </w:r>
            <w:r>
              <w:rPr>
                <w:sz w:val="24"/>
                <w:szCs w:val="24"/>
                <w:u w:val="single"/>
              </w:rPr>
              <w:t>)</w:t>
            </w:r>
          </w:p>
          <w:p w14:paraId="17D2F356" w14:textId="44839B21"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1081" w:type="pct"/>
            <w:shd w:val="clear" w:color="auto" w:fill="auto"/>
            <w:vAlign w:val="center"/>
          </w:tcPr>
          <w:p w14:paraId="12CDDEC5" w14:textId="33905556" w:rsidR="005D4C20" w:rsidRPr="005D4C20" w:rsidRDefault="005D4C20" w:rsidP="005D4C20">
            <w:pPr>
              <w:spacing w:before="0"/>
              <w:jc w:val="center"/>
              <w:rPr>
                <w:color w:val="000000" w:themeColor="text1"/>
                <w:sz w:val="24"/>
                <w:szCs w:val="24"/>
              </w:rPr>
            </w:pPr>
            <w:r w:rsidRPr="005D4C20">
              <w:rPr>
                <w:sz w:val="24"/>
              </w:rPr>
              <w:t>5.97</w:t>
            </w:r>
          </w:p>
        </w:tc>
        <w:tc>
          <w:tcPr>
            <w:tcW w:w="1447" w:type="pct"/>
            <w:shd w:val="clear" w:color="auto" w:fill="auto"/>
            <w:vAlign w:val="center"/>
          </w:tcPr>
          <w:p w14:paraId="7EE7EBB4" w14:textId="4326867B" w:rsidR="005D4C20" w:rsidRPr="005D4C20" w:rsidRDefault="005D4C20" w:rsidP="005D4C20">
            <w:pPr>
              <w:spacing w:before="0"/>
              <w:jc w:val="center"/>
              <w:rPr>
                <w:sz w:val="24"/>
                <w:szCs w:val="24"/>
              </w:rPr>
            </w:pPr>
            <w:r w:rsidRPr="005D4C20">
              <w:rPr>
                <w:sz w:val="24"/>
              </w:rPr>
              <w:t>2.23</w:t>
            </w:r>
          </w:p>
        </w:tc>
      </w:tr>
      <w:tr w:rsidR="005D4C20" w:rsidRPr="0028232E" w14:paraId="61BE51A9" w14:textId="77777777" w:rsidTr="005D4C20">
        <w:trPr>
          <w:trHeight w:val="397"/>
          <w:jc w:val="center"/>
        </w:trPr>
        <w:tc>
          <w:tcPr>
            <w:tcW w:w="811" w:type="pct"/>
            <w:vMerge/>
            <w:shd w:val="clear" w:color="auto" w:fill="auto"/>
            <w:vAlign w:val="center"/>
          </w:tcPr>
          <w:p w14:paraId="163E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7E6A00F3" w14:textId="2CE83B71" w:rsidR="005D4C20" w:rsidRPr="0028232E" w:rsidRDefault="005D4C20" w:rsidP="005D4C20">
            <w:pPr>
              <w:spacing w:before="0"/>
              <w:jc w:val="center"/>
              <w:rPr>
                <w:b/>
                <w:color w:val="000000" w:themeColor="text1"/>
                <w:sz w:val="24"/>
                <w:szCs w:val="24"/>
              </w:rPr>
            </w:pPr>
            <w:proofErr w:type="spellStart"/>
            <w:r w:rsidRPr="0028232E">
              <w:rPr>
                <w:b/>
                <w:color w:val="000000" w:themeColor="text1"/>
                <w:sz w:val="24"/>
                <w:szCs w:val="24"/>
              </w:rPr>
              <w:t>Cpk</w:t>
            </w:r>
            <w:proofErr w:type="spellEnd"/>
            <w:r w:rsidRPr="0028232E">
              <w:rPr>
                <w:b/>
                <w:color w:val="000000" w:themeColor="text1"/>
                <w:sz w:val="24"/>
                <w:szCs w:val="24"/>
              </w:rPr>
              <w:t xml:space="preserve"> Value</w:t>
            </w:r>
            <w:r>
              <w:rPr>
                <w:b/>
                <w:color w:val="000000" w:themeColor="text1"/>
                <w:sz w:val="24"/>
                <w:szCs w:val="24"/>
              </w:rPr>
              <w:t xml:space="preserve"> </w:t>
            </w:r>
            <w:r w:rsidRPr="00112F9E">
              <w:rPr>
                <w:sz w:val="24"/>
                <w:szCs w:val="24"/>
              </w:rPr>
              <w:t>= Min (</w:t>
            </w:r>
            <w:proofErr w:type="spellStart"/>
            <w:r w:rsidRPr="00112F9E">
              <w:rPr>
                <w:sz w:val="24"/>
                <w:szCs w:val="24"/>
              </w:rPr>
              <w:t>Cpkl</w:t>
            </w:r>
            <w:proofErr w:type="spellEnd"/>
            <w:r w:rsidRPr="00112F9E">
              <w:rPr>
                <w:sz w:val="24"/>
                <w:szCs w:val="24"/>
              </w:rPr>
              <w:t xml:space="preserve"> &amp; </w:t>
            </w:r>
            <w:proofErr w:type="spellStart"/>
            <w:r w:rsidRPr="00112F9E">
              <w:rPr>
                <w:sz w:val="24"/>
                <w:szCs w:val="24"/>
              </w:rPr>
              <w:t>Cpku</w:t>
            </w:r>
            <w:proofErr w:type="spellEnd"/>
            <w:r w:rsidRPr="00112F9E">
              <w:rPr>
                <w:sz w:val="24"/>
                <w:szCs w:val="24"/>
              </w:rPr>
              <w:t>)</w:t>
            </w:r>
          </w:p>
        </w:tc>
        <w:tc>
          <w:tcPr>
            <w:tcW w:w="1081" w:type="pct"/>
            <w:shd w:val="clear" w:color="auto" w:fill="D9D9D9" w:themeFill="background1" w:themeFillShade="D9"/>
            <w:vAlign w:val="center"/>
          </w:tcPr>
          <w:p w14:paraId="43B36AEE" w14:textId="3801E60A"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D9D9D9" w:themeFill="background1" w:themeFillShade="D9"/>
            <w:vAlign w:val="center"/>
          </w:tcPr>
          <w:p w14:paraId="551A01A7" w14:textId="3BE2E0CE" w:rsidR="005D4C20" w:rsidRPr="005D4C20" w:rsidRDefault="005D4C20" w:rsidP="005D4C20">
            <w:pPr>
              <w:spacing w:before="0"/>
              <w:jc w:val="center"/>
              <w:rPr>
                <w:sz w:val="24"/>
                <w:szCs w:val="24"/>
              </w:rPr>
            </w:pPr>
            <w:r w:rsidRPr="005D4C20">
              <w:rPr>
                <w:sz w:val="24"/>
              </w:rPr>
              <w:t>1.90</w:t>
            </w:r>
          </w:p>
        </w:tc>
      </w:tr>
      <w:tr w:rsidR="005D4C20" w:rsidRPr="0028232E" w14:paraId="7376AC30" w14:textId="77777777" w:rsidTr="005D4C20">
        <w:trPr>
          <w:trHeight w:val="397"/>
          <w:jc w:val="center"/>
        </w:trPr>
        <w:tc>
          <w:tcPr>
            <w:tcW w:w="811" w:type="pct"/>
            <w:vMerge/>
            <w:shd w:val="clear" w:color="auto" w:fill="auto"/>
            <w:vAlign w:val="center"/>
          </w:tcPr>
          <w:p w14:paraId="5D4F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1914F458" w14:textId="77777777" w:rsidR="005D4C20" w:rsidRPr="009678CE" w:rsidRDefault="005D4C20" w:rsidP="005D4C20">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1081" w:type="pct"/>
            <w:shd w:val="clear" w:color="auto" w:fill="D9D9D9" w:themeFill="background1" w:themeFillShade="D9"/>
            <w:vAlign w:val="center"/>
          </w:tcPr>
          <w:p w14:paraId="204845B0" w14:textId="09D70A24" w:rsidR="005D4C20" w:rsidRPr="005D4C20" w:rsidRDefault="005D4C20" w:rsidP="005D4C20">
            <w:pPr>
              <w:spacing w:before="0"/>
              <w:jc w:val="center"/>
              <w:rPr>
                <w:color w:val="000000" w:themeColor="text1"/>
                <w:sz w:val="24"/>
                <w:szCs w:val="24"/>
              </w:rPr>
            </w:pPr>
            <w:r w:rsidRPr="005D4C20">
              <w:rPr>
                <w:sz w:val="24"/>
              </w:rPr>
              <w:t>4.83</w:t>
            </w:r>
          </w:p>
        </w:tc>
        <w:tc>
          <w:tcPr>
            <w:tcW w:w="1447" w:type="pct"/>
            <w:shd w:val="clear" w:color="auto" w:fill="D9D9D9" w:themeFill="background1" w:themeFillShade="D9"/>
            <w:vAlign w:val="center"/>
          </w:tcPr>
          <w:p w14:paraId="0FA62218" w14:textId="19ACCF9D" w:rsidR="005D4C20" w:rsidRPr="005D4C20" w:rsidRDefault="005D4C20" w:rsidP="005D4C20">
            <w:pPr>
              <w:spacing w:before="0"/>
              <w:jc w:val="center"/>
              <w:rPr>
                <w:sz w:val="24"/>
                <w:szCs w:val="24"/>
              </w:rPr>
            </w:pPr>
            <w:r w:rsidRPr="005D4C20">
              <w:rPr>
                <w:sz w:val="24"/>
              </w:rPr>
              <w:t>2.06</w:t>
            </w:r>
          </w:p>
        </w:tc>
      </w:tr>
      <w:tr w:rsidR="005D4C20" w:rsidRPr="0028232E" w14:paraId="32CA1237" w14:textId="77777777" w:rsidTr="005D4C20">
        <w:trPr>
          <w:trHeight w:val="397"/>
          <w:jc w:val="center"/>
        </w:trPr>
        <w:tc>
          <w:tcPr>
            <w:tcW w:w="811" w:type="pct"/>
            <w:vMerge w:val="restart"/>
            <w:vAlign w:val="center"/>
          </w:tcPr>
          <w:p w14:paraId="2AB8937E" w14:textId="77777777" w:rsidR="005D4C20" w:rsidRPr="0028232E" w:rsidRDefault="005D4C20" w:rsidP="005D4C20">
            <w:pPr>
              <w:spacing w:before="0"/>
              <w:jc w:val="center"/>
              <w:rPr>
                <w:b/>
                <w:color w:val="000000" w:themeColor="text1"/>
                <w:sz w:val="24"/>
                <w:szCs w:val="24"/>
              </w:rPr>
            </w:pPr>
            <w:r w:rsidRPr="0028232E">
              <w:rPr>
                <w:b/>
                <w:bCs/>
                <w:sz w:val="24"/>
                <w:szCs w:val="24"/>
              </w:rPr>
              <w:t>Process Performance parameters (Long-Term Statistics)</w:t>
            </w:r>
          </w:p>
        </w:tc>
        <w:tc>
          <w:tcPr>
            <w:tcW w:w="1661" w:type="pct"/>
            <w:vAlign w:val="center"/>
          </w:tcPr>
          <w:p w14:paraId="05FF0B8A" w14:textId="2030108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Std Deviation (S)</w:t>
            </w:r>
          </w:p>
        </w:tc>
        <w:tc>
          <w:tcPr>
            <w:tcW w:w="1081" w:type="pct"/>
            <w:vAlign w:val="center"/>
          </w:tcPr>
          <w:p w14:paraId="246A5A8B" w14:textId="2904EC76" w:rsidR="005D4C20" w:rsidRPr="005D4C20" w:rsidRDefault="005D4C20" w:rsidP="005D4C20">
            <w:pPr>
              <w:spacing w:before="0"/>
              <w:jc w:val="center"/>
              <w:rPr>
                <w:color w:val="000000" w:themeColor="text1"/>
                <w:sz w:val="24"/>
                <w:szCs w:val="24"/>
              </w:rPr>
            </w:pPr>
            <w:r w:rsidRPr="005D4C20">
              <w:rPr>
                <w:sz w:val="24"/>
              </w:rPr>
              <w:t>0.09878</w:t>
            </w:r>
          </w:p>
        </w:tc>
        <w:tc>
          <w:tcPr>
            <w:tcW w:w="1447" w:type="pct"/>
            <w:vAlign w:val="center"/>
          </w:tcPr>
          <w:p w14:paraId="1F203CD2" w14:textId="3CF02B88" w:rsidR="005D4C20" w:rsidRPr="005D4C20" w:rsidRDefault="005D4C20" w:rsidP="005D4C20">
            <w:pPr>
              <w:spacing w:before="0"/>
              <w:jc w:val="center"/>
              <w:rPr>
                <w:sz w:val="24"/>
                <w:szCs w:val="24"/>
              </w:rPr>
            </w:pPr>
            <w:r w:rsidRPr="005D4C20">
              <w:rPr>
                <w:sz w:val="24"/>
              </w:rPr>
              <w:t>1.92419</w:t>
            </w:r>
          </w:p>
        </w:tc>
      </w:tr>
      <w:tr w:rsidR="005D4C20" w:rsidRPr="0028232E" w14:paraId="3484876F" w14:textId="77777777" w:rsidTr="005D4C20">
        <w:trPr>
          <w:trHeight w:val="397"/>
          <w:jc w:val="center"/>
        </w:trPr>
        <w:tc>
          <w:tcPr>
            <w:tcW w:w="811" w:type="pct"/>
            <w:vMerge/>
            <w:vAlign w:val="center"/>
          </w:tcPr>
          <w:p w14:paraId="0D299E3A" w14:textId="77777777" w:rsidR="005D4C20" w:rsidRPr="0028232E" w:rsidRDefault="005D4C20" w:rsidP="005D4C20">
            <w:pPr>
              <w:spacing w:before="0"/>
              <w:jc w:val="center"/>
              <w:rPr>
                <w:b/>
                <w:bCs/>
                <w:sz w:val="24"/>
                <w:szCs w:val="24"/>
              </w:rPr>
            </w:pPr>
          </w:p>
        </w:tc>
        <w:tc>
          <w:tcPr>
            <w:tcW w:w="1661" w:type="pct"/>
            <w:vAlign w:val="center"/>
          </w:tcPr>
          <w:p w14:paraId="10A7CD2C" w14:textId="35976692" w:rsidR="005D4C20" w:rsidRPr="0028232E" w:rsidRDefault="005D4C20" w:rsidP="005D4C20">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1081" w:type="pct"/>
            <w:vAlign w:val="center"/>
          </w:tcPr>
          <w:p w14:paraId="1076CA02" w14:textId="64C2D0E1" w:rsidR="005D4C20" w:rsidRPr="005D4C20" w:rsidRDefault="005D4C20" w:rsidP="005D4C20">
            <w:pPr>
              <w:spacing w:before="0"/>
              <w:jc w:val="center"/>
              <w:rPr>
                <w:color w:val="000000" w:themeColor="text1"/>
                <w:sz w:val="24"/>
                <w:szCs w:val="24"/>
              </w:rPr>
            </w:pPr>
            <w:r w:rsidRPr="005D4C20">
              <w:rPr>
                <w:sz w:val="24"/>
              </w:rPr>
              <w:t>0.30</w:t>
            </w:r>
          </w:p>
        </w:tc>
        <w:tc>
          <w:tcPr>
            <w:tcW w:w="1447" w:type="pct"/>
            <w:vAlign w:val="center"/>
          </w:tcPr>
          <w:p w14:paraId="38306AF8" w14:textId="20D424BA" w:rsidR="005D4C20" w:rsidRPr="005D4C20" w:rsidRDefault="005D4C20" w:rsidP="005D4C20">
            <w:pPr>
              <w:spacing w:before="0"/>
              <w:jc w:val="center"/>
              <w:rPr>
                <w:sz w:val="24"/>
                <w:szCs w:val="24"/>
              </w:rPr>
            </w:pPr>
            <w:r w:rsidRPr="005D4C20">
              <w:rPr>
                <w:sz w:val="24"/>
              </w:rPr>
              <w:t>5.77</w:t>
            </w:r>
          </w:p>
        </w:tc>
      </w:tr>
      <w:tr w:rsidR="005D4C20" w:rsidRPr="0028232E" w14:paraId="2DD6B166" w14:textId="77777777" w:rsidTr="005D4C20">
        <w:trPr>
          <w:trHeight w:val="397"/>
          <w:jc w:val="center"/>
        </w:trPr>
        <w:tc>
          <w:tcPr>
            <w:tcW w:w="811" w:type="pct"/>
            <w:vMerge/>
            <w:vAlign w:val="center"/>
          </w:tcPr>
          <w:p w14:paraId="5B4C70E8" w14:textId="77777777" w:rsidR="005D4C20" w:rsidRPr="0028232E" w:rsidRDefault="005D4C20" w:rsidP="005D4C20">
            <w:pPr>
              <w:spacing w:before="0"/>
              <w:jc w:val="center"/>
              <w:rPr>
                <w:b/>
                <w:bCs/>
                <w:sz w:val="24"/>
                <w:szCs w:val="24"/>
              </w:rPr>
            </w:pPr>
          </w:p>
        </w:tc>
        <w:tc>
          <w:tcPr>
            <w:tcW w:w="1661" w:type="pct"/>
            <w:vAlign w:val="center"/>
          </w:tcPr>
          <w:p w14:paraId="1E946E58" w14:textId="10450C0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1081" w:type="pct"/>
            <w:vAlign w:val="center"/>
          </w:tcPr>
          <w:p w14:paraId="3F59D553" w14:textId="0591B702" w:rsidR="005D4C20" w:rsidRPr="005D4C20" w:rsidRDefault="005D4C20" w:rsidP="005D4C20">
            <w:pPr>
              <w:spacing w:before="0"/>
              <w:jc w:val="center"/>
              <w:rPr>
                <w:color w:val="000000" w:themeColor="text1"/>
                <w:sz w:val="24"/>
                <w:szCs w:val="24"/>
              </w:rPr>
            </w:pPr>
            <w:r w:rsidRPr="005D4C20">
              <w:rPr>
                <w:sz w:val="24"/>
              </w:rPr>
              <w:t>0.59</w:t>
            </w:r>
          </w:p>
        </w:tc>
        <w:tc>
          <w:tcPr>
            <w:tcW w:w="1447" w:type="pct"/>
            <w:vAlign w:val="center"/>
          </w:tcPr>
          <w:p w14:paraId="7459A332" w14:textId="42268D7C" w:rsidR="005D4C20" w:rsidRPr="005D4C20" w:rsidRDefault="005D4C20" w:rsidP="005D4C20">
            <w:pPr>
              <w:spacing w:before="0"/>
              <w:jc w:val="center"/>
              <w:rPr>
                <w:sz w:val="24"/>
                <w:szCs w:val="24"/>
              </w:rPr>
            </w:pPr>
            <w:r w:rsidRPr="005D4C20">
              <w:rPr>
                <w:sz w:val="24"/>
              </w:rPr>
              <w:t>11.55</w:t>
            </w:r>
          </w:p>
        </w:tc>
      </w:tr>
      <w:tr w:rsidR="005D4C20" w:rsidRPr="0028232E" w14:paraId="2E4CB9BA" w14:textId="77777777" w:rsidTr="005D4C20">
        <w:trPr>
          <w:trHeight w:val="397"/>
          <w:jc w:val="center"/>
        </w:trPr>
        <w:tc>
          <w:tcPr>
            <w:tcW w:w="811" w:type="pct"/>
            <w:vMerge/>
            <w:vAlign w:val="center"/>
          </w:tcPr>
          <w:p w14:paraId="20604FD4" w14:textId="77777777" w:rsidR="005D4C20" w:rsidRPr="0028232E" w:rsidRDefault="005D4C20" w:rsidP="005D4C20">
            <w:pPr>
              <w:spacing w:before="0"/>
              <w:jc w:val="center"/>
              <w:rPr>
                <w:b/>
                <w:bCs/>
                <w:sz w:val="24"/>
                <w:szCs w:val="24"/>
              </w:rPr>
            </w:pPr>
          </w:p>
        </w:tc>
        <w:tc>
          <w:tcPr>
            <w:tcW w:w="1661" w:type="pct"/>
            <w:vAlign w:val="center"/>
          </w:tcPr>
          <w:p w14:paraId="56896639" w14:textId="77777777" w:rsidR="005D4C20" w:rsidRPr="00F16B5E" w:rsidRDefault="005D4C20" w:rsidP="005D4C20">
            <w:pPr>
              <w:spacing w:before="0"/>
              <w:jc w:val="center"/>
              <w:rPr>
                <w:sz w:val="24"/>
                <w:szCs w:val="24"/>
                <w:u w:val="single"/>
              </w:rPr>
            </w:pPr>
            <w:proofErr w:type="spellStart"/>
            <w:r w:rsidRPr="0028232E">
              <w:rPr>
                <w:b/>
                <w:color w:val="000000" w:themeColor="text1"/>
                <w:sz w:val="24"/>
                <w:szCs w:val="24"/>
              </w:rPr>
              <w:t>Ppku</w:t>
            </w:r>
            <w:proofErr w:type="spellEnd"/>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5D4C20" w:rsidRPr="0028232E" w:rsidRDefault="005D4C20" w:rsidP="005D4C20">
            <w:pPr>
              <w:spacing w:before="0"/>
              <w:jc w:val="center"/>
              <w:rPr>
                <w:b/>
                <w:color w:val="000000" w:themeColor="text1"/>
                <w:sz w:val="24"/>
                <w:szCs w:val="24"/>
              </w:rPr>
            </w:pPr>
            <w:r w:rsidRPr="00F16B5E">
              <w:rPr>
                <w:sz w:val="24"/>
                <w:szCs w:val="24"/>
              </w:rPr>
              <w:t xml:space="preserve">             3S</w:t>
            </w:r>
          </w:p>
        </w:tc>
        <w:tc>
          <w:tcPr>
            <w:tcW w:w="1081" w:type="pct"/>
            <w:vAlign w:val="center"/>
          </w:tcPr>
          <w:p w14:paraId="0B4A6F79" w14:textId="5C0EAC0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41A33C4A" w14:textId="39E99A06" w:rsidR="005D4C20" w:rsidRPr="005D4C20" w:rsidRDefault="005D4C20" w:rsidP="005D4C20">
            <w:pPr>
              <w:spacing w:before="0"/>
              <w:jc w:val="center"/>
              <w:rPr>
                <w:sz w:val="24"/>
                <w:szCs w:val="24"/>
              </w:rPr>
            </w:pPr>
            <w:r w:rsidRPr="005D4C20">
              <w:rPr>
                <w:sz w:val="24"/>
              </w:rPr>
              <w:t>2.39</w:t>
            </w:r>
          </w:p>
        </w:tc>
      </w:tr>
      <w:tr w:rsidR="005D4C20" w:rsidRPr="0028232E" w14:paraId="03C21405" w14:textId="77777777" w:rsidTr="005D4C20">
        <w:trPr>
          <w:trHeight w:val="397"/>
          <w:jc w:val="center"/>
        </w:trPr>
        <w:tc>
          <w:tcPr>
            <w:tcW w:w="811" w:type="pct"/>
            <w:vMerge/>
            <w:vAlign w:val="center"/>
          </w:tcPr>
          <w:p w14:paraId="507DDC0D" w14:textId="77777777" w:rsidR="005D4C20" w:rsidRPr="0028232E" w:rsidRDefault="005D4C20" w:rsidP="005D4C20">
            <w:pPr>
              <w:spacing w:before="0"/>
              <w:jc w:val="center"/>
              <w:rPr>
                <w:b/>
                <w:bCs/>
                <w:sz w:val="24"/>
                <w:szCs w:val="24"/>
              </w:rPr>
            </w:pPr>
          </w:p>
        </w:tc>
        <w:tc>
          <w:tcPr>
            <w:tcW w:w="1661" w:type="pct"/>
            <w:vAlign w:val="center"/>
          </w:tcPr>
          <w:p w14:paraId="0025D667" w14:textId="77777777" w:rsidR="005D4C20" w:rsidRPr="00F16B5E" w:rsidRDefault="005D4C20" w:rsidP="005D4C20">
            <w:pPr>
              <w:spacing w:before="0"/>
              <w:jc w:val="center"/>
              <w:rPr>
                <w:sz w:val="24"/>
                <w:szCs w:val="24"/>
                <w:u w:val="single"/>
              </w:rPr>
            </w:pPr>
            <w:proofErr w:type="spellStart"/>
            <w:r w:rsidRPr="0028232E">
              <w:rPr>
                <w:b/>
                <w:color w:val="000000" w:themeColor="text1"/>
                <w:sz w:val="24"/>
                <w:szCs w:val="24"/>
              </w:rPr>
              <w:t>Ppkl</w:t>
            </w:r>
            <w:proofErr w:type="spellEnd"/>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3S</w:t>
            </w:r>
          </w:p>
        </w:tc>
        <w:tc>
          <w:tcPr>
            <w:tcW w:w="1081" w:type="pct"/>
            <w:vAlign w:val="center"/>
          </w:tcPr>
          <w:p w14:paraId="65ABEB1A" w14:textId="51C6B517" w:rsidR="005D4C20" w:rsidRPr="005D4C20" w:rsidRDefault="005D4C20" w:rsidP="005D4C20">
            <w:pPr>
              <w:spacing w:before="0"/>
              <w:jc w:val="center"/>
              <w:rPr>
                <w:color w:val="000000" w:themeColor="text1"/>
                <w:sz w:val="24"/>
                <w:szCs w:val="24"/>
              </w:rPr>
            </w:pPr>
            <w:r w:rsidRPr="005D4C20">
              <w:rPr>
                <w:sz w:val="24"/>
              </w:rPr>
              <w:t>6.25</w:t>
            </w:r>
          </w:p>
        </w:tc>
        <w:tc>
          <w:tcPr>
            <w:tcW w:w="1447" w:type="pct"/>
            <w:vAlign w:val="center"/>
          </w:tcPr>
          <w:p w14:paraId="0F6729FA" w14:textId="4F1E162F" w:rsidR="005D4C20" w:rsidRPr="005D4C20" w:rsidRDefault="005D4C20" w:rsidP="005D4C20">
            <w:pPr>
              <w:spacing w:before="0"/>
              <w:jc w:val="center"/>
              <w:rPr>
                <w:sz w:val="24"/>
                <w:szCs w:val="24"/>
              </w:rPr>
            </w:pPr>
            <w:r w:rsidRPr="005D4C20">
              <w:rPr>
                <w:sz w:val="24"/>
              </w:rPr>
              <w:t>2.80</w:t>
            </w:r>
          </w:p>
        </w:tc>
      </w:tr>
      <w:tr w:rsidR="005D4C20" w:rsidRPr="0028232E" w14:paraId="5E126578" w14:textId="77777777" w:rsidTr="005D4C20">
        <w:trPr>
          <w:trHeight w:val="397"/>
          <w:jc w:val="center"/>
        </w:trPr>
        <w:tc>
          <w:tcPr>
            <w:tcW w:w="811" w:type="pct"/>
            <w:vMerge/>
            <w:vAlign w:val="center"/>
          </w:tcPr>
          <w:p w14:paraId="4786C022" w14:textId="77777777" w:rsidR="005D4C20" w:rsidRPr="0028232E" w:rsidRDefault="005D4C20" w:rsidP="005D4C20">
            <w:pPr>
              <w:spacing w:before="0"/>
              <w:jc w:val="center"/>
              <w:rPr>
                <w:b/>
                <w:color w:val="000000" w:themeColor="text1"/>
                <w:sz w:val="24"/>
                <w:szCs w:val="24"/>
              </w:rPr>
            </w:pPr>
          </w:p>
        </w:tc>
        <w:tc>
          <w:tcPr>
            <w:tcW w:w="1661" w:type="pct"/>
            <w:vAlign w:val="center"/>
          </w:tcPr>
          <w:p w14:paraId="1785BAA9" w14:textId="3C8086FE" w:rsidR="005D4C20" w:rsidRPr="0028232E" w:rsidRDefault="005D4C20" w:rsidP="005D4C20">
            <w:pPr>
              <w:spacing w:before="0"/>
              <w:jc w:val="center"/>
              <w:rPr>
                <w:b/>
                <w:color w:val="000000" w:themeColor="text1"/>
                <w:sz w:val="24"/>
                <w:szCs w:val="24"/>
              </w:rPr>
            </w:pPr>
            <w:proofErr w:type="spellStart"/>
            <w:r w:rsidRPr="0028232E">
              <w:rPr>
                <w:b/>
                <w:color w:val="000000" w:themeColor="text1"/>
                <w:sz w:val="24"/>
                <w:szCs w:val="24"/>
              </w:rPr>
              <w:t>Ppk</w:t>
            </w:r>
            <w:proofErr w:type="spellEnd"/>
            <w:r w:rsidRPr="0028232E">
              <w:rPr>
                <w:b/>
                <w:color w:val="000000" w:themeColor="text1"/>
                <w:sz w:val="24"/>
                <w:szCs w:val="24"/>
              </w:rPr>
              <w:t xml:space="preserve"> Value</w:t>
            </w:r>
            <w:r>
              <w:rPr>
                <w:b/>
                <w:color w:val="000000" w:themeColor="text1"/>
                <w:sz w:val="24"/>
                <w:szCs w:val="24"/>
              </w:rPr>
              <w:t xml:space="preserve"> </w:t>
            </w:r>
            <w:r w:rsidRPr="00F16B5E">
              <w:rPr>
                <w:sz w:val="24"/>
                <w:szCs w:val="24"/>
              </w:rPr>
              <w:t>= Min (</w:t>
            </w:r>
            <w:proofErr w:type="spellStart"/>
            <w:r w:rsidRPr="00F16B5E">
              <w:rPr>
                <w:sz w:val="24"/>
                <w:szCs w:val="24"/>
              </w:rPr>
              <w:t>Ppkl</w:t>
            </w:r>
            <w:proofErr w:type="spellEnd"/>
            <w:r w:rsidRPr="00F16B5E">
              <w:rPr>
                <w:sz w:val="24"/>
                <w:szCs w:val="24"/>
              </w:rPr>
              <w:t xml:space="preserve"> &amp; </w:t>
            </w:r>
            <w:proofErr w:type="spellStart"/>
            <w:r w:rsidRPr="00F16B5E">
              <w:rPr>
                <w:sz w:val="24"/>
                <w:szCs w:val="24"/>
              </w:rPr>
              <w:t>Ppku</w:t>
            </w:r>
            <w:proofErr w:type="spellEnd"/>
            <w:r w:rsidRPr="00F16B5E">
              <w:rPr>
                <w:sz w:val="24"/>
                <w:szCs w:val="24"/>
              </w:rPr>
              <w:t>)</w:t>
            </w:r>
          </w:p>
        </w:tc>
        <w:tc>
          <w:tcPr>
            <w:tcW w:w="1081" w:type="pct"/>
            <w:vAlign w:val="center"/>
          </w:tcPr>
          <w:p w14:paraId="0056A4DD" w14:textId="5045F95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16FF5FFF" w14:textId="277A7603" w:rsidR="005D4C20" w:rsidRPr="005D4C20" w:rsidRDefault="005D4C20" w:rsidP="005D4C20">
            <w:pPr>
              <w:spacing w:before="0"/>
              <w:jc w:val="center"/>
              <w:rPr>
                <w:sz w:val="24"/>
                <w:szCs w:val="24"/>
              </w:rPr>
            </w:pPr>
            <w:r w:rsidRPr="005D4C20">
              <w:rPr>
                <w:sz w:val="24"/>
              </w:rPr>
              <w:t>2.39</w:t>
            </w:r>
          </w:p>
        </w:tc>
      </w:tr>
      <w:tr w:rsidR="005D4C20" w:rsidRPr="0028232E" w14:paraId="05C279C0" w14:textId="77777777" w:rsidTr="005D4C20">
        <w:trPr>
          <w:trHeight w:val="397"/>
          <w:jc w:val="center"/>
        </w:trPr>
        <w:tc>
          <w:tcPr>
            <w:tcW w:w="811" w:type="pct"/>
            <w:vMerge/>
            <w:vAlign w:val="center"/>
          </w:tcPr>
          <w:p w14:paraId="02CB9EC5" w14:textId="77777777" w:rsidR="005D4C20" w:rsidRPr="0028232E" w:rsidRDefault="005D4C20" w:rsidP="005D4C20">
            <w:pPr>
              <w:spacing w:before="0"/>
              <w:jc w:val="center"/>
              <w:rPr>
                <w:b/>
                <w:color w:val="000000" w:themeColor="text1"/>
                <w:sz w:val="24"/>
                <w:szCs w:val="24"/>
              </w:rPr>
            </w:pPr>
          </w:p>
        </w:tc>
        <w:tc>
          <w:tcPr>
            <w:tcW w:w="1661" w:type="pct"/>
            <w:vAlign w:val="center"/>
          </w:tcPr>
          <w:p w14:paraId="6706FA85" w14:textId="77777777" w:rsidR="005D4C20" w:rsidRPr="00F16B5E" w:rsidRDefault="005D4C20" w:rsidP="005D4C20">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5D4C20" w:rsidRPr="0028232E" w:rsidRDefault="005D4C20" w:rsidP="005D4C20">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1081" w:type="pct"/>
            <w:vAlign w:val="center"/>
          </w:tcPr>
          <w:p w14:paraId="258598FE" w14:textId="200E25E9" w:rsidR="005D4C20" w:rsidRPr="005D4C20" w:rsidRDefault="005D4C20" w:rsidP="005D4C20">
            <w:pPr>
              <w:spacing w:before="0"/>
              <w:jc w:val="center"/>
              <w:rPr>
                <w:color w:val="000000" w:themeColor="text1"/>
                <w:sz w:val="24"/>
                <w:szCs w:val="24"/>
              </w:rPr>
            </w:pPr>
            <w:r w:rsidRPr="005D4C20">
              <w:rPr>
                <w:sz w:val="24"/>
              </w:rPr>
              <w:t>5.06</w:t>
            </w:r>
          </w:p>
        </w:tc>
        <w:tc>
          <w:tcPr>
            <w:tcW w:w="1447" w:type="pct"/>
            <w:vAlign w:val="center"/>
          </w:tcPr>
          <w:p w14:paraId="114B0318" w14:textId="59D126CC" w:rsidR="005D4C20" w:rsidRPr="005D4C20" w:rsidRDefault="005D4C20" w:rsidP="005D4C20">
            <w:pPr>
              <w:spacing w:before="0"/>
              <w:jc w:val="center"/>
              <w:rPr>
                <w:sz w:val="24"/>
                <w:szCs w:val="24"/>
              </w:rPr>
            </w:pPr>
            <w:r w:rsidRPr="005D4C20">
              <w:rPr>
                <w:sz w:val="24"/>
              </w:rPr>
              <w:t>2.60</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8" w:name="_Hlk134783379"/>
      <w:r>
        <w:rPr>
          <w:b/>
          <w:sz w:val="24"/>
          <w:szCs w:val="24"/>
          <w:u w:val="single"/>
        </w:rPr>
        <w:t xml:space="preserve">Limit for </w:t>
      </w:r>
      <w:r w:rsidRPr="00384E94">
        <w:rPr>
          <w:b/>
          <w:sz w:val="24"/>
          <w:szCs w:val="24"/>
          <w:u w:val="single"/>
        </w:rPr>
        <w:t xml:space="preserve">Process Capability &amp; Performance parameters (Cp, </w:t>
      </w:r>
      <w:proofErr w:type="spellStart"/>
      <w:r w:rsidRPr="00384E94">
        <w:rPr>
          <w:b/>
          <w:sz w:val="24"/>
          <w:szCs w:val="24"/>
          <w:u w:val="single"/>
        </w:rPr>
        <w:t>Cpk</w:t>
      </w:r>
      <w:proofErr w:type="spellEnd"/>
      <w:r w:rsidRPr="00384E94">
        <w:rPr>
          <w:b/>
          <w:sz w:val="24"/>
          <w:szCs w:val="24"/>
          <w:u w:val="single"/>
        </w:rPr>
        <w:t xml:space="preserve">, and Pp, </w:t>
      </w:r>
      <w:proofErr w:type="spellStart"/>
      <w:r w:rsidRPr="00384E94">
        <w:rPr>
          <w:b/>
          <w:sz w:val="24"/>
          <w:szCs w:val="24"/>
          <w:u w:val="single"/>
        </w:rPr>
        <w:t>Ppk</w:t>
      </w:r>
      <w:proofErr w:type="spellEnd"/>
      <w:r w:rsidRPr="00384E94">
        <w:rPr>
          <w:b/>
          <w:sz w:val="24"/>
          <w:szCs w:val="24"/>
          <w:u w:val="single"/>
        </w:rPr>
        <w:t>)</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 xml:space="preserve">Cp, </w:t>
            </w:r>
            <w:proofErr w:type="spellStart"/>
            <w:r w:rsidRPr="005C2F59">
              <w:rPr>
                <w:b/>
                <w:sz w:val="24"/>
                <w:szCs w:val="24"/>
              </w:rPr>
              <w:t>Cpk</w:t>
            </w:r>
            <w:proofErr w:type="spellEnd"/>
            <w:r w:rsidRPr="005C2F59">
              <w:rPr>
                <w:b/>
                <w:sz w:val="24"/>
                <w:szCs w:val="24"/>
              </w:rPr>
              <w:t xml:space="preserve">, and Pp, </w:t>
            </w:r>
            <w:proofErr w:type="spellStart"/>
            <w:r w:rsidRPr="005C2F59">
              <w:rPr>
                <w:b/>
                <w:sz w:val="24"/>
                <w:szCs w:val="24"/>
              </w:rPr>
              <w:t>Ppk</w:t>
            </w:r>
            <w:proofErr w:type="spellEnd"/>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8"/>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TOBRAMYCIN SULFATE IP/USP</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TOBRAMYCIN &amp; DEXAM. OP.H SUSPEN</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TOBRAMYCIN SULFATE IP/USP</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TOBRAMYCIN SULFATE IP/USP</w:t>
            </w:r>
            <w:r w:rsidRPr="00D41D34">
              <w:rPr>
                <w:sz w:val="24"/>
              </w:rPr>
              <w:t xml:space="preserve"> at bulk stage for </w:t>
            </w:r>
            <w:r w:rsidR="00FF3F2C">
              <w:rPr>
                <w:bCs/>
                <w:sz w:val="24"/>
                <w:szCs w:val="24"/>
              </w:rPr>
              <w:t>TOBRAMYCIN &amp; DEXAM. OP.H SUSPEN</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w:t>
            </w:r>
            <w:proofErr w:type="spellStart"/>
            <w:r w:rsidR="00066AA2" w:rsidRPr="00D41D34">
              <w:rPr>
                <w:rFonts w:ascii="Times New Roman" w:hAnsi="Times New Roman"/>
                <w:sz w:val="24"/>
              </w:rPr>
              <w:t>Cp</w:t>
            </w:r>
            <w:r w:rsidR="005A4004">
              <w:rPr>
                <w:rFonts w:ascii="Times New Roman" w:hAnsi="Times New Roman"/>
                <w:sz w:val="24"/>
              </w:rPr>
              <w:t>k</w:t>
            </w:r>
            <w:proofErr w:type="spellEnd"/>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TOBRAMYCIN &amp; DEXAM. OP.H SUSPEN</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w:t>
            </w:r>
            <w:proofErr w:type="spellStart"/>
            <w:r w:rsidR="00066AA2" w:rsidRPr="00D41D34">
              <w:rPr>
                <w:rFonts w:ascii="Times New Roman" w:hAnsi="Times New Roman"/>
                <w:sz w:val="24"/>
              </w:rPr>
              <w:t>Cp</w:t>
            </w:r>
            <w:r w:rsidR="005A4004">
              <w:rPr>
                <w:rFonts w:ascii="Times New Roman" w:hAnsi="Times New Roman"/>
                <w:sz w:val="24"/>
              </w:rPr>
              <w:t>k</w:t>
            </w:r>
            <w:proofErr w:type="spellEnd"/>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TOBRAMYCIN SULFATE IP/USP</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TOBRAMYCIN &amp; DEXAM. OP.H SUSPEN</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TOBRAMYCIN &amp; DEXAM. OP.H SUSPEN</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19"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19"/>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6"/>
        <w:gridCol w:w="1286"/>
        <w:gridCol w:w="1286"/>
        <w:gridCol w:w="1286"/>
        <w:gridCol w:w="1286"/>
        <w:gridCol w:w="1286"/>
        <w:gridCol w:w="1286"/>
      </w:tblGrid>
      <w:tr>
        <w:trPr>
          <w:trHeight w:val="432"/>
          <w:jc w:val="center"/>
        </w:trPr>
        <w:tc>
          <w:tcPr>
            <w:vMerge w:val="restart"/>
            <w:shd w:val="clear" w:color="auto" w:fill="D9D9D9"/>
            <w:vAlign w:val="center"/>
          </w:tcPr>
          <w:p>
            <w:pPr>
              <w:spacing w:before="0"/>
              <w:jc w:val="center"/>
              <w:rPr>
                <w:b/>
                <w:sz w:val="20"/>
                <w:szCs w:val="20"/>
              </w:rPr>
            </w:pPr>
            <w:r>
              <w:rPr>
                <w:b/>
                <w:sz w:val="20"/>
                <w:szCs w:val="20"/>
              </w:rPr>
              <w:t xml:space="preserve">Batch
Number</w:t>
            </w:r>
          </w:p>
        </w:tc>
        <w:tc>
          <w:tcPr>
            <w:vMerge w:val="restart"/>
            <w:shd w:val="clear" w:color="auto" w:fill="D9D9D9"/>
            <w:vAlign w:val="center"/>
          </w:tcPr>
          <w:p>
            <w:pPr>
              <w:spacing w:before="0"/>
              <w:jc w:val="center"/>
              <w:rPr>
                <w:b/>
                <w:sz w:val="20"/>
                <w:szCs w:val="20"/>
              </w:rPr>
            </w:pPr>
            <w:r>
              <w:rPr>
                <w:b/>
                <w:sz w:val="20"/>
                <w:szCs w:val="20"/>
              </w:rPr>
              <w:t xml:space="preserve">AR.
Number</w:t>
            </w:r>
          </w:p>
        </w:tc>
        <w:tc>
          <w:tcPr>
            <w:shd w:val="clear" w:color="auto" w:fill="D9D9D9"/>
            <w:vAlign w:val="center"/>
            <w:gridSpan w:val="5"/>
          </w:tcPr>
          <w:p>
            <w:pPr>
              <w:spacing w:before="0"/>
              <w:jc w:val="center"/>
              <w:rPr>
                <w:b/>
                <w:sz w:val="20"/>
                <w:szCs w:val="20"/>
              </w:rPr>
            </w:pPr>
            <w:r>
              <w:rPr>
                <w:b/>
                <w:sz w:val="20"/>
                <w:szCs w:val="20"/>
              </w:rPr>
              <w:t xml:space="preserve">Critical Parameters (Limit)</w:t>
            </w:r>
          </w:p>
        </w:tc>
      </w:tr>
      <w:tr>
        <w:trPr>
          <w:trHeight w:val="432"/>
          <w:jc w:val="center"/>
        </w:trPr>
        <w:tc>
          <w:tcPr>
            <w:vMerge/>
            <w:shd w:val="clear" w:color="auto" w:fill="D9D9D9"/>
            <w:vAlign w:val="center"/>
          </w:tcPr>
          <w:p>
            <w:pPr>
              <w:spacing w:before="0"/>
              <w:jc w:val="center"/>
              <w:rPr>
                <w:b/>
                <w:sz w:val="20"/>
                <w:szCs w:val="20"/>
              </w:rPr>
            </w:pPr>
          </w:p>
        </w:tc>
        <w:tc>
          <w:tcPr>
            <w:vMerge/>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r>
              <w:rPr>
                <w:b/>
                <w:sz w:val="20"/>
                <w:szCs w:val="20"/>
              </w:rPr>
              <w:t xml:space="preserve">CAPPING</w:t>
            </w:r>
          </w:p>
        </w:tc>
        <w:tc>
          <w:tcPr>
            <w:shd w:val="clear" w:color="auto" w:fill="D9D9D9"/>
            <w:vAlign w:val="center"/>
          </w:tcPr>
          <w:p>
            <w:pPr>
              <w:spacing w:before="0"/>
              <w:jc w:val="center"/>
              <w:rPr>
                <w:b/>
                <w:sz w:val="20"/>
                <w:szCs w:val="20"/>
              </w:rPr>
            </w:pPr>
            <w:r>
              <w:rPr>
                <w:b/>
                <w:sz w:val="20"/>
                <w:szCs w:val="20"/>
              </w:rPr>
              <w:t xml:space="preserve">Description</w:t>
            </w:r>
          </w:p>
        </w:tc>
        <w:tc>
          <w:tcPr>
            <w:shd w:val="clear" w:color="auto" w:fill="D9D9D9"/>
            <w:vAlign w:val="center"/>
          </w:tcPr>
          <w:p>
            <w:pPr>
              <w:spacing w:before="0"/>
              <w:jc w:val="center"/>
              <w:rPr>
                <w:b/>
                <w:sz w:val="20"/>
                <w:szCs w:val="20"/>
              </w:rPr>
            </w:pPr>
            <w:r>
              <w:rPr>
                <w:b/>
                <w:sz w:val="20"/>
                <w:szCs w:val="20"/>
              </w:rPr>
              <w:t xml:space="preserve">STERILITY</w:t>
            </w:r>
          </w:p>
        </w:tc>
        <w:tc>
          <w:tcPr>
            <w:shd w:val="clear" w:color="auto" w:fill="D9D9D9"/>
            <w:vAlign w:val="center"/>
          </w:tcPr>
          <w:p>
            <w:pPr>
              <w:spacing w:before="0"/>
              <w:jc w:val="center"/>
              <w:rPr>
                <w:b/>
                <w:sz w:val="20"/>
                <w:szCs w:val="20"/>
              </w:rPr>
            </w:pPr>
            <w:r>
              <w:rPr>
                <w:b/>
                <w:sz w:val="20"/>
                <w:szCs w:val="20"/>
              </w:rPr>
              <w:t xml:space="preserve">Identification
DEXAMETHASONE</w:t>
            </w:r>
          </w:p>
        </w:tc>
        <w:tc>
          <w:tcPr>
            <w:shd w:val="clear" w:color="auto" w:fill="D9D9D9"/>
            <w:vAlign w:val="center"/>
          </w:tcPr>
          <w:p>
            <w:pPr>
              <w:spacing w:before="0"/>
              <w:jc w:val="center"/>
              <w:rPr>
                <w:b/>
                <w:sz w:val="20"/>
                <w:szCs w:val="20"/>
              </w:rPr>
            </w:pPr>
            <w:r>
              <w:rPr>
                <w:b/>
                <w:sz w:val="20"/>
                <w:szCs w:val="20"/>
              </w:rPr>
              <w:t xml:space="preserve">Identification
IDENTIFICATION A BY TLC</w:t>
            </w:r>
          </w:p>
        </w:tc>
      </w:tr>
      <w:tr>
        <w:trPr>
          <w:trHeight w:val="432"/>
          <w:jc w:val="center"/>
        </w:trPr>
        <w:tc>
          <w:tcPr>
            <w:shd w:val="clear" w:color="auto" w:fill="D9D9D9"/>
            <w:vAlign w:val="center"/>
            <w:gridSpan w:val="2"/>
          </w:tcPr>
          <w:p>
            <w:pPr>
              <w:spacing w:before="0"/>
              <w:jc w:val="center"/>
              <w:rPr>
                <w:b/>
                <w:sz w:val="20"/>
                <w:szCs w:val="20"/>
              </w:rPr>
            </w:pPr>
            <w:r>
              <w:rPr>
                <w:b/>
                <w:sz w:val="20"/>
                <w:szCs w:val="20"/>
              </w:rPr>
              <w:t xml:space="preserve">Limit →</w:t>
            </w:r>
          </w:p>
        </w:tc>
        <w:tc>
          <w:tcPr>
            <w:shd w:val="clear" w:color="auto" w:fill="D9D9D9"/>
            <w:vAlign w:val="center"/>
          </w:tcPr>
          <w:p>
            <w:pPr>
              <w:spacing w:before="0"/>
              <w:jc w:val="center"/>
              <w:rPr>
                <w:b/>
                <w:sz w:val="20"/>
                <w:szCs w:val="20"/>
              </w:rPr>
            </w:pPr>
            <w:r>
              <w:rPr>
                <w:b/>
                <w:sz w:val="20"/>
                <w:szCs w:val="20"/>
              </w:rPr>
              <w:t xml:space="preserve">Cap should be properly placed.</w:t>
            </w:r>
          </w:p>
        </w:tc>
        <w:tc>
          <w:tcPr>
            <w:shd w:val="clear" w:color="auto" w:fill="D9D9D9"/>
            <w:vAlign w:val="center"/>
          </w:tcPr>
          <w:p>
            <w:pPr>
              <w:spacing w:before="0"/>
              <w:jc w:val="center"/>
              <w:rPr>
                <w:b/>
                <w:sz w:val="20"/>
                <w:szCs w:val="20"/>
              </w:rPr>
            </w:pPr>
            <w:r>
              <w:rPr>
                <w:b/>
                <w:sz w:val="20"/>
                <w:szCs w:val="20"/>
              </w:rPr>
              <w:t xml:space="preserve">Off-white to pale yellow coloured suspension.</w:t>
            </w:r>
          </w:p>
        </w:tc>
        <w:tc>
          <w:tcPr>
            <w:shd w:val="clear" w:color="auto" w:fill="D9D9D9"/>
            <w:vAlign w:val="center"/>
          </w:tcPr>
          <w:p>
            <w:pPr>
              <w:spacing w:before="0"/>
              <w:jc w:val="center"/>
              <w:rPr>
                <w:b/>
                <w:sz w:val="20"/>
                <w:szCs w:val="20"/>
              </w:rPr>
            </w:pPr>
            <w:r>
              <w:rPr>
                <w:b/>
                <w:sz w:val="20"/>
                <w:szCs w:val="20"/>
              </w:rPr>
              <w:t xml:space="preserve">Growth or turbidity should not present in the original clear media</w:t>
            </w:r>
          </w:p>
        </w:tc>
        <w:tc>
          <w:tcPr>
            <w:shd w:val="clear" w:color="auto" w:fill="D9D9D9"/>
            <w:vAlign w:val="center"/>
          </w:tcPr>
          <w:p>
            <w:pPr>
              <w:spacing w:before="0"/>
              <w:jc w:val="center"/>
              <w:rPr>
                <w:b/>
                <w:sz w:val="20"/>
                <w:szCs w:val="20"/>
              </w:rPr>
            </w:pPr>
            <w:r>
              <w:rPr>
                <w:b/>
                <w:sz w:val="20"/>
                <w:szCs w:val="20"/>
              </w:rPr>
              <w:t xml:space="preserve">The retention time of the major peak in the chromatogram of the sample preparation corresponds to that of the due to Dexamethasone   in the chromatogram of the standard preparation as obtained in the Assay.</w:t>
            </w:r>
          </w:p>
        </w:tc>
        <w:tc>
          <w:tcPr>
            <w:shd w:val="clear" w:color="auto" w:fill="D9D9D9"/>
            <w:vAlign w:val="center"/>
          </w:tcPr>
          <w:p>
            <w:pPr>
              <w:spacing w:before="0"/>
              <w:jc w:val="center"/>
              <w:rPr>
                <w:b/>
                <w:sz w:val="20"/>
                <w:szCs w:val="20"/>
              </w:rPr>
            </w:pPr>
            <w:r>
              <w:rPr>
                <w:b/>
                <w:sz w:val="20"/>
                <w:szCs w:val="20"/>
              </w:rPr>
              <w:t xml:space="preserve">Tobramycin appears as a pink spot, and the RF values of the spots of the Sample solution and of Solution A, respectively, correspond to those of the Standard solution.</w:t>
            </w:r>
          </w:p>
        </w:tc>
      </w:tr>
      <w:tr>
        <w:trPr>
          <w:jc w:val="center"/>
        </w:trPr>
        <w:tc>
          <w:tcPr>
            <w:vMerge w:val="restart"/>
            <w:vAlign w:val="center"/>
          </w:tcPr>
          <w:p>
            <w:pPr>
              <w:spacing w:before="0"/>
              <w:jc w:val="center"/>
              <w:rPr>
                <w:sz w:val="20"/>
                <w:szCs w:val="20"/>
              </w:rPr>
            </w:pPr>
            <w:r>
              <w:rPr>
                <w:sz w:val="20"/>
                <w:szCs w:val="20"/>
              </w:rPr>
              <w:t xml:space="preserve">N25A19</w:t>
            </w:r>
          </w:p>
        </w:tc>
        <w:tc>
          <w:tcPr>
            <w:vAlign w:val="center"/>
          </w:tcPr>
          <w:p>
            <w:pPr>
              <w:spacing w:before="0"/>
              <w:jc w:val="center"/>
              <w:rPr>
                <w:sz w:val="20"/>
                <w:szCs w:val="20"/>
              </w:rPr>
            </w:pPr>
            <w:r>
              <w:rPr>
                <w:sz w:val="20"/>
                <w:szCs w:val="20"/>
              </w:rPr>
              <w:t xml:space="preserve">FIPAR240802</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The retention time of the major peak in the chromatogram of the sample preparation corresponds to that of the due to Dexamethasone   in the chromatogram of the standard preparation as obtained in the Assay.</w:t>
            </w:r>
          </w:p>
        </w:tc>
        <w:tc>
          <w:tcPr>
            <w:vAlign w:val="center"/>
          </w:tcPr>
          <w:p>
            <w:pPr>
              <w:spacing w:before="0"/>
              <w:jc w:val="center"/>
              <w:rPr>
                <w:sz w:val="20"/>
                <w:szCs w:val="20"/>
              </w:rPr>
            </w:pPr>
            <w:r>
              <w:rPr>
                <w:sz w:val="20"/>
                <w:szCs w:val="20"/>
              </w:rPr>
              <w:t xml:space="preserve">Complies</w:t>
            </w:r>
          </w:p>
        </w:tc>
      </w:tr>
      <w:tr>
        <w:trPr>
          <w:jc w:val="center"/>
        </w:trPr>
        <w:tc>
          <w:tcPr>
            <w:vMerge w:val="restart"/>
            <w:vAlign w:val="center"/>
          </w:tcPr>
          <w:p>
            <w:pPr>
              <w:spacing w:before="0"/>
              <w:jc w:val="center"/>
              <w:rPr>
                <w:sz w:val="20"/>
                <w:szCs w:val="20"/>
              </w:rPr>
            </w:pPr>
            <w:r>
              <w:rPr>
                <w:sz w:val="20"/>
                <w:szCs w:val="20"/>
              </w:rPr>
              <w:t xml:space="preserve">D25B11</w:t>
            </w:r>
          </w:p>
        </w:tc>
        <w:tc>
          <w:tcPr>
            <w:vAlign w:val="center"/>
          </w:tcPr>
          <w:p>
            <w:pPr>
              <w:spacing w:before="0"/>
              <w:jc w:val="center"/>
              <w:rPr>
                <w:sz w:val="20"/>
                <w:szCs w:val="20"/>
              </w:rPr>
            </w:pPr>
            <w:r>
              <w:rPr>
                <w:sz w:val="20"/>
                <w:szCs w:val="20"/>
              </w:rPr>
              <w:t xml:space="preserve">FIPAR240908</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r>
      <w:tr>
        <w:trPr>
          <w:jc w:val="center"/>
        </w:trPr>
        <w:tc>
          <w:tcPr>
            <w:vMerge w:val="restart"/>
            <w:vAlign w:val="center"/>
          </w:tcPr>
          <w:p>
            <w:pPr>
              <w:spacing w:before="0"/>
              <w:jc w:val="center"/>
              <w:rPr>
                <w:sz w:val="20"/>
                <w:szCs w:val="20"/>
              </w:rPr>
            </w:pPr>
            <w:r>
              <w:rPr>
                <w:sz w:val="20"/>
                <w:szCs w:val="20"/>
              </w:rPr>
              <w:t xml:space="preserve">N25D09</w:t>
            </w:r>
          </w:p>
        </w:tc>
        <w:tc>
          <w:tcPr>
            <w:vAlign w:val="center"/>
          </w:tcPr>
          <w:p>
            <w:pPr>
              <w:spacing w:before="0"/>
              <w:jc w:val="center"/>
              <w:rPr>
                <w:sz w:val="20"/>
                <w:szCs w:val="20"/>
              </w:rPr>
            </w:pPr>
            <w:r>
              <w:rPr>
                <w:sz w:val="20"/>
                <w:szCs w:val="20"/>
              </w:rPr>
              <w:t xml:space="preserve">FIPAR250034</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r>
      <w:tr>
        <w:trPr>
          <w:jc w:val="center"/>
        </w:trPr>
        <w:tc>
          <w:tcPr>
            <w:vMerge/>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FIPAR250033</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r>
      <w:tr>
        <w:trPr>
          <w:jc w:val="center"/>
        </w:trPr>
        <w:tc>
          <w:tcPr>
            <w:vMerge w:val="restart"/>
            <w:vAlign w:val="center"/>
          </w:tcPr>
          <w:p>
            <w:pPr>
              <w:spacing w:before="0"/>
              <w:jc w:val="center"/>
              <w:rPr>
                <w:sz w:val="20"/>
                <w:szCs w:val="20"/>
              </w:rPr>
            </w:pPr>
            <w:r>
              <w:rPr>
                <w:sz w:val="20"/>
                <w:szCs w:val="20"/>
              </w:rPr>
              <w:t xml:space="preserve">N25E22</w:t>
            </w:r>
          </w:p>
        </w:tc>
        <w:tc>
          <w:tcPr>
            <w:vAlign w:val="center"/>
          </w:tcPr>
          <w:p>
            <w:pPr>
              <w:spacing w:before="0"/>
              <w:jc w:val="center"/>
              <w:rPr>
                <w:sz w:val="20"/>
                <w:szCs w:val="20"/>
              </w:rPr>
            </w:pPr>
            <w:r>
              <w:rPr>
                <w:sz w:val="20"/>
                <w:szCs w:val="20"/>
              </w:rPr>
              <w:t xml:space="preserve">FIPAR250233</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r>
      <w:tr>
        <w:trPr>
          <w:jc w:val="center"/>
        </w:trPr>
        <w:tc>
          <w:tcPr>
            <w:vMerge/>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FIPAR250234</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r>
      <w:tr>
        <w:trPr>
          <w:jc w:val="center"/>
        </w:trPr>
        <w:tc>
          <w:tcPr>
            <w:vMerge/>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FIPAR250235</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r>
      <w:tr>
        <w:trPr>
          <w:jc w:val="center"/>
        </w:trPr>
        <w:tc>
          <w:tcPr>
            <w:vMerge w:val="restart"/>
            <w:vAlign w:val="center"/>
          </w:tcPr>
          <w:p>
            <w:pPr>
              <w:spacing w:before="0"/>
              <w:jc w:val="center"/>
              <w:rPr>
                <w:sz w:val="20"/>
                <w:szCs w:val="20"/>
              </w:rPr>
            </w:pPr>
            <w:r>
              <w:rPr>
                <w:sz w:val="20"/>
                <w:szCs w:val="20"/>
              </w:rPr>
              <w:t xml:space="preserve">N25G26</w:t>
            </w:r>
          </w:p>
        </w:tc>
        <w:tc>
          <w:tcPr>
            <w:vAlign w:val="center"/>
          </w:tcPr>
          <w:p>
            <w:pPr>
              <w:spacing w:before="0"/>
              <w:jc w:val="center"/>
              <w:rPr>
                <w:sz w:val="20"/>
                <w:szCs w:val="20"/>
              </w:rPr>
            </w:pPr>
            <w:r>
              <w:rPr>
                <w:sz w:val="20"/>
                <w:szCs w:val="20"/>
              </w:rPr>
              <w:t xml:space="preserve">FIPAR250521</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r>
      <w:tr>
        <w:trPr>
          <w:jc w:val="center"/>
        </w:trPr>
        <w:tc>
          <w:tcPr>
            <w:vMerge w:val="restart"/>
            <w:vAlign w:val="center"/>
          </w:tcPr>
          <w:p>
            <w:pPr>
              <w:spacing w:before="0"/>
              <w:jc w:val="center"/>
              <w:rPr>
                <w:sz w:val="20"/>
                <w:szCs w:val="20"/>
              </w:rPr>
            </w:pPr>
            <w:r>
              <w:rPr>
                <w:sz w:val="20"/>
                <w:szCs w:val="20"/>
              </w:rPr>
              <w:t xml:space="preserve">N25G27</w:t>
            </w:r>
          </w:p>
        </w:tc>
        <w:tc>
          <w:tcPr>
            <w:vAlign w:val="center"/>
          </w:tcPr>
          <w:p>
            <w:pPr>
              <w:spacing w:before="0"/>
              <w:jc w:val="center"/>
              <w:rPr>
                <w:sz w:val="20"/>
                <w:szCs w:val="20"/>
              </w:rPr>
            </w:pPr>
            <w:r>
              <w:rPr>
                <w:sz w:val="20"/>
                <w:szCs w:val="20"/>
              </w:rPr>
              <w:t xml:space="preserve">FIPAR250523</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r>
      <w:tr>
        <w:trPr>
          <w:jc w:val="center"/>
        </w:trPr>
        <w:tc>
          <w:tcPr>
            <w:vMerge w:val="restart"/>
            <w:vAlign w:val="center"/>
          </w:tcPr>
          <w:p>
            <w:pPr>
              <w:spacing w:before="0"/>
              <w:jc w:val="center"/>
              <w:rPr>
                <w:sz w:val="20"/>
                <w:szCs w:val="20"/>
              </w:rPr>
            </w:pPr>
            <w:r>
              <w:rPr>
                <w:sz w:val="20"/>
                <w:szCs w:val="20"/>
              </w:rPr>
              <w:t xml:space="preserve">N25G28</w:t>
            </w:r>
          </w:p>
        </w:tc>
        <w:tc>
          <w:tcPr>
            <w:vAlign w:val="center"/>
          </w:tcPr>
          <w:p>
            <w:pPr>
              <w:spacing w:before="0"/>
              <w:jc w:val="center"/>
              <w:rPr>
                <w:sz w:val="20"/>
                <w:szCs w:val="20"/>
              </w:rPr>
            </w:pPr>
            <w:r>
              <w:rPr>
                <w:sz w:val="20"/>
                <w:szCs w:val="20"/>
              </w:rPr>
              <w:t xml:space="preserve">FIPAR250527</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r>
      <w:tr>
        <w:trPr>
          <w:jc w:val="center"/>
        </w:trPr>
        <w:tc>
          <w:tcPr>
            <w:vMerge w:val="restart"/>
            <w:vAlign w:val="center"/>
          </w:tcPr>
          <w:p>
            <w:pPr>
              <w:spacing w:before="0"/>
              <w:jc w:val="center"/>
              <w:rPr>
                <w:sz w:val="20"/>
                <w:szCs w:val="20"/>
              </w:rPr>
            </w:pPr>
            <w:r>
              <w:rPr>
                <w:sz w:val="20"/>
                <w:szCs w:val="20"/>
              </w:rPr>
              <w:t xml:space="preserve">N25I27</w:t>
            </w:r>
          </w:p>
        </w:tc>
        <w:tc>
          <w:tcPr>
            <w:vAlign w:val="center"/>
          </w:tcPr>
          <w:p>
            <w:pPr>
              <w:spacing w:before="0"/>
              <w:jc w:val="center"/>
              <w:rPr>
                <w:sz w:val="20"/>
                <w:szCs w:val="20"/>
              </w:rPr>
            </w:pPr>
            <w:r>
              <w:rPr>
                <w:sz w:val="20"/>
                <w:szCs w:val="20"/>
              </w:rPr>
              <w:t xml:space="preserve">FIPAR250797</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r>
      <w:tr>
        <w:trPr>
          <w:jc w:val="center"/>
        </w:trPr>
        <w:tc>
          <w:tcPr>
            <w:vMerge w:val="restart"/>
            <w:vAlign w:val="center"/>
          </w:tcPr>
          <w:p>
            <w:pPr>
              <w:spacing w:before="0"/>
              <w:jc w:val="center"/>
              <w:rPr>
                <w:sz w:val="20"/>
                <w:szCs w:val="20"/>
              </w:rPr>
            </w:pPr>
            <w:r>
              <w:rPr>
                <w:sz w:val="20"/>
                <w:szCs w:val="20"/>
              </w:rPr>
              <w:t xml:space="preserve">N25J13</w:t>
            </w:r>
          </w:p>
        </w:tc>
        <w:tc>
          <w:tcPr>
            <w:vAlign w:val="center"/>
          </w:tcPr>
          <w:p>
            <w:pPr>
              <w:spacing w:before="0"/>
              <w:jc w:val="center"/>
              <w:rPr>
                <w:sz w:val="20"/>
                <w:szCs w:val="20"/>
              </w:rPr>
            </w:pPr>
            <w:r>
              <w:rPr>
                <w:sz w:val="20"/>
                <w:szCs w:val="20"/>
              </w:rPr>
              <w:t xml:space="preserve">FIPAR250885</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r>
      <w:tr>
        <w:trPr>
          <w:jc w:val="center"/>
        </w:trPr>
        <w:tc>
          <w:tcPr>
            <w:vMerge w:val="restart"/>
            <w:vAlign w:val="center"/>
          </w:tcPr>
          <w:p>
            <w:pPr>
              <w:spacing w:before="0"/>
              <w:jc w:val="center"/>
              <w:rPr>
                <w:sz w:val="20"/>
                <w:szCs w:val="20"/>
              </w:rPr>
            </w:pPr>
            <w:r>
              <w:rPr>
                <w:sz w:val="20"/>
                <w:szCs w:val="20"/>
              </w:rPr>
              <w:t xml:space="preserve">N25K09</w:t>
            </w:r>
          </w:p>
        </w:tc>
        <w:tc>
          <w:tcPr>
            <w:vAlign w:val="center"/>
          </w:tcPr>
          <w:p>
            <w:pPr>
              <w:spacing w:before="0"/>
              <w:jc w:val="center"/>
              <w:rPr>
                <w:sz w:val="20"/>
                <w:szCs w:val="20"/>
              </w:rPr>
            </w:pPr>
            <w:r>
              <w:rPr>
                <w:sz w:val="20"/>
                <w:szCs w:val="20"/>
              </w:rPr>
              <w:t xml:space="preserve">FIPAR250968</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Off-white  coloured suspension.</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r>
    </w:tbl>
    <w:p>
      <w:pPr>
        <w:spacing w:before="120" w:after="1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00"/>
        <w:gridCol w:w="1500"/>
        <w:gridCol w:w="1500"/>
        <w:gridCol w:w="1500"/>
        <w:gridCol w:w="1500"/>
      </w:tblGrid>
      <w:tr>
        <w:trPr>
          <w:trHeight w:val="432"/>
          <w:jc w:val="center"/>
        </w:trPr>
        <w:tc>
          <w:tcPr>
            <w:vMerge w:val="restart"/>
            <w:shd w:val="clear" w:color="auto" w:fill="D9D9D9"/>
            <w:vAlign w:val="center"/>
          </w:tcPr>
          <w:p>
            <w:pPr>
              <w:spacing w:before="0"/>
              <w:jc w:val="center"/>
              <w:rPr>
                <w:b/>
                <w:sz w:val="20"/>
                <w:szCs w:val="20"/>
              </w:rPr>
            </w:pPr>
            <w:r>
              <w:rPr>
                <w:b/>
                <w:sz w:val="20"/>
                <w:szCs w:val="20"/>
              </w:rPr>
              <w:t xml:space="preserve">Batch
Number</w:t>
            </w:r>
          </w:p>
        </w:tc>
        <w:tc>
          <w:tcPr>
            <w:vMerge w:val="restart"/>
            <w:shd w:val="clear" w:color="auto" w:fill="D9D9D9"/>
            <w:vAlign w:val="center"/>
          </w:tcPr>
          <w:p>
            <w:pPr>
              <w:spacing w:before="0"/>
              <w:jc w:val="center"/>
              <w:rPr>
                <w:b/>
                <w:sz w:val="20"/>
                <w:szCs w:val="20"/>
              </w:rPr>
            </w:pPr>
            <w:r>
              <w:rPr>
                <w:b/>
                <w:sz w:val="20"/>
                <w:szCs w:val="20"/>
              </w:rPr>
              <w:t xml:space="preserve">AR.
Number</w:t>
            </w:r>
          </w:p>
        </w:tc>
        <w:tc>
          <w:tcPr>
            <w:shd w:val="clear" w:color="auto" w:fill="D9D9D9"/>
            <w:vAlign w:val="center"/>
            <w:gridSpan w:val="4"/>
          </w:tcPr>
          <w:p>
            <w:pPr>
              <w:spacing w:before="0"/>
              <w:jc w:val="center"/>
              <w:rPr>
                <w:b/>
                <w:sz w:val="20"/>
                <w:szCs w:val="20"/>
              </w:rPr>
            </w:pPr>
            <w:r>
              <w:rPr>
                <w:b/>
                <w:sz w:val="20"/>
                <w:szCs w:val="20"/>
              </w:rPr>
              <w:t xml:space="preserve">Critical Parameters (Limit)</w:t>
            </w:r>
          </w:p>
        </w:tc>
      </w:tr>
      <w:tr>
        <w:trPr>
          <w:trHeight w:val="432"/>
          <w:jc w:val="center"/>
        </w:trPr>
        <w:tc>
          <w:tcPr>
            <w:vMerge/>
            <w:shd w:val="clear" w:color="auto" w:fill="D9D9D9"/>
            <w:vAlign w:val="center"/>
          </w:tcPr>
          <w:p>
            <w:pPr>
              <w:spacing w:before="0"/>
              <w:jc w:val="center"/>
              <w:rPr>
                <w:b/>
                <w:sz w:val="20"/>
                <w:szCs w:val="20"/>
              </w:rPr>
            </w:pPr>
          </w:p>
        </w:tc>
        <w:tc>
          <w:tcPr>
            <w:vMerge/>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r>
              <w:rPr>
                <w:b/>
                <w:sz w:val="20"/>
                <w:szCs w:val="20"/>
              </w:rPr>
              <w:t xml:space="preserve">pH
(5.0 to 6.0)</w:t>
            </w:r>
          </w:p>
        </w:tc>
        <w:tc>
          <w:tcPr>
            <w:shd w:val="clear" w:color="auto" w:fill="D9D9D9"/>
            <w:vAlign w:val="center"/>
          </w:tcPr>
          <w:p>
            <w:pPr>
              <w:spacing w:before="0"/>
              <w:jc w:val="center"/>
              <w:rPr>
                <w:b/>
                <w:sz w:val="20"/>
                <w:szCs w:val="20"/>
              </w:rPr>
            </w:pPr>
            <w:r>
              <w:rPr>
                <w:b/>
                <w:sz w:val="20"/>
                <w:szCs w:val="20"/>
              </w:rPr>
              <w:t xml:space="preserve">Uniformity of Volume (ml)
(The average net filled volume of the contents of 10 containers is not less than the labelled amount (5.0 ml) and the net content of any single container is not less than 91.0% (4.55ml) and not more than 109.0% (5.45 ml) of labelled amount (5.0 ml).)</w:t>
            </w:r>
          </w:p>
        </w:tc>
        <w:tc>
          <w:tcPr>
            <w:shd w:val="clear" w:color="auto" w:fill="D9D9D9"/>
            <w:vAlign w:val="center"/>
          </w:tcPr>
          <w:p>
            <w:pPr>
              <w:spacing w:before="0"/>
              <w:jc w:val="center"/>
              <w:rPr>
                <w:b/>
                <w:sz w:val="20"/>
                <w:szCs w:val="20"/>
              </w:rPr>
            </w:pPr>
            <w:r>
              <w:rPr>
                <w:b/>
                <w:sz w:val="20"/>
                <w:szCs w:val="20"/>
              </w:rPr>
              <w:t xml:space="preserve">Assay (%)
Dexamethasone Sodium Phosphate E.Q. Dexamethasone
(90.0% to110.0% of the label amt)</w:t>
            </w:r>
          </w:p>
        </w:tc>
        <w:tc>
          <w:tcPr>
            <w:shd w:val="clear" w:color="auto" w:fill="D9D9D9"/>
            <w:vAlign w:val="center"/>
          </w:tcPr>
          <w:p>
            <w:pPr>
              <w:spacing w:before="0"/>
              <w:jc w:val="center"/>
              <w:rPr>
                <w:b/>
                <w:sz w:val="20"/>
                <w:szCs w:val="20"/>
              </w:rPr>
            </w:pPr>
            <w:r>
              <w:rPr>
                <w:b/>
                <w:sz w:val="20"/>
                <w:szCs w:val="20"/>
              </w:rPr>
              <w:t xml:space="preserve">Assay (%)
TOBRAMYCIN SULFATE  E.Q TOBRAMYCIN
(90.0% to120.0% of the label amt)</w:t>
            </w:r>
          </w:p>
        </w:tc>
      </w:tr>
      <w:tr>
        <w:trPr>
          <w:jc w:val="center"/>
        </w:trPr>
        <w:tc>
          <w:tcPr>
            <w:vMerge w:val="restart"/>
            <w:vAlign w:val="center"/>
          </w:tcPr>
          <w:p>
            <w:pPr>
              <w:spacing w:before="0"/>
              <w:jc w:val="center"/>
              <w:rPr>
                <w:sz w:val="20"/>
                <w:szCs w:val="20"/>
              </w:rPr>
            </w:pPr>
            <w:r>
              <w:rPr>
                <w:sz w:val="20"/>
                <w:szCs w:val="20"/>
              </w:rPr>
              <w:t xml:space="preserve">N25A19</w:t>
            </w:r>
          </w:p>
        </w:tc>
        <w:tc>
          <w:tcPr>
            <w:vAlign w:val="center"/>
          </w:tcPr>
          <w:p>
            <w:pPr>
              <w:spacing w:before="0"/>
              <w:jc w:val="center"/>
              <w:rPr>
                <w:sz w:val="20"/>
                <w:szCs w:val="20"/>
              </w:rPr>
            </w:pPr>
            <w:r>
              <w:rPr>
                <w:sz w:val="20"/>
                <w:szCs w:val="20"/>
              </w:rPr>
              <w:t xml:space="preserve">FIPAR240802</w:t>
            </w:r>
          </w:p>
        </w:tc>
        <w:tc>
          <w:tcPr>
            <w:vAlign w:val="center"/>
          </w:tcPr>
          <w:p>
            <w:pPr>
              <w:spacing w:before="0"/>
              <w:jc w:val="center"/>
              <w:rPr>
                <w:sz w:val="20"/>
                <w:szCs w:val="20"/>
              </w:rPr>
            </w:pPr>
            <w:r>
              <w:rPr>
                <w:sz w:val="20"/>
                <w:szCs w:val="20"/>
              </w:rPr>
              <w:t xml:space="preserve">5.72</w:t>
            </w:r>
          </w:p>
        </w:tc>
        <w:tc>
          <w:tcPr>
            <w:vAlign w:val="center"/>
          </w:tcPr>
          <w:p>
            <w:pPr>
              <w:spacing w:before="0"/>
              <w:jc w:val="center"/>
              <w:rPr>
                <w:sz w:val="20"/>
                <w:szCs w:val="20"/>
              </w:rPr>
            </w:pPr>
            <w:r>
              <w:rPr>
                <w:sz w:val="20"/>
                <w:szCs w:val="20"/>
              </w:rPr>
              <w:t xml:space="preserve">5.15 ml (103.00 %)</w:t>
            </w:r>
          </w:p>
        </w:tc>
        <w:tc>
          <w:tcPr>
            <w:vAlign w:val="center"/>
          </w:tcPr>
          <w:p>
            <w:pPr>
              <w:spacing w:before="0"/>
              <w:jc w:val="center"/>
              <w:rPr>
                <w:sz w:val="20"/>
                <w:szCs w:val="20"/>
              </w:rPr>
            </w:pPr>
            <w:r>
              <w:rPr>
                <w:sz w:val="20"/>
                <w:szCs w:val="20"/>
              </w:rPr>
              <w:t xml:space="preserve">100.02 %
i.e. 0.1000 %</w:t>
            </w:r>
          </w:p>
        </w:tc>
        <w:tc>
          <w:tcPr>
            <w:vAlign w:val="center"/>
          </w:tcPr>
          <w:p>
            <w:pPr>
              <w:spacing w:before="0"/>
              <w:jc w:val="center"/>
              <w:rPr>
                <w:sz w:val="20"/>
                <w:szCs w:val="20"/>
              </w:rPr>
            </w:pPr>
            <w:r>
              <w:rPr>
                <w:sz w:val="20"/>
                <w:szCs w:val="20"/>
              </w:rPr>
              <w:t xml:space="preserve">100.25 %
i.e. 0.3008 %</w:t>
            </w:r>
          </w:p>
        </w:tc>
      </w:tr>
      <w:tr>
        <w:trPr>
          <w:jc w:val="center"/>
        </w:trPr>
        <w:tc>
          <w:tcPr>
            <w:vMerge w:val="restart"/>
            <w:vAlign w:val="center"/>
          </w:tcPr>
          <w:p>
            <w:pPr>
              <w:spacing w:before="0"/>
              <w:jc w:val="center"/>
              <w:rPr>
                <w:sz w:val="20"/>
                <w:szCs w:val="20"/>
              </w:rPr>
            </w:pPr>
            <w:r>
              <w:rPr>
                <w:sz w:val="20"/>
                <w:szCs w:val="20"/>
              </w:rPr>
              <w:t xml:space="preserve">D25B11</w:t>
            </w:r>
          </w:p>
        </w:tc>
        <w:tc>
          <w:tcPr>
            <w:vAlign w:val="center"/>
          </w:tcPr>
          <w:p>
            <w:pPr>
              <w:spacing w:before="0"/>
              <w:jc w:val="center"/>
              <w:rPr>
                <w:sz w:val="20"/>
                <w:szCs w:val="20"/>
              </w:rPr>
            </w:pPr>
            <w:r>
              <w:rPr>
                <w:sz w:val="20"/>
                <w:szCs w:val="20"/>
              </w:rPr>
              <w:t xml:space="preserve">FIPAR240908</w:t>
            </w:r>
          </w:p>
        </w:tc>
        <w:tc>
          <w:tcPr>
            <w:vAlign w:val="center"/>
          </w:tcPr>
          <w:p>
            <w:pPr>
              <w:spacing w:before="0"/>
              <w:jc w:val="center"/>
              <w:rPr>
                <w:sz w:val="20"/>
                <w:szCs w:val="20"/>
              </w:rPr>
            </w:pPr>
            <w:r>
              <w:rPr>
                <w:sz w:val="20"/>
                <w:szCs w:val="20"/>
              </w:rPr>
              <w:t xml:space="preserve">5.75</w:t>
            </w:r>
          </w:p>
        </w:tc>
        <w:tc>
          <w:tcPr>
            <w:vAlign w:val="center"/>
          </w:tcPr>
          <w:p>
            <w:pPr>
              <w:spacing w:before="0"/>
              <w:jc w:val="center"/>
              <w:rPr>
                <w:sz w:val="20"/>
                <w:szCs w:val="20"/>
              </w:rPr>
            </w:pPr>
            <w:r>
              <w:rPr>
                <w:sz w:val="20"/>
                <w:szCs w:val="20"/>
              </w:rPr>
              <w:t xml:space="preserve">5.14 ml (102.80%)</w:t>
            </w:r>
          </w:p>
        </w:tc>
        <w:tc>
          <w:tcPr>
            <w:vAlign w:val="center"/>
          </w:tcPr>
          <w:p>
            <w:pPr>
              <w:spacing w:before="0"/>
              <w:jc w:val="center"/>
              <w:rPr>
                <w:sz w:val="20"/>
                <w:szCs w:val="20"/>
              </w:rPr>
            </w:pPr>
            <w:r>
              <w:rPr>
                <w:sz w:val="20"/>
                <w:szCs w:val="20"/>
              </w:rPr>
              <w:t xml:space="preserve">104.26%
i.e. 0.1043% w/v</w:t>
            </w:r>
          </w:p>
        </w:tc>
        <w:tc>
          <w:tcPr>
            <w:vAlign w:val="center"/>
          </w:tcPr>
          <w:p>
            <w:pPr>
              <w:spacing w:before="0"/>
              <w:jc w:val="center"/>
              <w:rPr>
                <w:sz w:val="20"/>
                <w:szCs w:val="20"/>
              </w:rPr>
            </w:pPr>
            <w:r>
              <w:rPr>
                <w:sz w:val="20"/>
                <w:szCs w:val="20"/>
              </w:rPr>
              <w:t xml:space="preserve">104.51%
i.e. 0.3135% w/v</w:t>
            </w:r>
          </w:p>
        </w:tc>
      </w:tr>
      <w:tr>
        <w:trPr>
          <w:jc w:val="center"/>
        </w:trPr>
        <w:tc>
          <w:tcPr>
            <w:vMerge w:val="restart"/>
            <w:vAlign w:val="center"/>
          </w:tcPr>
          <w:p>
            <w:pPr>
              <w:spacing w:before="0"/>
              <w:jc w:val="center"/>
              <w:rPr>
                <w:sz w:val="20"/>
                <w:szCs w:val="20"/>
              </w:rPr>
            </w:pPr>
            <w:r>
              <w:rPr>
                <w:sz w:val="20"/>
                <w:szCs w:val="20"/>
              </w:rPr>
              <w:t xml:space="preserve">N25D09</w:t>
            </w:r>
          </w:p>
        </w:tc>
        <w:tc>
          <w:tcPr>
            <w:vAlign w:val="center"/>
          </w:tcPr>
          <w:p>
            <w:pPr>
              <w:spacing w:before="0"/>
              <w:jc w:val="center"/>
              <w:rPr>
                <w:sz w:val="20"/>
                <w:szCs w:val="20"/>
              </w:rPr>
            </w:pPr>
            <w:r>
              <w:rPr>
                <w:sz w:val="20"/>
                <w:szCs w:val="20"/>
              </w:rPr>
              <w:t xml:space="preserve">FIPAR250034</w:t>
            </w:r>
          </w:p>
        </w:tc>
        <w:tc>
          <w:tcPr>
            <w:vAlign w:val="center"/>
          </w:tcPr>
          <w:p>
            <w:pPr>
              <w:spacing w:before="0"/>
              <w:jc w:val="center"/>
              <w:rPr>
                <w:sz w:val="20"/>
                <w:szCs w:val="20"/>
              </w:rPr>
            </w:pPr>
            <w:r>
              <w:rPr>
                <w:sz w:val="20"/>
                <w:szCs w:val="20"/>
              </w:rPr>
              <w:t xml:space="preserve">5.66</w:t>
            </w:r>
          </w:p>
        </w:tc>
        <w:tc>
          <w:tcPr>
            <w:vAlign w:val="center"/>
          </w:tcPr>
          <w:p>
            <w:pPr>
              <w:spacing w:before="0"/>
              <w:jc w:val="center"/>
              <w:rPr>
                <w:sz w:val="20"/>
                <w:szCs w:val="20"/>
              </w:rPr>
            </w:pPr>
            <w:r>
              <w:rPr>
                <w:sz w:val="20"/>
                <w:szCs w:val="20"/>
              </w:rPr>
              <w:t xml:space="preserve">5.12 ml
(102.4 %)</w:t>
            </w:r>
          </w:p>
        </w:tc>
        <w:tc>
          <w:tcPr>
            <w:vAlign w:val="center"/>
          </w:tcPr>
          <w:p>
            <w:pPr>
              <w:spacing w:before="0"/>
              <w:jc w:val="center"/>
              <w:rPr>
                <w:sz w:val="20"/>
                <w:szCs w:val="20"/>
              </w:rPr>
            </w:pPr>
            <w:r>
              <w:rPr>
                <w:sz w:val="20"/>
                <w:szCs w:val="20"/>
              </w:rPr>
              <w:t xml:space="preserve">105.19 %
i.e. 0.11 % w/v</w:t>
            </w:r>
          </w:p>
        </w:tc>
        <w:tc>
          <w:tcPr>
            <w:vAlign w:val="center"/>
          </w:tcPr>
          <w:p>
            <w:pPr>
              <w:spacing w:before="0"/>
              <w:jc w:val="center"/>
              <w:rPr>
                <w:sz w:val="20"/>
                <w:szCs w:val="20"/>
              </w:rPr>
            </w:pPr>
            <w:r>
              <w:rPr>
                <w:sz w:val="20"/>
                <w:szCs w:val="20"/>
              </w:rPr>
              <w:t xml:space="preserve">108.59 %
i.e. 0.33 % w/v</w:t>
            </w:r>
          </w:p>
        </w:tc>
      </w:tr>
      <w:tr>
        <w:trPr>
          <w:jc w:val="center"/>
        </w:trPr>
        <w:tc>
          <w:tcPr>
            <w:vMerge/>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FIPAR250033</w:t>
            </w:r>
          </w:p>
        </w:tc>
        <w:tc>
          <w:tcPr>
            <w:vAlign w:val="center"/>
          </w:tcPr>
          <w:p>
            <w:pPr>
              <w:spacing w:before="0"/>
              <w:jc w:val="center"/>
              <w:rPr>
                <w:sz w:val="20"/>
                <w:szCs w:val="20"/>
              </w:rPr>
            </w:pPr>
            <w:r>
              <w:rPr>
                <w:sz w:val="20"/>
                <w:szCs w:val="20"/>
              </w:rPr>
              <w:t xml:space="preserve">5.66</w:t>
            </w:r>
          </w:p>
        </w:tc>
        <w:tc>
          <w:tcPr>
            <w:vAlign w:val="center"/>
          </w:tcPr>
          <w:p>
            <w:pPr>
              <w:spacing w:before="0"/>
              <w:jc w:val="center"/>
              <w:rPr>
                <w:sz w:val="20"/>
                <w:szCs w:val="20"/>
              </w:rPr>
            </w:pPr>
            <w:r>
              <w:rPr>
                <w:sz w:val="20"/>
                <w:szCs w:val="20"/>
              </w:rPr>
              <w:t xml:space="preserve">5.12 ml
(102.4 %)</w:t>
            </w:r>
          </w:p>
        </w:tc>
        <w:tc>
          <w:tcPr>
            <w:vAlign w:val="center"/>
          </w:tcPr>
          <w:p>
            <w:pPr>
              <w:spacing w:before="0"/>
              <w:jc w:val="center"/>
              <w:rPr>
                <w:sz w:val="20"/>
                <w:szCs w:val="20"/>
              </w:rPr>
            </w:pPr>
            <w:r>
              <w:rPr>
                <w:sz w:val="20"/>
                <w:szCs w:val="20"/>
              </w:rPr>
              <w:t xml:space="preserve">105.19 %
i.e. 0.1052 % w/v</w:t>
            </w:r>
          </w:p>
        </w:tc>
        <w:tc>
          <w:tcPr>
            <w:vAlign w:val="center"/>
          </w:tcPr>
          <w:p>
            <w:pPr>
              <w:spacing w:before="0"/>
              <w:jc w:val="center"/>
              <w:rPr>
                <w:sz w:val="20"/>
                <w:szCs w:val="20"/>
              </w:rPr>
            </w:pPr>
            <w:r>
              <w:rPr>
                <w:sz w:val="20"/>
                <w:szCs w:val="20"/>
              </w:rPr>
              <w:t xml:space="preserve">108.59 %
i.e. 0.33 % w/v</w:t>
            </w:r>
          </w:p>
        </w:tc>
      </w:tr>
      <w:tr>
        <w:trPr>
          <w:jc w:val="center"/>
        </w:trPr>
        <w:tc>
          <w:tcPr>
            <w:vMerge w:val="restart"/>
            <w:vAlign w:val="center"/>
          </w:tcPr>
          <w:p>
            <w:pPr>
              <w:spacing w:before="0"/>
              <w:jc w:val="center"/>
              <w:rPr>
                <w:sz w:val="20"/>
                <w:szCs w:val="20"/>
              </w:rPr>
            </w:pPr>
            <w:r>
              <w:rPr>
                <w:sz w:val="20"/>
                <w:szCs w:val="20"/>
              </w:rPr>
              <w:t xml:space="preserve">N25E22</w:t>
            </w:r>
          </w:p>
        </w:tc>
        <w:tc>
          <w:tcPr>
            <w:vAlign w:val="center"/>
          </w:tcPr>
          <w:p>
            <w:pPr>
              <w:spacing w:before="0"/>
              <w:jc w:val="center"/>
              <w:rPr>
                <w:sz w:val="20"/>
                <w:szCs w:val="20"/>
              </w:rPr>
            </w:pPr>
            <w:r>
              <w:rPr>
                <w:sz w:val="20"/>
                <w:szCs w:val="20"/>
              </w:rPr>
              <w:t xml:space="preserve">FIPAR250233</w:t>
            </w:r>
          </w:p>
        </w:tc>
        <w:tc>
          <w:tcPr>
            <w:vAlign w:val="center"/>
          </w:tcPr>
          <w:p>
            <w:pPr>
              <w:spacing w:before="0"/>
              <w:jc w:val="center"/>
              <w:rPr>
                <w:sz w:val="20"/>
                <w:szCs w:val="20"/>
              </w:rPr>
            </w:pPr>
            <w:r>
              <w:rPr>
                <w:sz w:val="20"/>
                <w:szCs w:val="20"/>
              </w:rPr>
              <w:t xml:space="preserve">5.46</w:t>
            </w:r>
          </w:p>
        </w:tc>
        <w:tc>
          <w:tcPr>
            <w:vAlign w:val="center"/>
          </w:tcPr>
          <w:p>
            <w:pPr>
              <w:spacing w:before="0"/>
              <w:jc w:val="center"/>
              <w:rPr>
                <w:sz w:val="20"/>
                <w:szCs w:val="20"/>
              </w:rPr>
            </w:pPr>
            <w:r>
              <w:rPr>
                <w:sz w:val="20"/>
                <w:szCs w:val="20"/>
              </w:rPr>
              <w:t xml:space="preserve">10.1 ml (101.0 %)</w:t>
            </w:r>
          </w:p>
        </w:tc>
        <w:tc>
          <w:tcPr>
            <w:vAlign w:val="center"/>
          </w:tcPr>
          <w:p>
            <w:pPr>
              <w:spacing w:before="0"/>
              <w:jc w:val="center"/>
              <w:rPr>
                <w:sz w:val="20"/>
                <w:szCs w:val="20"/>
              </w:rPr>
            </w:pPr>
            <w:r>
              <w:rPr>
                <w:sz w:val="20"/>
                <w:szCs w:val="20"/>
              </w:rPr>
              <w:t xml:space="preserve">108.3 %
i.e. 0.11 % w/v</w:t>
            </w:r>
          </w:p>
        </w:tc>
        <w:tc>
          <w:tcPr>
            <w:vAlign w:val="center"/>
          </w:tcPr>
          <w:p>
            <w:pPr>
              <w:spacing w:before="0"/>
              <w:jc w:val="center"/>
              <w:rPr>
                <w:sz w:val="20"/>
                <w:szCs w:val="20"/>
              </w:rPr>
            </w:pPr>
            <w:r>
              <w:rPr>
                <w:sz w:val="20"/>
                <w:szCs w:val="20"/>
              </w:rPr>
              <w:t xml:space="preserve">108.4 %
i.e. 0.33 % w/v</w:t>
            </w:r>
          </w:p>
        </w:tc>
      </w:tr>
      <w:tr>
        <w:trPr>
          <w:jc w:val="center"/>
        </w:trPr>
        <w:tc>
          <w:tcPr>
            <w:vMerge/>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FIPAR250234</w:t>
            </w:r>
          </w:p>
        </w:tc>
        <w:tc>
          <w:tcPr>
            <w:vAlign w:val="center"/>
          </w:tcPr>
          <w:p>
            <w:pPr>
              <w:spacing w:before="0"/>
              <w:jc w:val="center"/>
              <w:rPr>
                <w:sz w:val="20"/>
                <w:szCs w:val="20"/>
              </w:rPr>
            </w:pPr>
            <w:r>
              <w:rPr>
                <w:sz w:val="20"/>
                <w:szCs w:val="20"/>
              </w:rPr>
              <w:t xml:space="preserve">5.46</w:t>
            </w:r>
          </w:p>
        </w:tc>
        <w:tc>
          <w:tcPr>
            <w:vAlign w:val="center"/>
          </w:tcPr>
          <w:p>
            <w:pPr>
              <w:spacing w:before="0"/>
              <w:jc w:val="center"/>
              <w:rPr>
                <w:sz w:val="20"/>
                <w:szCs w:val="20"/>
              </w:rPr>
            </w:pPr>
            <w:r>
              <w:rPr>
                <w:sz w:val="20"/>
                <w:szCs w:val="20"/>
              </w:rPr>
              <w:t xml:space="preserve">5.15 ml
(103.0 %)</w:t>
            </w:r>
          </w:p>
        </w:tc>
        <w:tc>
          <w:tcPr>
            <w:vAlign w:val="center"/>
          </w:tcPr>
          <w:p>
            <w:pPr>
              <w:spacing w:before="0"/>
              <w:jc w:val="center"/>
              <w:rPr>
                <w:sz w:val="20"/>
                <w:szCs w:val="20"/>
              </w:rPr>
            </w:pPr>
            <w:r>
              <w:rPr>
                <w:sz w:val="20"/>
                <w:szCs w:val="20"/>
              </w:rPr>
              <w:t xml:space="preserve">108.3 %
i.e. 0.11 % w/v</w:t>
            </w:r>
          </w:p>
        </w:tc>
        <w:tc>
          <w:tcPr>
            <w:vAlign w:val="center"/>
          </w:tcPr>
          <w:p>
            <w:pPr>
              <w:spacing w:before="0"/>
              <w:jc w:val="center"/>
              <w:rPr>
                <w:sz w:val="20"/>
                <w:szCs w:val="20"/>
              </w:rPr>
            </w:pPr>
            <w:r>
              <w:rPr>
                <w:sz w:val="20"/>
                <w:szCs w:val="20"/>
              </w:rPr>
              <w:t xml:space="preserve">108.4 %
i.e. 0.33 % w/v</w:t>
            </w:r>
          </w:p>
        </w:tc>
      </w:tr>
      <w:tr>
        <w:trPr>
          <w:jc w:val="center"/>
        </w:trPr>
        <w:tc>
          <w:tcPr>
            <w:vMerge/>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FIPAR250235</w:t>
            </w:r>
          </w:p>
        </w:tc>
        <w:tc>
          <w:tcPr>
            <w:vAlign w:val="center"/>
          </w:tcPr>
          <w:p>
            <w:pPr>
              <w:spacing w:before="0"/>
              <w:jc w:val="center"/>
              <w:rPr>
                <w:sz w:val="20"/>
                <w:szCs w:val="20"/>
              </w:rPr>
            </w:pPr>
            <w:r>
              <w:rPr>
                <w:sz w:val="20"/>
                <w:szCs w:val="20"/>
              </w:rPr>
              <w:t xml:space="preserve">5.46</w:t>
            </w:r>
          </w:p>
        </w:tc>
        <w:tc>
          <w:tcPr>
            <w:vAlign w:val="center"/>
          </w:tcPr>
          <w:p>
            <w:pPr>
              <w:spacing w:before="0"/>
              <w:jc w:val="center"/>
              <w:rPr>
                <w:sz w:val="20"/>
                <w:szCs w:val="20"/>
              </w:rPr>
            </w:pPr>
            <w:r>
              <w:rPr>
                <w:sz w:val="20"/>
                <w:szCs w:val="20"/>
              </w:rPr>
              <w:t xml:space="preserve">5.13 ml
(102.6 %)</w:t>
            </w:r>
          </w:p>
        </w:tc>
        <w:tc>
          <w:tcPr>
            <w:vAlign w:val="center"/>
          </w:tcPr>
          <w:p>
            <w:pPr>
              <w:spacing w:before="0"/>
              <w:jc w:val="center"/>
              <w:rPr>
                <w:sz w:val="20"/>
                <w:szCs w:val="20"/>
              </w:rPr>
            </w:pPr>
            <w:r>
              <w:rPr>
                <w:sz w:val="20"/>
                <w:szCs w:val="20"/>
              </w:rPr>
              <w:t xml:space="preserve">108.3 %
i.e. 0.11 % w/v</w:t>
            </w:r>
          </w:p>
        </w:tc>
        <w:tc>
          <w:tcPr>
            <w:vAlign w:val="center"/>
          </w:tcPr>
          <w:p>
            <w:pPr>
              <w:spacing w:before="0"/>
              <w:jc w:val="center"/>
              <w:rPr>
                <w:sz w:val="20"/>
                <w:szCs w:val="20"/>
              </w:rPr>
            </w:pPr>
            <w:r>
              <w:rPr>
                <w:sz w:val="20"/>
                <w:szCs w:val="20"/>
              </w:rPr>
              <w:t xml:space="preserve">108.4 %
i.e. 0.33 % w/v</w:t>
            </w:r>
          </w:p>
        </w:tc>
      </w:tr>
      <w:tr>
        <w:trPr>
          <w:jc w:val="center"/>
        </w:trPr>
        <w:tc>
          <w:tcPr>
            <w:vMerge w:val="restart"/>
            <w:vAlign w:val="center"/>
          </w:tcPr>
          <w:p>
            <w:pPr>
              <w:spacing w:before="0"/>
              <w:jc w:val="center"/>
              <w:rPr>
                <w:sz w:val="20"/>
                <w:szCs w:val="20"/>
              </w:rPr>
            </w:pPr>
            <w:r>
              <w:rPr>
                <w:sz w:val="20"/>
                <w:szCs w:val="20"/>
              </w:rPr>
              <w:t xml:space="preserve">N25G26</w:t>
            </w:r>
          </w:p>
        </w:tc>
        <w:tc>
          <w:tcPr>
            <w:vAlign w:val="center"/>
          </w:tcPr>
          <w:p>
            <w:pPr>
              <w:spacing w:before="0"/>
              <w:jc w:val="center"/>
              <w:rPr>
                <w:sz w:val="20"/>
                <w:szCs w:val="20"/>
              </w:rPr>
            </w:pPr>
            <w:r>
              <w:rPr>
                <w:sz w:val="20"/>
                <w:szCs w:val="20"/>
              </w:rPr>
              <w:t xml:space="preserve">FIPAR250521</w:t>
            </w:r>
          </w:p>
        </w:tc>
        <w:tc>
          <w:tcPr>
            <w:vAlign w:val="center"/>
          </w:tcPr>
          <w:p>
            <w:pPr>
              <w:spacing w:before="0"/>
              <w:jc w:val="center"/>
              <w:rPr>
                <w:sz w:val="20"/>
                <w:szCs w:val="20"/>
              </w:rPr>
            </w:pPr>
            <w:r>
              <w:rPr>
                <w:sz w:val="20"/>
                <w:szCs w:val="20"/>
              </w:rPr>
              <w:t xml:space="preserve">5.58</w:t>
            </w:r>
          </w:p>
        </w:tc>
        <w:tc>
          <w:tcPr>
            <w:vAlign w:val="center"/>
          </w:tcPr>
          <w:p>
            <w:pPr>
              <w:spacing w:before="0"/>
              <w:jc w:val="center"/>
              <w:rPr>
                <w:sz w:val="20"/>
                <w:szCs w:val="20"/>
              </w:rPr>
            </w:pPr>
            <w:r>
              <w:rPr>
                <w:sz w:val="20"/>
                <w:szCs w:val="20"/>
              </w:rPr>
              <w:t xml:space="preserve">5.13 ml
(102.6 %)</w:t>
            </w:r>
          </w:p>
        </w:tc>
        <w:tc>
          <w:tcPr>
            <w:vAlign w:val="center"/>
          </w:tcPr>
          <w:p>
            <w:pPr>
              <w:spacing w:before="0"/>
              <w:jc w:val="center"/>
              <w:rPr>
                <w:sz w:val="20"/>
                <w:szCs w:val="20"/>
              </w:rPr>
            </w:pPr>
            <w:r>
              <w:rPr>
                <w:sz w:val="20"/>
                <w:szCs w:val="20"/>
              </w:rPr>
              <w:t xml:space="preserve">102.2 %
i.e. 0.10 % w/v</w:t>
            </w:r>
          </w:p>
        </w:tc>
        <w:tc>
          <w:tcPr>
            <w:vAlign w:val="center"/>
          </w:tcPr>
          <w:p>
            <w:pPr>
              <w:spacing w:before="0"/>
              <w:jc w:val="center"/>
              <w:rPr>
                <w:sz w:val="20"/>
                <w:szCs w:val="20"/>
              </w:rPr>
            </w:pPr>
            <w:r>
              <w:rPr>
                <w:sz w:val="20"/>
                <w:szCs w:val="20"/>
              </w:rPr>
              <w:t xml:space="preserve">106.2 %
i.e. 0.32 % w/v</w:t>
            </w:r>
          </w:p>
        </w:tc>
      </w:tr>
      <w:tr>
        <w:trPr>
          <w:jc w:val="center"/>
        </w:trPr>
        <w:tc>
          <w:tcPr>
            <w:vMerge w:val="restart"/>
            <w:vAlign w:val="center"/>
          </w:tcPr>
          <w:p>
            <w:pPr>
              <w:spacing w:before="0"/>
              <w:jc w:val="center"/>
              <w:rPr>
                <w:sz w:val="20"/>
                <w:szCs w:val="20"/>
              </w:rPr>
            </w:pPr>
            <w:r>
              <w:rPr>
                <w:sz w:val="20"/>
                <w:szCs w:val="20"/>
              </w:rPr>
              <w:t xml:space="preserve">N25G27</w:t>
            </w:r>
          </w:p>
        </w:tc>
        <w:tc>
          <w:tcPr>
            <w:vAlign w:val="center"/>
          </w:tcPr>
          <w:p>
            <w:pPr>
              <w:spacing w:before="0"/>
              <w:jc w:val="center"/>
              <w:rPr>
                <w:sz w:val="20"/>
                <w:szCs w:val="20"/>
              </w:rPr>
            </w:pPr>
            <w:r>
              <w:rPr>
                <w:sz w:val="20"/>
                <w:szCs w:val="20"/>
              </w:rPr>
              <w:t xml:space="preserve">FIPAR250523</w:t>
            </w:r>
          </w:p>
        </w:tc>
        <w:tc>
          <w:tcPr>
            <w:vAlign w:val="center"/>
          </w:tcPr>
          <w:p>
            <w:pPr>
              <w:spacing w:before="0"/>
              <w:jc w:val="center"/>
              <w:rPr>
                <w:sz w:val="20"/>
                <w:szCs w:val="20"/>
              </w:rPr>
            </w:pPr>
            <w:r>
              <w:rPr>
                <w:sz w:val="20"/>
                <w:szCs w:val="20"/>
              </w:rPr>
              <w:t xml:space="preserve">5.59</w:t>
            </w:r>
          </w:p>
        </w:tc>
        <w:tc>
          <w:tcPr>
            <w:vAlign w:val="center"/>
          </w:tcPr>
          <w:p>
            <w:pPr>
              <w:spacing w:before="0"/>
              <w:jc w:val="center"/>
              <w:rPr>
                <w:sz w:val="20"/>
                <w:szCs w:val="20"/>
              </w:rPr>
            </w:pPr>
            <w:r>
              <w:rPr>
                <w:sz w:val="20"/>
                <w:szCs w:val="20"/>
              </w:rPr>
              <w:t xml:space="preserve">5.14 ml
(102.8 %)</w:t>
            </w:r>
          </w:p>
        </w:tc>
        <w:tc>
          <w:tcPr>
            <w:vAlign w:val="center"/>
          </w:tcPr>
          <w:p>
            <w:pPr>
              <w:spacing w:before="0"/>
              <w:jc w:val="center"/>
              <w:rPr>
                <w:sz w:val="20"/>
                <w:szCs w:val="20"/>
              </w:rPr>
            </w:pPr>
            <w:r>
              <w:rPr>
                <w:sz w:val="20"/>
                <w:szCs w:val="20"/>
              </w:rPr>
              <w:t xml:space="preserve">103.8 %
i.e. 0.10 % w/v</w:t>
            </w:r>
          </w:p>
        </w:tc>
        <w:tc>
          <w:tcPr>
            <w:vAlign w:val="center"/>
          </w:tcPr>
          <w:p>
            <w:pPr>
              <w:spacing w:before="0"/>
              <w:jc w:val="center"/>
              <w:rPr>
                <w:sz w:val="20"/>
                <w:szCs w:val="20"/>
              </w:rPr>
            </w:pPr>
            <w:r>
              <w:rPr>
                <w:sz w:val="20"/>
                <w:szCs w:val="20"/>
              </w:rPr>
              <w:t xml:space="preserve">106.8 %
i.e. 0.32 % w/v</w:t>
            </w:r>
          </w:p>
        </w:tc>
      </w:tr>
      <w:tr>
        <w:trPr>
          <w:jc w:val="center"/>
        </w:trPr>
        <w:tc>
          <w:tcPr>
            <w:vMerge w:val="restart"/>
            <w:vAlign w:val="center"/>
          </w:tcPr>
          <w:p>
            <w:pPr>
              <w:spacing w:before="0"/>
              <w:jc w:val="center"/>
              <w:rPr>
                <w:sz w:val="20"/>
                <w:szCs w:val="20"/>
              </w:rPr>
            </w:pPr>
            <w:r>
              <w:rPr>
                <w:sz w:val="20"/>
                <w:szCs w:val="20"/>
              </w:rPr>
              <w:t xml:space="preserve">N25G28</w:t>
            </w:r>
          </w:p>
        </w:tc>
        <w:tc>
          <w:tcPr>
            <w:vAlign w:val="center"/>
          </w:tcPr>
          <w:p>
            <w:pPr>
              <w:spacing w:before="0"/>
              <w:jc w:val="center"/>
              <w:rPr>
                <w:sz w:val="20"/>
                <w:szCs w:val="20"/>
              </w:rPr>
            </w:pPr>
            <w:r>
              <w:rPr>
                <w:sz w:val="20"/>
                <w:szCs w:val="20"/>
              </w:rPr>
              <w:t xml:space="preserve">FIPAR250527</w:t>
            </w:r>
          </w:p>
        </w:tc>
        <w:tc>
          <w:tcPr>
            <w:vAlign w:val="center"/>
          </w:tcPr>
          <w:p>
            <w:pPr>
              <w:spacing w:before="0"/>
              <w:jc w:val="center"/>
              <w:rPr>
                <w:sz w:val="20"/>
                <w:szCs w:val="20"/>
              </w:rPr>
            </w:pPr>
            <w:r>
              <w:rPr>
                <w:sz w:val="20"/>
                <w:szCs w:val="20"/>
              </w:rPr>
              <w:t xml:space="preserve">5.56</w:t>
            </w:r>
          </w:p>
        </w:tc>
        <w:tc>
          <w:tcPr>
            <w:vAlign w:val="center"/>
          </w:tcPr>
          <w:p>
            <w:pPr>
              <w:spacing w:before="0"/>
              <w:jc w:val="center"/>
              <w:rPr>
                <w:sz w:val="20"/>
                <w:szCs w:val="20"/>
              </w:rPr>
            </w:pPr>
            <w:r>
              <w:rPr>
                <w:sz w:val="20"/>
                <w:szCs w:val="20"/>
              </w:rPr>
              <w:t xml:space="preserve">5.14 ml
(102.8 %)</w:t>
            </w:r>
          </w:p>
        </w:tc>
        <w:tc>
          <w:tcPr>
            <w:vAlign w:val="center"/>
          </w:tcPr>
          <w:p>
            <w:pPr>
              <w:spacing w:before="0"/>
              <w:jc w:val="center"/>
              <w:rPr>
                <w:sz w:val="20"/>
                <w:szCs w:val="20"/>
              </w:rPr>
            </w:pPr>
            <w:r>
              <w:rPr>
                <w:sz w:val="20"/>
                <w:szCs w:val="20"/>
              </w:rPr>
              <w:t xml:space="preserve">103.8 %
i.e. 0.10 % w/v</w:t>
            </w:r>
          </w:p>
        </w:tc>
        <w:tc>
          <w:tcPr>
            <w:vAlign w:val="center"/>
          </w:tcPr>
          <w:p>
            <w:pPr>
              <w:spacing w:before="0"/>
              <w:jc w:val="center"/>
              <w:rPr>
                <w:sz w:val="20"/>
                <w:szCs w:val="20"/>
              </w:rPr>
            </w:pPr>
            <w:r>
              <w:rPr>
                <w:sz w:val="20"/>
                <w:szCs w:val="20"/>
              </w:rPr>
              <w:t xml:space="preserve">105.8 %
i.e. 0.32 % w/v</w:t>
            </w:r>
          </w:p>
        </w:tc>
      </w:tr>
      <w:tr>
        <w:trPr>
          <w:jc w:val="center"/>
        </w:trPr>
        <w:tc>
          <w:tcPr>
            <w:vMerge w:val="restart"/>
            <w:vAlign w:val="center"/>
          </w:tcPr>
          <w:p>
            <w:pPr>
              <w:spacing w:before="0"/>
              <w:jc w:val="center"/>
              <w:rPr>
                <w:sz w:val="20"/>
                <w:szCs w:val="20"/>
              </w:rPr>
            </w:pPr>
            <w:r>
              <w:rPr>
                <w:sz w:val="20"/>
                <w:szCs w:val="20"/>
              </w:rPr>
              <w:t xml:space="preserve">N25I27</w:t>
            </w:r>
          </w:p>
        </w:tc>
        <w:tc>
          <w:tcPr>
            <w:vAlign w:val="center"/>
          </w:tcPr>
          <w:p>
            <w:pPr>
              <w:spacing w:before="0"/>
              <w:jc w:val="center"/>
              <w:rPr>
                <w:sz w:val="20"/>
                <w:szCs w:val="20"/>
              </w:rPr>
            </w:pPr>
            <w:r>
              <w:rPr>
                <w:sz w:val="20"/>
                <w:szCs w:val="20"/>
              </w:rPr>
              <w:t xml:space="preserve">FIPAR250797</w:t>
            </w:r>
          </w:p>
        </w:tc>
        <w:tc>
          <w:tcPr>
            <w:vAlign w:val="center"/>
          </w:tcPr>
          <w:p>
            <w:pPr>
              <w:spacing w:before="0"/>
              <w:jc w:val="center"/>
              <w:rPr>
                <w:sz w:val="20"/>
                <w:szCs w:val="20"/>
              </w:rPr>
            </w:pPr>
            <w:r>
              <w:rPr>
                <w:sz w:val="20"/>
                <w:szCs w:val="20"/>
              </w:rPr>
              <w:t xml:space="preserve">5.70</w:t>
            </w:r>
          </w:p>
        </w:tc>
        <w:tc>
          <w:tcPr>
            <w:vAlign w:val="center"/>
          </w:tcPr>
          <w:p>
            <w:pPr>
              <w:spacing w:before="0"/>
              <w:jc w:val="center"/>
              <w:rPr>
                <w:sz w:val="20"/>
                <w:szCs w:val="20"/>
              </w:rPr>
            </w:pPr>
            <w:r>
              <w:rPr>
                <w:sz w:val="20"/>
                <w:szCs w:val="20"/>
              </w:rPr>
              <w:t xml:space="preserve">5.14 ml(102.8%)</w:t>
            </w:r>
          </w:p>
        </w:tc>
        <w:tc>
          <w:tcPr>
            <w:vAlign w:val="center"/>
          </w:tcPr>
          <w:p>
            <w:pPr>
              <w:spacing w:before="0"/>
              <w:jc w:val="center"/>
              <w:rPr>
                <w:sz w:val="20"/>
                <w:szCs w:val="20"/>
              </w:rPr>
            </w:pPr>
            <w:r>
              <w:rPr>
                <w:sz w:val="20"/>
                <w:szCs w:val="20"/>
              </w:rPr>
              <w:t xml:space="preserve">105.83%
i.e. 0.106 %w/v</w:t>
            </w:r>
          </w:p>
        </w:tc>
        <w:tc>
          <w:tcPr>
            <w:vAlign w:val="center"/>
          </w:tcPr>
          <w:p>
            <w:pPr>
              <w:spacing w:before="0"/>
              <w:jc w:val="center"/>
              <w:rPr>
                <w:sz w:val="20"/>
                <w:szCs w:val="20"/>
              </w:rPr>
            </w:pPr>
            <w:r>
              <w:rPr>
                <w:sz w:val="20"/>
                <w:szCs w:val="20"/>
              </w:rPr>
              <w:t xml:space="preserve">105.08%
i.e. 0.32 %w/v</w:t>
            </w:r>
          </w:p>
        </w:tc>
      </w:tr>
      <w:tr>
        <w:trPr>
          <w:jc w:val="center"/>
        </w:trPr>
        <w:tc>
          <w:tcPr>
            <w:vMerge w:val="restart"/>
            <w:vAlign w:val="center"/>
          </w:tcPr>
          <w:p>
            <w:pPr>
              <w:spacing w:before="0"/>
              <w:jc w:val="center"/>
              <w:rPr>
                <w:sz w:val="20"/>
                <w:szCs w:val="20"/>
              </w:rPr>
            </w:pPr>
            <w:r>
              <w:rPr>
                <w:sz w:val="20"/>
                <w:szCs w:val="20"/>
              </w:rPr>
              <w:t xml:space="preserve">N25J13</w:t>
            </w:r>
          </w:p>
        </w:tc>
        <w:tc>
          <w:tcPr>
            <w:vAlign w:val="center"/>
          </w:tcPr>
          <w:p>
            <w:pPr>
              <w:spacing w:before="0"/>
              <w:jc w:val="center"/>
              <w:rPr>
                <w:sz w:val="20"/>
                <w:szCs w:val="20"/>
              </w:rPr>
            </w:pPr>
            <w:r>
              <w:rPr>
                <w:sz w:val="20"/>
                <w:szCs w:val="20"/>
              </w:rPr>
              <w:t xml:space="preserve">FIPAR250885</w:t>
            </w:r>
          </w:p>
        </w:tc>
        <w:tc>
          <w:tcPr>
            <w:vAlign w:val="center"/>
          </w:tcPr>
          <w:p>
            <w:pPr>
              <w:spacing w:before="0"/>
              <w:jc w:val="center"/>
              <w:rPr>
                <w:sz w:val="20"/>
                <w:szCs w:val="20"/>
              </w:rPr>
            </w:pPr>
            <w:r>
              <w:rPr>
                <w:sz w:val="20"/>
                <w:szCs w:val="20"/>
              </w:rPr>
              <w:t xml:space="preserve">5.55</w:t>
            </w:r>
          </w:p>
        </w:tc>
        <w:tc>
          <w:tcPr>
            <w:vAlign w:val="center"/>
          </w:tcPr>
          <w:p>
            <w:pPr>
              <w:spacing w:before="0"/>
              <w:jc w:val="center"/>
              <w:rPr>
                <w:sz w:val="20"/>
                <w:szCs w:val="20"/>
              </w:rPr>
            </w:pPr>
            <w:r>
              <w:rPr>
                <w:sz w:val="20"/>
                <w:szCs w:val="20"/>
              </w:rPr>
              <w:t xml:space="preserve">5.15 ml
(103.0 %)</w:t>
            </w:r>
          </w:p>
        </w:tc>
        <w:tc>
          <w:tcPr>
            <w:vAlign w:val="center"/>
          </w:tcPr>
          <w:p>
            <w:pPr>
              <w:spacing w:before="0"/>
              <w:jc w:val="center"/>
              <w:rPr>
                <w:sz w:val="20"/>
                <w:szCs w:val="20"/>
              </w:rPr>
            </w:pPr>
            <w:r>
              <w:rPr>
                <w:sz w:val="20"/>
                <w:szCs w:val="20"/>
              </w:rPr>
              <w:t xml:space="preserve">102.69 %
i.e. 0.103 % w/v</w:t>
            </w:r>
          </w:p>
        </w:tc>
        <w:tc>
          <w:tcPr>
            <w:vAlign w:val="center"/>
          </w:tcPr>
          <w:p>
            <w:pPr>
              <w:spacing w:before="0"/>
              <w:jc w:val="center"/>
              <w:rPr>
                <w:sz w:val="20"/>
                <w:szCs w:val="20"/>
              </w:rPr>
            </w:pPr>
            <w:r>
              <w:rPr>
                <w:sz w:val="20"/>
                <w:szCs w:val="20"/>
              </w:rPr>
              <w:t xml:space="preserve">111.3 %
i.e. 0.33 % w/v</w:t>
            </w:r>
          </w:p>
        </w:tc>
      </w:tr>
      <w:tr>
        <w:trPr>
          <w:jc w:val="center"/>
        </w:trPr>
        <w:tc>
          <w:tcPr>
            <w:vMerge w:val="restart"/>
            <w:vAlign w:val="center"/>
          </w:tcPr>
          <w:p>
            <w:pPr>
              <w:spacing w:before="0"/>
              <w:jc w:val="center"/>
              <w:rPr>
                <w:sz w:val="20"/>
                <w:szCs w:val="20"/>
              </w:rPr>
            </w:pPr>
            <w:r>
              <w:rPr>
                <w:sz w:val="20"/>
                <w:szCs w:val="20"/>
              </w:rPr>
              <w:t xml:space="preserve">N25K09</w:t>
            </w:r>
          </w:p>
        </w:tc>
        <w:tc>
          <w:tcPr>
            <w:vAlign w:val="center"/>
          </w:tcPr>
          <w:p>
            <w:pPr>
              <w:spacing w:before="0"/>
              <w:jc w:val="center"/>
              <w:rPr>
                <w:sz w:val="20"/>
                <w:szCs w:val="20"/>
              </w:rPr>
            </w:pPr>
            <w:r>
              <w:rPr>
                <w:sz w:val="20"/>
                <w:szCs w:val="20"/>
              </w:rPr>
              <w:t xml:space="preserve">FIPAR250968</w:t>
            </w:r>
          </w:p>
        </w:tc>
        <w:tc>
          <w:tcPr>
            <w:vAlign w:val="center"/>
          </w:tcPr>
          <w:p>
            <w:pPr>
              <w:spacing w:before="0"/>
              <w:jc w:val="center"/>
              <w:rPr>
                <w:sz w:val="20"/>
                <w:szCs w:val="20"/>
              </w:rPr>
            </w:pPr>
            <w:r>
              <w:rPr>
                <w:sz w:val="20"/>
                <w:szCs w:val="20"/>
              </w:rPr>
              <w:t xml:space="preserve">5.38</w:t>
            </w:r>
          </w:p>
        </w:tc>
        <w:tc>
          <w:tcPr>
            <w:vAlign w:val="center"/>
          </w:tcPr>
          <w:p>
            <w:pPr>
              <w:spacing w:before="0"/>
              <w:jc w:val="center"/>
              <w:rPr>
                <w:sz w:val="20"/>
                <w:szCs w:val="20"/>
              </w:rPr>
            </w:pPr>
            <w:r>
              <w:rPr>
                <w:sz w:val="20"/>
                <w:szCs w:val="20"/>
              </w:rPr>
              <w:t xml:space="preserve">5.12 ml (102.4%)</w:t>
            </w:r>
          </w:p>
        </w:tc>
        <w:tc>
          <w:tcPr>
            <w:vAlign w:val="center"/>
          </w:tcPr>
          <w:p>
            <w:pPr>
              <w:spacing w:before="0"/>
              <w:jc w:val="center"/>
              <w:rPr>
                <w:sz w:val="20"/>
                <w:szCs w:val="20"/>
              </w:rPr>
            </w:pPr>
            <w:r>
              <w:rPr>
                <w:sz w:val="20"/>
                <w:szCs w:val="20"/>
              </w:rPr>
              <w:t xml:space="preserve">106.8%
i.e 0.11 %w/v</w:t>
            </w:r>
          </w:p>
        </w:tc>
        <w:tc>
          <w:tcPr>
            <w:vAlign w:val="center"/>
          </w:tcPr>
          <w:p>
            <w:pPr>
              <w:spacing w:before="0"/>
              <w:jc w:val="center"/>
              <w:rPr>
                <w:sz w:val="20"/>
                <w:szCs w:val="20"/>
              </w:rPr>
            </w:pPr>
            <w:r>
              <w:rPr>
                <w:sz w:val="20"/>
                <w:szCs w:val="20"/>
              </w:rPr>
              <w:t xml:space="preserve">104.6%
i.e. 0.31% w/v</w:t>
            </w:r>
          </w:p>
        </w:tc>
      </w:tr>
    </w:tbl>
    <w:p>
      <w:pPr>
        <w:spacing w:before="120" w:after="120"/>
      </w:pPr>
    </w:p>
    <w:tbl>
      <w:tblPr>
        <w:tblW w:w="5000" w:type="pct"/>
      </w:tblPr>
      <w:tblGrid>
        <w:gridCol w:w="10000"/>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Finished product parameters for TOBRAMYCIN &amp;amp; DEXAM. OP.H SUSPEN found (Satisfactory) within the limit as per specification during the review period.</w:t>
            </w:r>
          </w:p>
        </w:tc>
      </w:tr>
    </w:tbl>
    <w:p>
      <w:pPr>
        <w:spacing w:before="120" w:after="1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1661"/>
        <w:gridCol w:w="1200"/>
        <w:gridCol w:w="1200"/>
        <w:gridCol w:w="1200"/>
        <w:gridCol w:w="1200"/>
      </w:tblGrid>
      <w:tr>
        <w:trPr>
          <w:trHeight w:val="397"/>
          <w:jc w:val="center"/>
        </w:trPr>
        <w:tc>
          <w:tcPr>
            <w:gridSpan w:val="6"/>
            <w:shd w:val="clear" w:color="auto" w:fill="D9D9D9"/>
            <w:vAlign w:val="center"/>
          </w:tcPr>
          <w:p>
            <w:pPr>
              <w:spacing w:before="0"/>
              <w:jc w:val="center"/>
              <w:rPr>
                <w:b/>
                <w:color w:val="7F6000"/>
                <w:sz w:val="20"/>
                <w:szCs w:val="20"/>
              </w:rPr>
            </w:pPr>
            <w:r>
              <w:rPr>
                <w:b/>
                <w:color w:val="7F6000"/>
                <w:sz w:val="20"/>
                <w:szCs w:val="20"/>
              </w:rPr>
              <w:t>Process Capability &amp; Performance parameters (Cp, Cpk, and Pp, Ppk)</w:t>
            </w:r>
          </w:p>
        </w:tc>
      </w:tr>
      <w:tr>
        <w:trPr>
          <w:trHeight w:val="397"/>
          <w:jc w:val="center"/>
        </w:trPr>
        <w:tc>
          <w:tcPr>
            <w:gridSpan w:val="2"/>
            <w:shd w:val="clear" w:color="auto" w:fill="D9D9D9"/>
            <w:vAlign w:val="center"/>
          </w:tcPr>
          <w:p/>
        </w:tc>
        <w:tc>
          <w:tcPr>
            <w:shd w:val="clear" w:color="auto" w:fill="D9D9D9"/>
            <w:vAlign w:val="center"/>
          </w:tcPr>
          <w:p>
            <w:pPr>
              <w:spacing w:before="0"/>
              <w:jc w:val="center"/>
              <w:rPr>
                <w:b/>
                <w:sz w:val="20"/>
                <w:szCs w:val="20"/>
              </w:rPr>
            </w:pPr>
            <w:r>
              <w:rPr>
                <w:b/>
                <w:sz w:val="20"/>
                <w:szCs w:val="20"/>
              </w:rPr>
              <w:t xml:space="preserve">pH</w:t>
            </w:r>
          </w:p>
        </w:tc>
        <w:tc>
          <w:tcPr>
            <w:shd w:val="clear" w:color="auto" w:fill="D9D9D9"/>
            <w:vAlign w:val="center"/>
          </w:tcPr>
          <w:p>
            <w:pPr>
              <w:spacing w:before="0"/>
              <w:jc w:val="center"/>
              <w:rPr>
                <w:b/>
                <w:sz w:val="20"/>
                <w:szCs w:val="20"/>
              </w:rPr>
            </w:pPr>
            <w:r>
              <w:rPr>
                <w:b/>
                <w:sz w:val="20"/>
                <w:szCs w:val="20"/>
              </w:rPr>
              <w:t xml:space="preserve">Uniformity of Volume</w:t>
            </w:r>
          </w:p>
          <w:p>
            <w:pPr>
              <w:spacing w:before="0"/>
              <w:jc w:val="center"/>
              <w:rPr>
                <w:b/>
                <w:sz w:val="20"/>
                <w:szCs w:val="20"/>
              </w:rPr>
            </w:pPr>
            <w:r>
              <w:rPr>
                <w:b/>
                <w:sz w:val="20"/>
                <w:szCs w:val="20"/>
              </w:rPr>
              <w:t xml:space="preserve">(The average net filled volume of the contents of 10 containers is not less than the labelled amount (5.0 ml) and the net content of any single container is not less than 91.0% (4.55ml) and not more than 109.0% (5.45 ml) of labelled amount (5.0 ml).)</w:t>
            </w:r>
          </w:p>
        </w:tc>
        <w:tc>
          <w:tcPr>
            <w:shd w:val="clear" w:color="auto" w:fill="D9D9D9"/>
            <w:vAlign w:val="center"/>
          </w:tcPr>
          <w:p>
            <w:pPr>
              <w:spacing w:before="0"/>
              <w:jc w:val="center"/>
              <w:rPr>
                <w:b/>
                <w:sz w:val="20"/>
                <w:szCs w:val="20"/>
              </w:rPr>
            </w:pPr>
            <w:r>
              <w:rPr>
                <w:b/>
                <w:sz w:val="20"/>
                <w:szCs w:val="20"/>
              </w:rPr>
              <w:t xml:space="preserve">Assay (%)</w:t>
            </w:r>
          </w:p>
          <w:p>
            <w:pPr>
              <w:spacing w:before="0"/>
              <w:jc w:val="center"/>
              <w:rPr>
                <w:b/>
                <w:sz w:val="20"/>
                <w:szCs w:val="20"/>
              </w:rPr>
            </w:pPr>
            <w:r>
              <w:rPr>
                <w:b/>
                <w:sz w:val="20"/>
                <w:szCs w:val="20"/>
              </w:rPr>
              <w:t xml:space="preserve">Dexamethasone Sodium Phosphate E.Q. Dexamethasone</w:t>
            </w:r>
          </w:p>
        </w:tc>
        <w:tc>
          <w:tcPr>
            <w:shd w:val="clear" w:color="auto" w:fill="D9D9D9"/>
            <w:vAlign w:val="center"/>
          </w:tcPr>
          <w:p>
            <w:pPr>
              <w:spacing w:before="0"/>
              <w:jc w:val="center"/>
              <w:rPr>
                <w:b/>
                <w:sz w:val="20"/>
                <w:szCs w:val="20"/>
              </w:rPr>
            </w:pPr>
            <w:r>
              <w:rPr>
                <w:b/>
                <w:sz w:val="20"/>
                <w:szCs w:val="20"/>
              </w:rPr>
              <w:t xml:space="preserve">Assay (%)</w:t>
            </w:r>
          </w:p>
          <w:p>
            <w:pPr>
              <w:spacing w:before="0"/>
              <w:jc w:val="center"/>
              <w:rPr>
                <w:b/>
                <w:sz w:val="20"/>
                <w:szCs w:val="20"/>
              </w:rPr>
            </w:pPr>
            <w:r>
              <w:rPr>
                <w:b/>
                <w:sz w:val="20"/>
                <w:szCs w:val="20"/>
              </w:rPr>
              <w:t xml:space="preserve">TOBRAMYCIN SULFATE  E.Q TOBRAMYCIN</w:t>
            </w:r>
          </w:p>
        </w:tc>
      </w:tr>
      <w:tr>
        <w:trPr>
          <w:trHeight w:val="350"/>
          <w:jc w:val="center"/>
        </w:trPr>
        <w:tc>
          <w:tcPr>
            <w:gridSpan w:val="2"/>
            <w:vAlign w:val="center"/>
          </w:tcPr>
          <w:p>
            <w:pPr>
              <w:spacing w:before="0"/>
              <w:jc w:val="center"/>
              <w:rPr>
                <w:b/>
                <w:sz w:val="20"/>
                <w:szCs w:val="20"/>
              </w:rPr>
            </w:pPr>
            <w:r>
              <w:rPr>
                <w:b/>
                <w:sz w:val="20"/>
                <w:szCs w:val="20"/>
              </w:rPr>
              <w:t xml:space="preserve">Average</w:t>
            </w:r>
          </w:p>
        </w:tc>
        <w:tc>
          <w:tcPr>
            <w:vAlign w:val="center"/>
          </w:tcPr>
          <w:p>
            <w:pPr>
              <w:spacing w:before="0"/>
              <w:jc w:val="center"/>
              <w:rPr>
                <w:sz w:val="20"/>
                <w:szCs w:val="20"/>
              </w:rPr>
            </w:pPr>
            <w:r>
              <w:rPr>
                <w:sz w:val="20"/>
                <w:szCs w:val="20"/>
              </w:rPr>
              <w:t>5.57923</w:t>
            </w:r>
          </w:p>
        </w:tc>
        <w:tc>
          <w:tcPr>
            <w:vAlign w:val="center"/>
          </w:tcPr>
          <w:p>
            <w:pPr>
              <w:spacing w:before="0"/>
              <w:jc w:val="center"/>
              <w:rPr>
                <w:sz w:val="20"/>
                <w:szCs w:val="20"/>
              </w:rPr>
            </w:pPr>
            <w:r>
              <w:rPr>
                <w:sz w:val="20"/>
                <w:szCs w:val="20"/>
              </w:rPr>
              <w:t>5.51769</w:t>
            </w:r>
          </w:p>
        </w:tc>
        <w:tc>
          <w:tcPr>
            <w:vAlign w:val="center"/>
          </w:tcPr>
          <w:p>
            <w:pPr>
              <w:spacing w:before="0"/>
              <w:jc w:val="center"/>
              <w:rPr>
                <w:sz w:val="20"/>
                <w:szCs w:val="20"/>
              </w:rPr>
            </w:pPr>
            <w:r>
              <w:rPr>
                <w:sz w:val="20"/>
                <w:szCs w:val="20"/>
              </w:rPr>
              <w:t>104.97538</w:t>
            </w:r>
          </w:p>
        </w:tc>
        <w:tc>
          <w:tcPr>
            <w:vAlign w:val="center"/>
          </w:tcPr>
          <w:p>
            <w:pPr>
              <w:spacing w:before="0"/>
              <w:jc w:val="center"/>
              <w:rPr>
                <w:sz w:val="20"/>
                <w:szCs w:val="20"/>
              </w:rPr>
            </w:pPr>
            <w:r>
              <w:rPr>
                <w:sz w:val="20"/>
                <w:szCs w:val="20"/>
              </w:rPr>
              <w:t>106.68615</w:t>
            </w:r>
          </w:p>
        </w:tc>
      </w:tr>
      <w:tr>
        <w:trPr>
          <w:trHeight w:val="350"/>
          <w:jc w:val="center"/>
        </w:trPr>
        <w:tc>
          <w:tcPr>
            <w:gridSpan w:val="2"/>
            <w:vAlign w:val="center"/>
          </w:tcPr>
          <w:p>
            <w:pPr>
              <w:spacing w:before="0"/>
              <w:jc w:val="center"/>
              <w:rPr>
                <w:b/>
                <w:sz w:val="20"/>
                <w:szCs w:val="20"/>
              </w:rPr>
            </w:pPr>
            <w:r>
              <w:rPr>
                <w:b/>
                <w:sz w:val="20"/>
                <w:szCs w:val="20"/>
              </w:rPr>
              <w:t xml:space="preserve">Maximum</w:t>
            </w:r>
          </w:p>
        </w:tc>
        <w:tc>
          <w:tcPr>
            <w:vAlign w:val="center"/>
          </w:tcPr>
          <w:p>
            <w:pPr>
              <w:spacing w:before="0"/>
              <w:jc w:val="center"/>
              <w:rPr>
                <w:sz w:val="20"/>
                <w:szCs w:val="20"/>
              </w:rPr>
            </w:pPr>
            <w:r>
              <w:rPr>
                <w:sz w:val="20"/>
                <w:szCs w:val="20"/>
              </w:rPr>
              <w:t>5.75000</w:t>
            </w:r>
          </w:p>
        </w:tc>
        <w:tc>
          <w:tcPr>
            <w:vAlign w:val="center"/>
          </w:tcPr>
          <w:p>
            <w:pPr>
              <w:spacing w:before="0"/>
              <w:jc w:val="center"/>
              <w:rPr>
                <w:sz w:val="20"/>
                <w:szCs w:val="20"/>
              </w:rPr>
            </w:pPr>
            <w:r>
              <w:rPr>
                <w:sz w:val="20"/>
                <w:szCs w:val="20"/>
              </w:rPr>
              <w:t>10.10000</w:t>
            </w:r>
          </w:p>
        </w:tc>
        <w:tc>
          <w:tcPr>
            <w:vAlign w:val="center"/>
          </w:tcPr>
          <w:p>
            <w:pPr>
              <w:spacing w:before="0"/>
              <w:jc w:val="center"/>
              <w:rPr>
                <w:sz w:val="20"/>
                <w:szCs w:val="20"/>
              </w:rPr>
            </w:pPr>
            <w:r>
              <w:rPr>
                <w:sz w:val="20"/>
                <w:szCs w:val="20"/>
              </w:rPr>
              <w:t>108.30000</w:t>
            </w:r>
          </w:p>
        </w:tc>
        <w:tc>
          <w:tcPr>
            <w:vAlign w:val="center"/>
          </w:tcPr>
          <w:p>
            <w:pPr>
              <w:spacing w:before="0"/>
              <w:jc w:val="center"/>
              <w:rPr>
                <w:sz w:val="20"/>
                <w:szCs w:val="20"/>
              </w:rPr>
            </w:pPr>
            <w:r>
              <w:rPr>
                <w:sz w:val="20"/>
                <w:szCs w:val="20"/>
              </w:rPr>
              <w:t>111.30000</w:t>
            </w:r>
          </w:p>
        </w:tc>
      </w:tr>
      <w:tr>
        <w:trPr>
          <w:trHeight w:val="350"/>
          <w:jc w:val="center"/>
        </w:trPr>
        <w:tc>
          <w:tcPr>
            <w:gridSpan w:val="2"/>
            <w:vAlign w:val="center"/>
          </w:tcPr>
          <w:p>
            <w:pPr>
              <w:spacing w:before="0"/>
              <w:jc w:val="center"/>
              <w:rPr>
                <w:b/>
                <w:sz w:val="20"/>
                <w:szCs w:val="20"/>
              </w:rPr>
            </w:pPr>
            <w:r>
              <w:rPr>
                <w:b/>
                <w:sz w:val="20"/>
                <w:szCs w:val="20"/>
              </w:rPr>
              <w:t xml:space="preserve">Minimum</w:t>
            </w:r>
          </w:p>
        </w:tc>
        <w:tc>
          <w:tcPr>
            <w:vAlign w:val="center"/>
          </w:tcPr>
          <w:p>
            <w:pPr>
              <w:spacing w:before="0"/>
              <w:jc w:val="center"/>
              <w:rPr>
                <w:sz w:val="20"/>
                <w:szCs w:val="20"/>
              </w:rPr>
            </w:pPr>
            <w:r>
              <w:rPr>
                <w:sz w:val="20"/>
                <w:szCs w:val="20"/>
              </w:rPr>
              <w:t>5.38000</w:t>
            </w:r>
          </w:p>
        </w:tc>
        <w:tc>
          <w:tcPr>
            <w:vAlign w:val="center"/>
          </w:tcPr>
          <w:p>
            <w:pPr>
              <w:spacing w:before="0"/>
              <w:jc w:val="center"/>
              <w:rPr>
                <w:sz w:val="20"/>
                <w:szCs w:val="20"/>
              </w:rPr>
            </w:pPr>
            <w:r>
              <w:rPr>
                <w:sz w:val="20"/>
                <w:szCs w:val="20"/>
              </w:rPr>
              <w:t>5.12000</w:t>
            </w:r>
          </w:p>
        </w:tc>
        <w:tc>
          <w:tcPr>
            <w:vAlign w:val="center"/>
          </w:tcPr>
          <w:p>
            <w:pPr>
              <w:spacing w:before="0"/>
              <w:jc w:val="center"/>
              <w:rPr>
                <w:sz w:val="20"/>
                <w:szCs w:val="20"/>
              </w:rPr>
            </w:pPr>
            <w:r>
              <w:rPr>
                <w:sz w:val="20"/>
                <w:szCs w:val="20"/>
              </w:rPr>
              <w:t>100.02000</w:t>
            </w:r>
          </w:p>
        </w:tc>
        <w:tc>
          <w:tcPr>
            <w:vAlign w:val="center"/>
          </w:tcPr>
          <w:p>
            <w:pPr>
              <w:spacing w:before="0"/>
              <w:jc w:val="center"/>
              <w:rPr>
                <w:sz w:val="20"/>
                <w:szCs w:val="20"/>
              </w:rPr>
            </w:pPr>
            <w:r>
              <w:rPr>
                <w:sz w:val="20"/>
                <w:szCs w:val="20"/>
              </w:rPr>
              <w:t>100.25000</w:t>
            </w:r>
          </w:p>
        </w:tc>
      </w:tr>
      <w:tr>
        <w:trPr>
          <w:trHeight w:val="350"/>
          <w:jc w:val="center"/>
        </w:trPr>
        <w:tc>
          <w:tcPr>
            <w:gridSpan w:val="2"/>
            <w:vAlign w:val="center"/>
          </w:tcPr>
          <w:p>
            <w:pPr>
              <w:spacing w:before="0"/>
              <w:jc w:val="center"/>
              <w:rPr>
                <w:b/>
                <w:sz w:val="20"/>
                <w:szCs w:val="20"/>
              </w:rPr>
            </w:pPr>
            <w:r>
              <w:rPr>
                <w:b/>
                <w:sz w:val="20"/>
                <w:szCs w:val="20"/>
              </w:rPr>
              <w:t xml:space="preserve">Upper Specification Limit – Lower Specification Limit (USL – LSL)</w:t>
            </w:r>
          </w:p>
        </w:tc>
        <w:tc>
          <w:tcPr>
            <w:vAlign w:val="center"/>
          </w:tcPr>
          <w:p>
            <w:pPr>
              <w:spacing w:before="0"/>
              <w:jc w:val="center"/>
              <w:rPr>
                <w:sz w:val="20"/>
                <w:szCs w:val="20"/>
              </w:rPr>
            </w:pPr>
            <w:r>
              <w:rPr>
                <w:sz w:val="20"/>
                <w:szCs w:val="20"/>
              </w:rPr>
              <w:t>1.00000</w:t>
            </w:r>
          </w:p>
        </w:tc>
        <w:tc>
          <w:tcPr>
            <w:vAlign w:val="center"/>
          </w:tcPr>
          <w:p>
            <w:pPr>
              <w:spacing w:before="0"/>
              <w:jc w:val="center"/>
              <w:rPr>
                <w:sz w:val="20"/>
                <w:szCs w:val="20"/>
              </w:rPr>
            </w:pPr>
            <w:r>
              <w:rPr>
                <w:sz w:val="20"/>
                <w:szCs w:val="20"/>
              </w:rPr>
              <w:t>5.00000</w:t>
            </w:r>
          </w:p>
        </w:tc>
        <w:tc>
          <w:tcPr>
            <w:vAlign w:val="center"/>
          </w:tcPr>
          <w:p>
            <w:pPr>
              <w:spacing w:before="0"/>
              <w:jc w:val="center"/>
              <w:rPr>
                <w:sz w:val="20"/>
                <w:szCs w:val="20"/>
              </w:rPr>
            </w:pPr>
            <w:r>
              <w:rPr>
                <w:sz w:val="20"/>
                <w:szCs w:val="20"/>
              </w:rPr>
              <w:t>20.00000</w:t>
            </w:r>
          </w:p>
        </w:tc>
        <w:tc>
          <w:tcPr>
            <w:vAlign w:val="center"/>
          </w:tcPr>
          <w:p>
            <w:pPr>
              <w:spacing w:before="0"/>
              <w:jc w:val="center"/>
              <w:rPr>
                <w:sz w:val="20"/>
                <w:szCs w:val="20"/>
              </w:rPr>
            </w:pPr>
            <w:r>
              <w:rPr>
                <w:sz w:val="20"/>
                <w:szCs w:val="20"/>
              </w:rPr>
              <w:t>30.00000</w:t>
            </w:r>
          </w:p>
        </w:tc>
      </w:tr>
      <w:tr>
        <w:trPr>
          <w:trHeight w:val="350"/>
          <w:jc w:val="center"/>
        </w:trPr>
        <w:tc>
          <w:tcPr>
            <w:gridSpan w:val="2"/>
            <w:vAlign w:val="center"/>
          </w:tcPr>
          <w:p>
            <w:pPr>
              <w:spacing w:before="0"/>
              <w:jc w:val="center"/>
              <w:rPr>
                <w:b/>
                <w:sz w:val="20"/>
                <w:szCs w:val="20"/>
              </w:rPr>
            </w:pPr>
            <w:r>
              <w:rPr>
                <w:b/>
                <w:sz w:val="20"/>
                <w:szCs w:val="20"/>
              </w:rPr>
              <w:t xml:space="preserve">Upper Specification Limit (USL) – Average</w:t>
            </w:r>
          </w:p>
        </w:tc>
        <w:tc>
          <w:tcPr>
            <w:vAlign w:val="center"/>
          </w:tcPr>
          <w:p>
            <w:pPr>
              <w:spacing w:before="0"/>
              <w:jc w:val="center"/>
              <w:rPr>
                <w:sz w:val="20"/>
                <w:szCs w:val="20"/>
              </w:rPr>
            </w:pPr>
            <w:r>
              <w:rPr>
                <w:sz w:val="20"/>
                <w:szCs w:val="20"/>
              </w:rPr>
              <w:t>0.42077</w:t>
            </w:r>
          </w:p>
        </w:tc>
        <w:tc>
          <w:tcPr>
            <w:vAlign w:val="center"/>
          </w:tcPr>
          <w:p>
            <w:pPr>
              <w:spacing w:before="0"/>
              <w:jc w:val="center"/>
              <w:rPr>
                <w:sz w:val="20"/>
                <w:szCs w:val="20"/>
              </w:rPr>
            </w:pPr>
            <w:r>
              <w:rPr>
                <w:sz w:val="20"/>
                <w:szCs w:val="20"/>
              </w:rPr>
              <w:t>4.48231</w:t>
            </w:r>
          </w:p>
        </w:tc>
        <w:tc>
          <w:tcPr>
            <w:vAlign w:val="center"/>
          </w:tcPr>
          <w:p>
            <w:pPr>
              <w:spacing w:before="0"/>
              <w:jc w:val="center"/>
              <w:rPr>
                <w:sz w:val="20"/>
                <w:szCs w:val="20"/>
              </w:rPr>
            </w:pPr>
            <w:r>
              <w:rPr>
                <w:sz w:val="20"/>
                <w:szCs w:val="20"/>
              </w:rPr>
              <w:t>5.02462</w:t>
            </w:r>
          </w:p>
        </w:tc>
        <w:tc>
          <w:tcPr>
            <w:vAlign w:val="center"/>
          </w:tcPr>
          <w:p>
            <w:pPr>
              <w:spacing w:before="0"/>
              <w:jc w:val="center"/>
              <w:rPr>
                <w:sz w:val="20"/>
                <w:szCs w:val="20"/>
              </w:rPr>
            </w:pPr>
            <w:r>
              <w:rPr>
                <w:sz w:val="20"/>
                <w:szCs w:val="20"/>
              </w:rPr>
              <w:t>13.31385</w:t>
            </w:r>
          </w:p>
        </w:tc>
      </w:tr>
      <w:tr>
        <w:trPr>
          <w:trHeight w:val="350"/>
          <w:jc w:val="center"/>
        </w:trPr>
        <w:tc>
          <w:tcPr>
            <w:gridSpan w:val="2"/>
            <w:vAlign w:val="center"/>
          </w:tcPr>
          <w:p>
            <w:pPr>
              <w:spacing w:before="0"/>
              <w:jc w:val="center"/>
              <w:rPr>
                <w:b/>
                <w:sz w:val="20"/>
                <w:szCs w:val="20"/>
              </w:rPr>
            </w:pPr>
            <w:r>
              <w:rPr>
                <w:b/>
                <w:sz w:val="20"/>
                <w:szCs w:val="20"/>
              </w:rPr>
              <w:t xml:space="preserve">Average – Lower Specification Limit (LSL)</w:t>
            </w:r>
          </w:p>
        </w:tc>
        <w:tc>
          <w:tcPr>
            <w:vAlign w:val="center"/>
          </w:tcPr>
          <w:p>
            <w:pPr>
              <w:spacing w:before="0"/>
              <w:jc w:val="center"/>
              <w:rPr>
                <w:sz w:val="20"/>
                <w:szCs w:val="20"/>
              </w:rPr>
            </w:pPr>
            <w:r>
              <w:rPr>
                <w:sz w:val="20"/>
                <w:szCs w:val="20"/>
              </w:rPr>
              <w:t>0.57923</w:t>
            </w:r>
          </w:p>
        </w:tc>
        <w:tc>
          <w:tcPr>
            <w:vAlign w:val="center"/>
          </w:tcPr>
          <w:p>
            <w:pPr>
              <w:spacing w:before="0"/>
              <w:jc w:val="center"/>
              <w:rPr>
                <w:sz w:val="20"/>
                <w:szCs w:val="20"/>
              </w:rPr>
            </w:pPr>
            <w:r>
              <w:rPr>
                <w:sz w:val="20"/>
                <w:szCs w:val="20"/>
              </w:rPr>
              <w:t>0.51769</w:t>
            </w:r>
          </w:p>
        </w:tc>
        <w:tc>
          <w:tcPr>
            <w:vAlign w:val="center"/>
          </w:tcPr>
          <w:p>
            <w:pPr>
              <w:spacing w:before="0"/>
              <w:jc w:val="center"/>
              <w:rPr>
                <w:sz w:val="20"/>
                <w:szCs w:val="20"/>
              </w:rPr>
            </w:pPr>
            <w:r>
              <w:rPr>
                <w:sz w:val="20"/>
                <w:szCs w:val="20"/>
              </w:rPr>
              <w:t>14.97538</w:t>
            </w:r>
          </w:p>
        </w:tc>
        <w:tc>
          <w:tcPr>
            <w:vAlign w:val="center"/>
          </w:tcPr>
          <w:p>
            <w:pPr>
              <w:spacing w:before="0"/>
              <w:jc w:val="center"/>
              <w:rPr>
                <w:sz w:val="20"/>
                <w:szCs w:val="20"/>
              </w:rPr>
            </w:pPr>
            <w:r>
              <w:rPr>
                <w:sz w:val="20"/>
                <w:szCs w:val="20"/>
              </w:rPr>
              <w:t>16.68615</w:t>
            </w:r>
          </w:p>
        </w:tc>
      </w:tr>
      <w:tr>
        <w:trPr>
          <w:trHeight w:val="350"/>
          <w:jc w:val="center"/>
        </w:trPr>
        <w:tc>
          <w:tcPr>
            <w:vMerge w:val="restart"/>
            <w:vAlign w:val="center"/>
          </w:tcPr>
          <w:p>
            <w:pPr>
              <w:spacing w:before="0"/>
              <w:jc w:val="center"/>
              <w:rPr>
                <w:b/>
                <w:sz w:val="20"/>
                <w:szCs w:val="20"/>
              </w:rPr>
            </w:pPr>
            <w:r>
              <w:rPr>
                <w:b/>
                <w:sz w:val="20"/>
                <w:szCs w:val="20"/>
              </w:rPr>
              <w:t xml:space="preserve">Process Capability parameters Short-Term Statistics</w:t>
            </w:r>
          </w:p>
        </w:tc>
        <w:tc>
          <w:tcPr>
            <w:vAlign w:val="center"/>
          </w:tcPr>
          <w:p>
            <w:pPr>
              <w:spacing w:before="0"/>
              <w:jc w:val="center"/>
              <w:rPr>
                <w:b/>
                <w:sz w:val="20"/>
                <w:szCs w:val="20"/>
              </w:rPr>
            </w:pPr>
            <w:r>
              <w:rPr>
                <w:b/>
                <w:sz w:val="20"/>
                <w:szCs w:val="20"/>
              </w:rPr>
              <w:t xml:space="preserve">Estimated Std Deviation (</w:t>
            </w:r>
            <w:r>
              <w:rPr>
                <w:b/>
                <w:sz w:val="20"/>
                <w:szCs w:val="20"/>
                <w:rFonts w:ascii="Symbol" w:hAnsi="Symbol" w:cs="Symbol"/>
              </w:rPr>
              <w:t>s</w:t>
            </w:r>
            <w:r>
              <w:rPr>
                <w:b/>
                <w:sz w:val="20"/>
                <w:szCs w:val="20"/>
              </w:rPr>
              <w:t xml:space="preserve">)</w:t>
            </w:r>
          </w:p>
        </w:tc>
        <w:tc>
          <w:tcPr>
            <w:vAlign w:val="center"/>
          </w:tcPr>
          <w:p>
            <w:pPr>
              <w:spacing w:before="0"/>
              <w:jc w:val="center"/>
              <w:rPr>
                <w:sz w:val="20"/>
                <w:szCs w:val="20"/>
              </w:rPr>
            </w:pPr>
            <w:r>
              <w:rPr>
                <w:sz w:val="20"/>
                <w:szCs w:val="20"/>
              </w:rPr>
              <w:t>0.06944</w:t>
            </w:r>
          </w:p>
        </w:tc>
        <w:tc>
          <w:tcPr>
            <w:vAlign w:val="center"/>
          </w:tcPr>
          <w:p>
            <w:pPr>
              <w:spacing w:before="0"/>
              <w:jc w:val="center"/>
              <w:rPr>
                <w:sz w:val="20"/>
                <w:szCs w:val="20"/>
              </w:rPr>
            </w:pPr>
            <w:r>
              <w:rPr>
                <w:sz w:val="20"/>
                <w:szCs w:val="20"/>
              </w:rPr>
              <w:t>0.74099</w:t>
            </w:r>
          </w:p>
        </w:tc>
        <w:tc>
          <w:tcPr>
            <w:vAlign w:val="center"/>
          </w:tcPr>
          <w:p>
            <w:pPr>
              <w:spacing w:before="0"/>
              <w:jc w:val="center"/>
              <w:rPr>
                <w:sz w:val="20"/>
                <w:szCs w:val="20"/>
              </w:rPr>
            </w:pPr>
            <w:r>
              <w:rPr>
                <w:sz w:val="20"/>
                <w:szCs w:val="20"/>
              </w:rPr>
              <w:t>1.86613</w:t>
            </w:r>
          </w:p>
        </w:tc>
        <w:tc>
          <w:tcPr>
            <w:vAlign w:val="center"/>
          </w:tcPr>
          <w:p>
            <w:pPr>
              <w:spacing w:before="0"/>
              <w:jc w:val="center"/>
              <w:rPr>
                <w:sz w:val="20"/>
                <w:szCs w:val="20"/>
              </w:rPr>
            </w:pPr>
            <w:r>
              <w:rPr>
                <w:sz w:val="20"/>
                <w:szCs w:val="20"/>
              </w:rPr>
              <w:t>1.91859</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3σ = (3 X σ)</w:t>
            </w:r>
          </w:p>
        </w:tc>
        <w:tc>
          <w:tcPr>
            <w:vAlign w:val="center"/>
          </w:tcPr>
          <w:p>
            <w:pPr>
              <w:spacing w:before="0"/>
              <w:jc w:val="center"/>
              <w:rPr>
                <w:sz w:val="20"/>
                <w:szCs w:val="20"/>
              </w:rPr>
            </w:pPr>
            <w:r>
              <w:rPr>
                <w:sz w:val="20"/>
                <w:szCs w:val="20"/>
              </w:rPr>
              <w:t>0.21</w:t>
            </w:r>
          </w:p>
        </w:tc>
        <w:tc>
          <w:tcPr>
            <w:vAlign w:val="center"/>
          </w:tcPr>
          <w:p>
            <w:pPr>
              <w:spacing w:before="0"/>
              <w:jc w:val="center"/>
              <w:rPr>
                <w:sz w:val="20"/>
                <w:szCs w:val="20"/>
              </w:rPr>
            </w:pPr>
            <w:r>
              <w:rPr>
                <w:sz w:val="20"/>
                <w:szCs w:val="20"/>
              </w:rPr>
              <w:t>2.22</w:t>
            </w:r>
          </w:p>
        </w:tc>
        <w:tc>
          <w:tcPr>
            <w:vAlign w:val="center"/>
          </w:tcPr>
          <w:p>
            <w:pPr>
              <w:spacing w:before="0"/>
              <w:jc w:val="center"/>
              <w:rPr>
                <w:sz w:val="20"/>
                <w:szCs w:val="20"/>
              </w:rPr>
            </w:pPr>
            <w:r>
              <w:rPr>
                <w:sz w:val="20"/>
                <w:szCs w:val="20"/>
              </w:rPr>
              <w:t>5.60</w:t>
            </w:r>
          </w:p>
        </w:tc>
        <w:tc>
          <w:tcPr>
            <w:vAlign w:val="center"/>
          </w:tcPr>
          <w:p>
            <w:pPr>
              <w:spacing w:before="0"/>
              <w:jc w:val="center"/>
              <w:rPr>
                <w:sz w:val="20"/>
                <w:szCs w:val="20"/>
              </w:rPr>
            </w:pPr>
            <w:r>
              <w:rPr>
                <w:sz w:val="20"/>
                <w:szCs w:val="20"/>
              </w:rPr>
              <w:t>5.76</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6σ = (6 X σ)</w:t>
            </w:r>
          </w:p>
        </w:tc>
        <w:tc>
          <w:tcPr>
            <w:vAlign w:val="center"/>
          </w:tcPr>
          <w:p>
            <w:pPr>
              <w:spacing w:before="0"/>
              <w:jc w:val="center"/>
              <w:rPr>
                <w:sz w:val="20"/>
                <w:szCs w:val="20"/>
              </w:rPr>
            </w:pPr>
            <w:r>
              <w:rPr>
                <w:sz w:val="20"/>
                <w:szCs w:val="20"/>
              </w:rPr>
              <w:t>0.42</w:t>
            </w:r>
          </w:p>
        </w:tc>
        <w:tc>
          <w:tcPr>
            <w:vAlign w:val="center"/>
          </w:tcPr>
          <w:p>
            <w:pPr>
              <w:spacing w:before="0"/>
              <w:jc w:val="center"/>
              <w:rPr>
                <w:sz w:val="20"/>
                <w:szCs w:val="20"/>
              </w:rPr>
            </w:pPr>
            <w:r>
              <w:rPr>
                <w:sz w:val="20"/>
                <w:szCs w:val="20"/>
              </w:rPr>
              <w:t>4.45</w:t>
            </w:r>
          </w:p>
        </w:tc>
        <w:tc>
          <w:tcPr>
            <w:vAlign w:val="center"/>
          </w:tcPr>
          <w:p>
            <w:pPr>
              <w:spacing w:before="0"/>
              <w:jc w:val="center"/>
              <w:rPr>
                <w:sz w:val="20"/>
                <w:szCs w:val="20"/>
              </w:rPr>
            </w:pPr>
            <w:r>
              <w:rPr>
                <w:sz w:val="20"/>
                <w:szCs w:val="20"/>
              </w:rPr>
              <w:t>11.20</w:t>
            </w:r>
          </w:p>
        </w:tc>
        <w:tc>
          <w:tcPr>
            <w:vAlign w:val="center"/>
          </w:tcPr>
          <w:p>
            <w:pPr>
              <w:spacing w:before="0"/>
              <w:jc w:val="center"/>
              <w:rPr>
                <w:sz w:val="20"/>
                <w:szCs w:val="20"/>
              </w:rPr>
            </w:pPr>
            <w:r>
              <w:rPr>
                <w:sz w:val="20"/>
                <w:szCs w:val="20"/>
              </w:rPr>
              <w:t>11.51</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Cpku = (USL – Average) / 3σ</w:t>
            </w:r>
          </w:p>
        </w:tc>
        <w:tc>
          <w:tcPr>
            <w:vAlign w:val="center"/>
          </w:tcPr>
          <w:p>
            <w:pPr>
              <w:spacing w:before="0"/>
              <w:jc w:val="center"/>
              <w:rPr>
                <w:sz w:val="20"/>
                <w:szCs w:val="20"/>
              </w:rPr>
            </w:pPr>
            <w:r>
              <w:rPr>
                <w:sz w:val="20"/>
                <w:szCs w:val="20"/>
              </w:rPr>
              <w:t>2.02</w:t>
            </w:r>
          </w:p>
        </w:tc>
        <w:tc>
          <w:tcPr>
            <w:vAlign w:val="center"/>
          </w:tcPr>
          <w:p>
            <w:pPr>
              <w:spacing w:before="0"/>
              <w:jc w:val="center"/>
              <w:rPr>
                <w:sz w:val="20"/>
                <w:szCs w:val="20"/>
              </w:rPr>
            </w:pPr>
            <w:r>
              <w:rPr>
                <w:sz w:val="20"/>
                <w:szCs w:val="20"/>
              </w:rPr>
              <w:t>2.02</w:t>
            </w:r>
          </w:p>
        </w:tc>
        <w:tc>
          <w:tcPr>
            <w:vAlign w:val="center"/>
          </w:tcPr>
          <w:p>
            <w:pPr>
              <w:spacing w:before="0"/>
              <w:jc w:val="center"/>
              <w:rPr>
                <w:sz w:val="20"/>
                <w:szCs w:val="20"/>
              </w:rPr>
            </w:pPr>
            <w:r>
              <w:rPr>
                <w:sz w:val="20"/>
                <w:szCs w:val="20"/>
              </w:rPr>
              <w:t>0.90</w:t>
            </w:r>
          </w:p>
        </w:tc>
        <w:tc>
          <w:tcPr>
            <w:vAlign w:val="center"/>
          </w:tcPr>
          <w:p>
            <w:pPr>
              <w:spacing w:before="0"/>
              <w:jc w:val="center"/>
              <w:rPr>
                <w:sz w:val="20"/>
                <w:szCs w:val="20"/>
              </w:rPr>
            </w:pPr>
            <w:r>
              <w:rPr>
                <w:sz w:val="20"/>
                <w:szCs w:val="20"/>
              </w:rPr>
              <w:t>2.31</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Cpkl = (Average – LSL) / 3σ</w:t>
            </w:r>
          </w:p>
        </w:tc>
        <w:tc>
          <w:tcPr>
            <w:vAlign w:val="center"/>
          </w:tcPr>
          <w:p>
            <w:pPr>
              <w:spacing w:before="0"/>
              <w:jc w:val="center"/>
              <w:rPr>
                <w:sz w:val="20"/>
                <w:szCs w:val="20"/>
              </w:rPr>
            </w:pPr>
            <w:r>
              <w:rPr>
                <w:sz w:val="20"/>
                <w:szCs w:val="20"/>
              </w:rPr>
              <w:t>2.78</w:t>
            </w:r>
          </w:p>
        </w:tc>
        <w:tc>
          <w:tcPr>
            <w:vAlign w:val="center"/>
          </w:tcPr>
          <w:p>
            <w:pPr>
              <w:spacing w:before="0"/>
              <w:jc w:val="center"/>
              <w:rPr>
                <w:sz w:val="20"/>
                <w:szCs w:val="20"/>
              </w:rPr>
            </w:pPr>
            <w:r>
              <w:rPr>
                <w:sz w:val="20"/>
                <w:szCs w:val="20"/>
              </w:rPr>
              <w:t>0.23</w:t>
            </w:r>
          </w:p>
        </w:tc>
        <w:tc>
          <w:tcPr>
            <w:vAlign w:val="center"/>
          </w:tcPr>
          <w:p>
            <w:pPr>
              <w:spacing w:before="0"/>
              <w:jc w:val="center"/>
              <w:rPr>
                <w:sz w:val="20"/>
                <w:szCs w:val="20"/>
              </w:rPr>
            </w:pPr>
            <w:r>
              <w:rPr>
                <w:sz w:val="20"/>
                <w:szCs w:val="20"/>
              </w:rPr>
              <w:t>2.67</w:t>
            </w:r>
          </w:p>
        </w:tc>
        <w:tc>
          <w:tcPr>
            <w:vAlign w:val="center"/>
          </w:tcPr>
          <w:p>
            <w:pPr>
              <w:spacing w:before="0"/>
              <w:jc w:val="center"/>
              <w:rPr>
                <w:sz w:val="20"/>
                <w:szCs w:val="20"/>
              </w:rPr>
            </w:pPr>
            <w:r>
              <w:rPr>
                <w:sz w:val="20"/>
                <w:szCs w:val="20"/>
              </w:rPr>
              <w:t>2.90</w:t>
            </w:r>
          </w:p>
        </w:tc>
      </w:tr>
      <w:tr>
        <w:trPr>
          <w:trHeight w:val="350"/>
          <w:jc w:val="center"/>
        </w:trPr>
        <w:tc>
          <w:tcPr>
            <w:vMerge w:val="continue"/>
            <w:vAlign w:val="center"/>
          </w:tcPr>
          <w:p/>
        </w:tc>
        <w:tc>
          <w:tcPr>
            <w:shd w:val="clear" w:color="auto" w:fill="D9D9D9"/>
            <w:vAlign w:val="center"/>
          </w:tcPr>
          <w:p>
            <w:pPr>
              <w:spacing w:before="0"/>
              <w:jc w:val="center"/>
              <w:rPr>
                <w:b/>
                <w:sz w:val="20"/>
                <w:szCs w:val="20"/>
              </w:rPr>
            </w:pPr>
            <w:r>
              <w:rPr>
                <w:b/>
                <w:sz w:val="20"/>
                <w:szCs w:val="20"/>
              </w:rPr>
              <w:t xml:space="preserve">Cpk Value = Min (Cpkl &amp; Cpku)</w:t>
            </w:r>
          </w:p>
        </w:tc>
        <w:tc>
          <w:tcPr>
            <w:shd w:val="clear" w:color="auto" w:fill="D9D9D9"/>
            <w:vAlign w:val="center"/>
          </w:tcPr>
          <w:p>
            <w:pPr>
              <w:spacing w:before="0"/>
              <w:jc w:val="center"/>
              <w:rPr>
                <w:sz w:val="20"/>
                <w:szCs w:val="20"/>
              </w:rPr>
            </w:pPr>
            <w:r>
              <w:rPr>
                <w:sz w:val="20"/>
                <w:szCs w:val="20"/>
              </w:rPr>
              <w:t>2.02</w:t>
            </w:r>
          </w:p>
        </w:tc>
        <w:tc>
          <w:tcPr>
            <w:shd w:val="clear" w:color="auto" w:fill="D9D9D9"/>
            <w:vAlign w:val="center"/>
          </w:tcPr>
          <w:p>
            <w:pPr>
              <w:spacing w:before="0"/>
              <w:jc w:val="center"/>
              <w:rPr>
                <w:sz w:val="20"/>
                <w:szCs w:val="20"/>
              </w:rPr>
            </w:pPr>
            <w:r>
              <w:rPr>
                <w:sz w:val="20"/>
                <w:szCs w:val="20"/>
              </w:rPr>
              <w:t>0.23</w:t>
            </w:r>
          </w:p>
        </w:tc>
        <w:tc>
          <w:tcPr>
            <w:shd w:val="clear" w:color="auto" w:fill="D9D9D9"/>
            <w:vAlign w:val="center"/>
          </w:tcPr>
          <w:p>
            <w:pPr>
              <w:spacing w:before="0"/>
              <w:jc w:val="center"/>
              <w:rPr>
                <w:sz w:val="20"/>
                <w:szCs w:val="20"/>
              </w:rPr>
            </w:pPr>
            <w:r>
              <w:rPr>
                <w:sz w:val="20"/>
                <w:szCs w:val="20"/>
              </w:rPr>
              <w:t>0.90</w:t>
            </w:r>
          </w:p>
        </w:tc>
        <w:tc>
          <w:tcPr>
            <w:shd w:val="clear" w:color="auto" w:fill="D9D9D9"/>
            <w:vAlign w:val="center"/>
          </w:tcPr>
          <w:p>
            <w:pPr>
              <w:spacing w:before="0"/>
              <w:jc w:val="center"/>
              <w:rPr>
                <w:sz w:val="20"/>
                <w:szCs w:val="20"/>
              </w:rPr>
            </w:pPr>
            <w:r>
              <w:rPr>
                <w:sz w:val="20"/>
                <w:szCs w:val="20"/>
              </w:rPr>
              <w:t>2.31</w:t>
            </w:r>
          </w:p>
        </w:tc>
      </w:tr>
      <w:tr>
        <w:trPr>
          <w:trHeight w:val="350"/>
          <w:jc w:val="center"/>
        </w:trPr>
        <w:tc>
          <w:tcPr>
            <w:vMerge w:val="continue"/>
            <w:vAlign w:val="center"/>
          </w:tcPr>
          <w:p/>
        </w:tc>
        <w:tc>
          <w:tcPr>
            <w:shd w:val="clear" w:color="auto" w:fill="D9D9D9"/>
            <w:vAlign w:val="center"/>
          </w:tcPr>
          <w:p>
            <w:pPr>
              <w:spacing w:before="0"/>
              <w:jc w:val="center"/>
              <w:rPr>
                <w:b/>
                <w:sz w:val="20"/>
                <w:szCs w:val="20"/>
              </w:rPr>
            </w:pPr>
            <w:r>
              <w:rPr>
                <w:b/>
                <w:sz w:val="20"/>
                <w:szCs w:val="20"/>
              </w:rPr>
              <w:t xml:space="preserve">Cp Value = (USL – LSL) / 6σ</w:t>
            </w:r>
          </w:p>
        </w:tc>
        <w:tc>
          <w:tcPr>
            <w:shd w:val="clear" w:color="auto" w:fill="D9D9D9"/>
            <w:vAlign w:val="center"/>
          </w:tcPr>
          <w:p>
            <w:pPr>
              <w:spacing w:before="0"/>
              <w:jc w:val="center"/>
              <w:rPr>
                <w:sz w:val="20"/>
                <w:szCs w:val="20"/>
              </w:rPr>
            </w:pPr>
            <w:r>
              <w:rPr>
                <w:sz w:val="20"/>
                <w:szCs w:val="20"/>
              </w:rPr>
              <w:t>2.40</w:t>
            </w:r>
          </w:p>
        </w:tc>
        <w:tc>
          <w:tcPr>
            <w:shd w:val="clear" w:color="auto" w:fill="D9D9D9"/>
            <w:vAlign w:val="center"/>
          </w:tcPr>
          <w:p>
            <w:pPr>
              <w:spacing w:before="0"/>
              <w:jc w:val="center"/>
              <w:rPr>
                <w:sz w:val="20"/>
                <w:szCs w:val="20"/>
              </w:rPr>
            </w:pPr>
            <w:r>
              <w:rPr>
                <w:sz w:val="20"/>
                <w:szCs w:val="20"/>
              </w:rPr>
              <w:t>1.12</w:t>
            </w:r>
          </w:p>
        </w:tc>
        <w:tc>
          <w:tcPr>
            <w:shd w:val="clear" w:color="auto" w:fill="D9D9D9"/>
            <w:vAlign w:val="center"/>
          </w:tcPr>
          <w:p>
            <w:pPr>
              <w:spacing w:before="0"/>
              <w:jc w:val="center"/>
              <w:rPr>
                <w:sz w:val="20"/>
                <w:szCs w:val="20"/>
              </w:rPr>
            </w:pPr>
            <w:r>
              <w:rPr>
                <w:sz w:val="20"/>
                <w:szCs w:val="20"/>
              </w:rPr>
              <w:t>1.79</w:t>
            </w:r>
          </w:p>
        </w:tc>
        <w:tc>
          <w:tcPr>
            <w:shd w:val="clear" w:color="auto" w:fill="D9D9D9"/>
            <w:vAlign w:val="center"/>
          </w:tcPr>
          <w:p>
            <w:pPr>
              <w:spacing w:before="0"/>
              <w:jc w:val="center"/>
              <w:rPr>
                <w:sz w:val="20"/>
                <w:szCs w:val="20"/>
              </w:rPr>
            </w:pPr>
            <w:r>
              <w:rPr>
                <w:sz w:val="20"/>
                <w:szCs w:val="20"/>
              </w:rPr>
              <w:t>2.61</w:t>
            </w:r>
          </w:p>
        </w:tc>
      </w:tr>
      <w:tr>
        <w:trPr>
          <w:trHeight w:val="350"/>
          <w:jc w:val="center"/>
        </w:trPr>
        <w:tc>
          <w:tcPr>
            <w:vMerge w:val="restart"/>
            <w:vAlign w:val="center"/>
          </w:tcPr>
          <w:p>
            <w:pPr>
              <w:spacing w:before="0"/>
              <w:jc w:val="center"/>
              <w:rPr>
                <w:b/>
                <w:sz w:val="20"/>
                <w:szCs w:val="20"/>
              </w:rPr>
            </w:pPr>
            <w:r>
              <w:rPr>
                <w:b/>
                <w:sz w:val="20"/>
                <w:szCs w:val="20"/>
              </w:rPr>
              <w:t xml:space="preserve">Process Performance parameters (Long-Term Statistics)</w:t>
            </w:r>
          </w:p>
        </w:tc>
        <w:tc>
          <w:tcPr>
            <w:vAlign w:val="center"/>
          </w:tcPr>
          <w:p>
            <w:pPr>
              <w:spacing w:before="0"/>
              <w:jc w:val="center"/>
              <w:rPr>
                <w:b/>
                <w:sz w:val="20"/>
                <w:szCs w:val="20"/>
              </w:rPr>
            </w:pPr>
            <w:r>
              <w:rPr>
                <w:b/>
                <w:sz w:val="20"/>
                <w:szCs w:val="20"/>
              </w:rPr>
              <w:t xml:space="preserve">Std Deviation (S)</w:t>
            </w:r>
          </w:p>
        </w:tc>
        <w:tc>
          <w:tcPr>
            <w:vAlign w:val="center"/>
          </w:tcPr>
          <w:p>
            <w:pPr>
              <w:spacing w:before="0"/>
              <w:jc w:val="center"/>
              <w:rPr>
                <w:sz w:val="20"/>
                <w:szCs w:val="20"/>
              </w:rPr>
            </w:pPr>
            <w:r>
              <w:rPr>
                <w:sz w:val="20"/>
                <w:szCs w:val="20"/>
              </w:rPr>
              <w:t>0.11558</w:t>
            </w:r>
          </w:p>
        </w:tc>
        <w:tc>
          <w:tcPr>
            <w:vAlign w:val="center"/>
          </w:tcPr>
          <w:p>
            <w:pPr>
              <w:spacing w:before="0"/>
              <w:jc w:val="center"/>
              <w:rPr>
                <w:sz w:val="20"/>
                <w:szCs w:val="20"/>
              </w:rPr>
            </w:pPr>
            <w:r>
              <w:rPr>
                <w:sz w:val="20"/>
                <w:szCs w:val="20"/>
              </w:rPr>
              <w:t>1.37686</w:t>
            </w:r>
          </w:p>
        </w:tc>
        <w:tc>
          <w:tcPr>
            <w:vAlign w:val="center"/>
          </w:tcPr>
          <w:p>
            <w:pPr>
              <w:spacing w:before="0"/>
              <w:jc w:val="center"/>
              <w:rPr>
                <w:sz w:val="20"/>
                <w:szCs w:val="20"/>
              </w:rPr>
            </w:pPr>
            <w:r>
              <w:rPr>
                <w:sz w:val="20"/>
                <w:szCs w:val="20"/>
              </w:rPr>
              <w:t>2.55061</w:t>
            </w:r>
          </w:p>
        </w:tc>
        <w:tc>
          <w:tcPr>
            <w:vAlign w:val="center"/>
          </w:tcPr>
          <w:p>
            <w:pPr>
              <w:spacing w:before="0"/>
              <w:jc w:val="center"/>
              <w:rPr>
                <w:sz w:val="20"/>
                <w:szCs w:val="20"/>
              </w:rPr>
            </w:pPr>
            <w:r>
              <w:rPr>
                <w:sz w:val="20"/>
                <w:szCs w:val="20"/>
              </w:rPr>
              <w:t>2.76096</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3S = (3 X Std deviation)</w:t>
            </w:r>
          </w:p>
        </w:tc>
        <w:tc>
          <w:tcPr>
            <w:vAlign w:val="center"/>
          </w:tcPr>
          <w:p>
            <w:pPr>
              <w:spacing w:before="0"/>
              <w:jc w:val="center"/>
              <w:rPr>
                <w:sz w:val="20"/>
                <w:szCs w:val="20"/>
              </w:rPr>
            </w:pPr>
            <w:r>
              <w:rPr>
                <w:sz w:val="20"/>
                <w:szCs w:val="20"/>
              </w:rPr>
              <w:t>0.35</w:t>
            </w:r>
          </w:p>
        </w:tc>
        <w:tc>
          <w:tcPr>
            <w:vAlign w:val="center"/>
          </w:tcPr>
          <w:p>
            <w:pPr>
              <w:spacing w:before="0"/>
              <w:jc w:val="center"/>
              <w:rPr>
                <w:sz w:val="20"/>
                <w:szCs w:val="20"/>
              </w:rPr>
            </w:pPr>
            <w:r>
              <w:rPr>
                <w:sz w:val="20"/>
                <w:szCs w:val="20"/>
              </w:rPr>
              <w:t>4.13</w:t>
            </w:r>
          </w:p>
        </w:tc>
        <w:tc>
          <w:tcPr>
            <w:vAlign w:val="center"/>
          </w:tcPr>
          <w:p>
            <w:pPr>
              <w:spacing w:before="0"/>
              <w:jc w:val="center"/>
              <w:rPr>
                <w:sz w:val="20"/>
                <w:szCs w:val="20"/>
              </w:rPr>
            </w:pPr>
            <w:r>
              <w:rPr>
                <w:sz w:val="20"/>
                <w:szCs w:val="20"/>
              </w:rPr>
              <w:t>7.65</w:t>
            </w:r>
          </w:p>
        </w:tc>
        <w:tc>
          <w:tcPr>
            <w:vAlign w:val="center"/>
          </w:tcPr>
          <w:p>
            <w:pPr>
              <w:spacing w:before="0"/>
              <w:jc w:val="center"/>
              <w:rPr>
                <w:sz w:val="20"/>
                <w:szCs w:val="20"/>
              </w:rPr>
            </w:pPr>
            <w:r>
              <w:rPr>
                <w:sz w:val="20"/>
                <w:szCs w:val="20"/>
              </w:rPr>
              <w:t>8.28</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6S = (6 X Std deviation)</w:t>
            </w:r>
          </w:p>
        </w:tc>
        <w:tc>
          <w:tcPr>
            <w:vAlign w:val="center"/>
          </w:tcPr>
          <w:p>
            <w:pPr>
              <w:spacing w:before="0"/>
              <w:jc w:val="center"/>
              <w:rPr>
                <w:sz w:val="20"/>
                <w:szCs w:val="20"/>
              </w:rPr>
            </w:pPr>
            <w:r>
              <w:rPr>
                <w:sz w:val="20"/>
                <w:szCs w:val="20"/>
              </w:rPr>
              <w:t>0.69</w:t>
            </w:r>
          </w:p>
        </w:tc>
        <w:tc>
          <w:tcPr>
            <w:vAlign w:val="center"/>
          </w:tcPr>
          <w:p>
            <w:pPr>
              <w:spacing w:before="0"/>
              <w:jc w:val="center"/>
              <w:rPr>
                <w:sz w:val="20"/>
                <w:szCs w:val="20"/>
              </w:rPr>
            </w:pPr>
            <w:r>
              <w:rPr>
                <w:sz w:val="20"/>
                <w:szCs w:val="20"/>
              </w:rPr>
              <w:t>8.26</w:t>
            </w:r>
          </w:p>
        </w:tc>
        <w:tc>
          <w:tcPr>
            <w:vAlign w:val="center"/>
          </w:tcPr>
          <w:p>
            <w:pPr>
              <w:spacing w:before="0"/>
              <w:jc w:val="center"/>
              <w:rPr>
                <w:sz w:val="20"/>
                <w:szCs w:val="20"/>
              </w:rPr>
            </w:pPr>
            <w:r>
              <w:rPr>
                <w:sz w:val="20"/>
                <w:szCs w:val="20"/>
              </w:rPr>
              <w:t>15.30</w:t>
            </w:r>
          </w:p>
        </w:tc>
        <w:tc>
          <w:tcPr>
            <w:vAlign w:val="center"/>
          </w:tcPr>
          <w:p>
            <w:pPr>
              <w:spacing w:before="0"/>
              <w:jc w:val="center"/>
              <w:rPr>
                <w:sz w:val="20"/>
                <w:szCs w:val="20"/>
              </w:rPr>
            </w:pPr>
            <w:r>
              <w:rPr>
                <w:sz w:val="20"/>
                <w:szCs w:val="20"/>
              </w:rPr>
              <w:t>16.57</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Ppku = (USL – Average) / 3S</w:t>
            </w:r>
          </w:p>
        </w:tc>
        <w:tc>
          <w:tcPr>
            <w:vAlign w:val="center"/>
          </w:tcPr>
          <w:p>
            <w:pPr>
              <w:spacing w:before="0"/>
              <w:jc w:val="center"/>
              <w:rPr>
                <w:sz w:val="20"/>
                <w:szCs w:val="20"/>
              </w:rPr>
            </w:pPr>
            <w:r>
              <w:rPr>
                <w:sz w:val="20"/>
                <w:szCs w:val="20"/>
              </w:rPr>
              <w:t>1.21</w:t>
            </w:r>
          </w:p>
        </w:tc>
        <w:tc>
          <w:tcPr>
            <w:vAlign w:val="center"/>
          </w:tcPr>
          <w:p>
            <w:pPr>
              <w:spacing w:before="0"/>
              <w:jc w:val="center"/>
              <w:rPr>
                <w:sz w:val="20"/>
                <w:szCs w:val="20"/>
              </w:rPr>
            </w:pPr>
            <w:r>
              <w:rPr>
                <w:sz w:val="20"/>
                <w:szCs w:val="20"/>
              </w:rPr>
              <w:t>1.09</w:t>
            </w:r>
          </w:p>
        </w:tc>
        <w:tc>
          <w:tcPr>
            <w:vAlign w:val="center"/>
          </w:tcPr>
          <w:p>
            <w:pPr>
              <w:spacing w:before="0"/>
              <w:jc w:val="center"/>
              <w:rPr>
                <w:sz w:val="20"/>
                <w:szCs w:val="20"/>
              </w:rPr>
            </w:pPr>
            <w:r>
              <w:rPr>
                <w:sz w:val="20"/>
                <w:szCs w:val="20"/>
              </w:rPr>
              <w:t>0.66</w:t>
            </w:r>
          </w:p>
        </w:tc>
        <w:tc>
          <w:tcPr>
            <w:vAlign w:val="center"/>
          </w:tcPr>
          <w:p>
            <w:pPr>
              <w:spacing w:before="0"/>
              <w:jc w:val="center"/>
              <w:rPr>
                <w:sz w:val="20"/>
                <w:szCs w:val="20"/>
              </w:rPr>
            </w:pPr>
            <w:r>
              <w:rPr>
                <w:sz w:val="20"/>
                <w:szCs w:val="20"/>
              </w:rPr>
              <w:t>1.61</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Ppkl = (Average – LSL) / 3S</w:t>
            </w:r>
          </w:p>
        </w:tc>
        <w:tc>
          <w:tcPr>
            <w:vAlign w:val="center"/>
          </w:tcPr>
          <w:p>
            <w:pPr>
              <w:spacing w:before="0"/>
              <w:jc w:val="center"/>
              <w:rPr>
                <w:sz w:val="20"/>
                <w:szCs w:val="20"/>
              </w:rPr>
            </w:pPr>
            <w:r>
              <w:rPr>
                <w:sz w:val="20"/>
                <w:szCs w:val="20"/>
              </w:rPr>
              <w:t>1.67</w:t>
            </w:r>
          </w:p>
        </w:tc>
        <w:tc>
          <w:tcPr>
            <w:vAlign w:val="center"/>
          </w:tcPr>
          <w:p>
            <w:pPr>
              <w:spacing w:before="0"/>
              <w:jc w:val="center"/>
              <w:rPr>
                <w:sz w:val="20"/>
                <w:szCs w:val="20"/>
              </w:rPr>
            </w:pPr>
            <w:r>
              <w:rPr>
                <w:sz w:val="20"/>
                <w:szCs w:val="20"/>
              </w:rPr>
              <w:t>0.13</w:t>
            </w:r>
          </w:p>
        </w:tc>
        <w:tc>
          <w:tcPr>
            <w:vAlign w:val="center"/>
          </w:tcPr>
          <w:p>
            <w:pPr>
              <w:spacing w:before="0"/>
              <w:jc w:val="center"/>
              <w:rPr>
                <w:sz w:val="20"/>
                <w:szCs w:val="20"/>
              </w:rPr>
            </w:pPr>
            <w:r>
              <w:rPr>
                <w:sz w:val="20"/>
                <w:szCs w:val="20"/>
              </w:rPr>
              <w:t>1.96</w:t>
            </w:r>
          </w:p>
        </w:tc>
        <w:tc>
          <w:tcPr>
            <w:vAlign w:val="center"/>
          </w:tcPr>
          <w:p>
            <w:pPr>
              <w:spacing w:before="0"/>
              <w:jc w:val="center"/>
              <w:rPr>
                <w:sz w:val="20"/>
                <w:szCs w:val="20"/>
              </w:rPr>
            </w:pPr>
            <w:r>
              <w:rPr>
                <w:sz w:val="20"/>
                <w:szCs w:val="20"/>
              </w:rPr>
              <w:t>2.01</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Ppk Value = Min(Ppkl &amp; Ppku)</w:t>
            </w:r>
          </w:p>
        </w:tc>
        <w:tc>
          <w:tcPr>
            <w:vAlign w:val="center"/>
          </w:tcPr>
          <w:p>
            <w:pPr>
              <w:spacing w:before="0"/>
              <w:jc w:val="center"/>
              <w:rPr>
                <w:sz w:val="20"/>
                <w:szCs w:val="20"/>
              </w:rPr>
            </w:pPr>
            <w:r>
              <w:rPr>
                <w:sz w:val="20"/>
                <w:szCs w:val="20"/>
              </w:rPr>
              <w:t>1.21</w:t>
            </w:r>
          </w:p>
        </w:tc>
        <w:tc>
          <w:tcPr>
            <w:vAlign w:val="center"/>
          </w:tcPr>
          <w:p>
            <w:pPr>
              <w:spacing w:before="0"/>
              <w:jc w:val="center"/>
              <w:rPr>
                <w:sz w:val="20"/>
                <w:szCs w:val="20"/>
              </w:rPr>
            </w:pPr>
            <w:r>
              <w:rPr>
                <w:sz w:val="20"/>
                <w:szCs w:val="20"/>
              </w:rPr>
              <w:t>0.13</w:t>
            </w:r>
          </w:p>
        </w:tc>
        <w:tc>
          <w:tcPr>
            <w:vAlign w:val="center"/>
          </w:tcPr>
          <w:p>
            <w:pPr>
              <w:spacing w:before="0"/>
              <w:jc w:val="center"/>
              <w:rPr>
                <w:sz w:val="20"/>
                <w:szCs w:val="20"/>
              </w:rPr>
            </w:pPr>
            <w:r>
              <w:rPr>
                <w:sz w:val="20"/>
                <w:szCs w:val="20"/>
              </w:rPr>
              <w:t>0.66</w:t>
            </w:r>
          </w:p>
        </w:tc>
        <w:tc>
          <w:tcPr>
            <w:vAlign w:val="center"/>
          </w:tcPr>
          <w:p>
            <w:pPr>
              <w:spacing w:before="0"/>
              <w:jc w:val="center"/>
              <w:rPr>
                <w:sz w:val="20"/>
                <w:szCs w:val="20"/>
              </w:rPr>
            </w:pPr>
            <w:r>
              <w:rPr>
                <w:sz w:val="20"/>
                <w:szCs w:val="20"/>
              </w:rPr>
              <w:t>1.61</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 Value = (USL – LSL) / 6S</w:t>
            </w:r>
          </w:p>
        </w:tc>
        <w:tc>
          <w:tcPr>
            <w:vAlign w:val="center"/>
          </w:tcPr>
          <w:p>
            <w:pPr>
              <w:spacing w:before="0"/>
              <w:jc w:val="center"/>
              <w:rPr>
                <w:sz w:val="20"/>
                <w:szCs w:val="20"/>
              </w:rPr>
            </w:pPr>
            <w:r>
              <w:rPr>
                <w:sz w:val="20"/>
                <w:szCs w:val="20"/>
              </w:rPr>
              <w:t>1.44</w:t>
            </w:r>
          </w:p>
        </w:tc>
        <w:tc>
          <w:tcPr>
            <w:vAlign w:val="center"/>
          </w:tcPr>
          <w:p>
            <w:pPr>
              <w:spacing w:before="0"/>
              <w:jc w:val="center"/>
              <w:rPr>
                <w:sz w:val="20"/>
                <w:szCs w:val="20"/>
              </w:rPr>
            </w:pPr>
            <w:r>
              <w:rPr>
                <w:sz w:val="20"/>
                <w:szCs w:val="20"/>
              </w:rPr>
              <w:t>0.61</w:t>
            </w:r>
          </w:p>
        </w:tc>
        <w:tc>
          <w:tcPr>
            <w:vAlign w:val="center"/>
          </w:tcPr>
          <w:p>
            <w:pPr>
              <w:spacing w:before="0"/>
              <w:jc w:val="center"/>
              <w:rPr>
                <w:sz w:val="20"/>
                <w:szCs w:val="20"/>
              </w:rPr>
            </w:pPr>
            <w:r>
              <w:rPr>
                <w:sz w:val="20"/>
                <w:szCs w:val="20"/>
              </w:rPr>
              <w:t>1.31</w:t>
            </w:r>
          </w:p>
        </w:tc>
        <w:tc>
          <w:tcPr>
            <w:vAlign w:val="center"/>
          </w:tcPr>
          <w:p>
            <w:pPr>
              <w:spacing w:before="0"/>
              <w:jc w:val="center"/>
              <w:rPr>
                <w:sz w:val="20"/>
                <w:szCs w:val="20"/>
              </w:rPr>
            </w:pPr>
            <w:r>
              <w:rPr>
                <w:sz w:val="20"/>
                <w:szCs w:val="20"/>
              </w:rPr>
              <w:t>1.81</w:t>
            </w:r>
          </w:p>
        </w:tc>
      </w:tr>
    </w:tbl>
    <w:p>
      <w:pPr>
        <w:spacing w:before="120" w:after="1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00"/>
        <w:gridCol w:w="2500"/>
        <w:gridCol w:w="2500"/>
      </w:tblGrid>
      <w:tr>
        <w:trPr>
          <w:trHeight w:val="397"/>
          <w:jc w:val="center"/>
        </w:trPr>
        <w:tc>
          <w:tcPr>
            <w:gridSpan w:val="4"/>
            <w:shd w:val="clear" w:color="auto" w:fill="D9D9D9"/>
            <w:vAlign w:val="center"/>
          </w:tcPr>
          <w:p>
            <w:pPr>
              <w:spacing w:before="0"/>
              <w:jc w:val="center"/>
              <w:rPr>
                <w:b/>
                <w:sz w:val="20"/>
                <w:szCs w:val="20"/>
              </w:rPr>
            </w:pPr>
            <w:r>
              <w:rPr>
                <w:b/>
                <w:sz w:val="20"/>
                <w:szCs w:val="20"/>
              </w:rPr>
              <w:t>Limit for Process Capability &amp; Performance parameters (Cp, Cpk, and Pp, Ppk)</w:t>
            </w:r>
          </w:p>
        </w:tc>
      </w:tr>
      <w:tr>
        <w:trPr>
          <w:trHeight w:val="350"/>
          <w:jc w:val="center"/>
        </w:trPr>
        <w:tc>
          <w:tcPr>
            <w:shd w:val="clear" w:color="auto" w:fill="D9D9D9"/>
            <w:vAlign w:val="center"/>
          </w:tcPr>
          <w:p>
            <w:pPr>
              <w:spacing w:before="0"/>
              <w:jc w:val="center"/>
              <w:rPr>
                <w:b/>
                <w:sz w:val="20"/>
                <w:szCs w:val="20"/>
              </w:rPr>
            </w:pPr>
            <w:r>
              <w:rPr>
                <w:b/>
                <w:sz w:val="20"/>
                <w:szCs w:val="20"/>
              </w:rPr>
              <w:t xml:space="preserve"/>
            </w:r>
          </w:p>
        </w:tc>
        <w:tc>
          <w:tcPr>
            <w:shd w:val="clear" w:color="auto" w:fill="D9D9D9"/>
            <w:gridSpan w:val="3"/>
            <w:vAlign w:val="center"/>
          </w:tcPr>
          <w:p>
            <w:pPr>
              <w:spacing w:before="0"/>
              <w:jc w:val="center"/>
              <w:rPr>
                <w:b/>
                <w:sz w:val="20"/>
                <w:szCs w:val="20"/>
              </w:rPr>
            </w:pPr>
            <w:r>
              <w:rPr>
                <w:b/>
                <w:sz w:val="20"/>
                <w:szCs w:val="20"/>
              </w:rPr>
              <w:t xml:space="preserve">Cp, Cpk, and Pp, Ppk</w:t>
            </w:r>
          </w:p>
        </w:tc>
      </w:tr>
      <w:tr>
        <w:trPr>
          <w:trHeight w:val="350"/>
          <w:jc w:val="center"/>
        </w:trPr>
        <w:tc>
          <w:tcPr>
            <w:shd w:val="clear" w:color="auto" w:fill="D9D9D9"/>
            <w:vAlign w:val="center"/>
          </w:tcPr>
          <w:p>
            <w:pPr>
              <w:spacing w:before="0"/>
              <w:jc w:val="center"/>
              <w:rPr>
                <w:b/>
                <w:sz w:val="20"/>
                <w:szCs w:val="20"/>
              </w:rPr>
            </w:pPr>
            <w:r>
              <w:rPr>
                <w:b/>
                <w:sz w:val="20"/>
                <w:szCs w:val="20"/>
              </w:rPr>
              <w:t xml:space="preserve"/>
            </w:r>
          </w:p>
        </w:tc>
        <w:tc>
          <w:tcPr>
            <w:shd w:val="clear" w:color="auto" w:fill="D9D9D9"/>
            <w:vAlign w:val="center"/>
          </w:tcPr>
          <w:p>
            <w:pPr>
              <w:spacing w:before="0"/>
              <w:jc w:val="center"/>
              <w:rPr>
                <w:b/>
                <w:sz w:val="20"/>
                <w:szCs w:val="20"/>
              </w:rPr>
            </w:pPr>
            <w:r>
              <w:rPr>
                <w:b/>
                <w:sz w:val="20"/>
                <w:szCs w:val="20"/>
              </w:rPr>
              <w:t xml:space="preserve">&lt; 1</w:t>
            </w:r>
          </w:p>
        </w:tc>
        <w:tc>
          <w:tcPr>
            <w:shd w:val="clear" w:color="auto" w:fill="D9D9D9"/>
            <w:vAlign w:val="center"/>
          </w:tcPr>
          <w:p>
            <w:pPr>
              <w:spacing w:before="0"/>
              <w:jc w:val="center"/>
              <w:rPr>
                <w:b/>
                <w:sz w:val="20"/>
                <w:szCs w:val="20"/>
              </w:rPr>
            </w:pPr>
            <w:r>
              <w:rPr>
                <w:b/>
                <w:sz w:val="20"/>
                <w:szCs w:val="20"/>
              </w:rPr>
              <w:t xml:space="preserve">Between 1 to 1.33</w:t>
            </w:r>
          </w:p>
        </w:tc>
        <w:tc>
          <w:tcPr>
            <w:shd w:val="clear" w:color="auto" w:fill="D9D9D9"/>
            <w:vAlign w:val="center"/>
          </w:tcPr>
          <w:p>
            <w:pPr>
              <w:spacing w:before="0"/>
              <w:jc w:val="center"/>
              <w:rPr>
                <w:b/>
                <w:sz w:val="20"/>
                <w:szCs w:val="20"/>
              </w:rPr>
            </w:pPr>
            <w:r>
              <w:rPr>
                <w:b/>
                <w:sz w:val="20"/>
                <w:szCs w:val="20"/>
              </w:rPr>
              <w:t xml:space="preserve">&gt; 1.33</w:t>
            </w:r>
          </w:p>
        </w:tc>
      </w:tr>
      <w:tr>
        <w:trPr>
          <w:trHeight w:val="350"/>
          <w:jc w:val="center"/>
        </w:trPr>
        <w:tc>
          <w:tcPr>
            <w:vAlign w:val="center"/>
          </w:tcPr>
          <w:p>
            <w:pPr>
              <w:spacing w:before="0"/>
              <w:jc w:val="center"/>
              <w:rPr>
                <w:sz w:val="20"/>
                <w:szCs w:val="20"/>
              </w:rPr>
            </w:pPr>
            <w:r>
              <w:rPr>
                <w:sz w:val="20"/>
                <w:szCs w:val="20"/>
              </w:rPr>
              <w:t xml:space="preserve">Conclusion</w:t>
            </w:r>
          </w:p>
        </w:tc>
        <w:tc>
          <w:tcPr>
            <w:vAlign w:val="center"/>
          </w:tcPr>
          <w:p>
            <w:pPr>
              <w:spacing w:before="0"/>
              <w:jc w:val="center"/>
              <w:rPr>
                <w:sz w:val="20"/>
                <w:szCs w:val="20"/>
              </w:rPr>
            </w:pPr>
            <w:r>
              <w:rPr>
                <w:sz w:val="20"/>
                <w:szCs w:val="20"/>
              </w:rPr>
              <w:t xml:space="preserve">Process is not capable</w:t>
            </w:r>
          </w:p>
        </w:tc>
        <w:tc>
          <w:tcPr>
            <w:vAlign w:val="center"/>
          </w:tcPr>
          <w:p>
            <w:pPr>
              <w:spacing w:before="0"/>
              <w:jc w:val="center"/>
              <w:rPr>
                <w:sz w:val="20"/>
                <w:szCs w:val="20"/>
              </w:rPr>
            </w:pPr>
            <w:r>
              <w:rPr>
                <w:sz w:val="20"/>
                <w:szCs w:val="20"/>
              </w:rPr>
              <w:t xml:space="preserve">Process is capable</w:t>
            </w:r>
          </w:p>
        </w:tc>
        <w:tc>
          <w:tcPr>
            <w:vAlign w:val="center"/>
          </w:tcPr>
          <w:p>
            <w:pPr>
              <w:spacing w:before="0"/>
              <w:jc w:val="center"/>
              <w:rPr>
                <w:sz w:val="20"/>
                <w:szCs w:val="20"/>
              </w:rPr>
            </w:pPr>
            <w:r>
              <w:rPr>
                <w:sz w:val="20"/>
                <w:szCs w:val="20"/>
              </w:rPr>
              <w:t xml:space="preserve">very excellent / very capable</w:t>
            </w:r>
          </w:p>
        </w:tc>
      </w:tr>
    </w:tbl>
    <w:p>
      <w:pPr>
        <w:spacing w:before="120" w:after="120"/>
      </w:pPr>
    </w:p>
    <w:p>
      <w:pPr>
        <w:spacing w:before="240"/>
        <w:jc w:val="left"/>
      </w:pPr>
      <w:r>
        <w:rPr>
          <w:b/>
          <w:sz w:val="20"/>
          <w:szCs w:val="20"/>
          <w:u w:val="single"/>
        </w:rPr>
        <w:t xml:space="preserve">Upper Control Limits (UCL) &amp; Lower Control Limits (LCL):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200"/>
        <w:gridCol w:w="1200"/>
        <w:gridCol w:w="1200"/>
        <w:gridCol w:w="1200"/>
      </w:tblGrid>
      <w:tr>
        <w:trPr>
          <w:trHeight w:val="432"/>
          <w:jc w:val="center"/>
        </w:trPr>
        <w:tc>
          <w:tcPr>
            <w:shd w:val="clear" w:color="auto" w:fill="D9D9D9"/>
            <w:vAlign w:val="center"/>
          </w:tcPr>
          <w:p>
            <w:pPr>
              <w:spacing w:before="0"/>
              <w:jc w:val="center"/>
              <w:rPr>
                <w:b/>
                <w:sz w:val="20"/>
                <w:szCs w:val="20"/>
              </w:rPr>
            </w:pPr>
            <w:r>
              <w:rPr>
                <w:b/>
                <w:sz w:val="20"/>
                <w:szCs w:val="20"/>
              </w:rPr>
              <w:t xml:space="preserve"/>
            </w:r>
          </w:p>
        </w:tc>
        <w:tc>
          <w:tcPr>
            <w:shd w:val="clear" w:color="auto" w:fill="D9D9D9"/>
            <w:vAlign w:val="center"/>
          </w:tcPr>
          <w:p>
            <w:pPr>
              <w:spacing w:before="0"/>
              <w:jc w:val="center"/>
              <w:rPr>
                <w:b/>
                <w:sz w:val="20"/>
                <w:szCs w:val="20"/>
              </w:rPr>
            </w:pPr>
            <w:r>
              <w:rPr>
                <w:b/>
                <w:sz w:val="20"/>
                <w:szCs w:val="20"/>
              </w:rPr>
              <w:t xml:space="preserve">pH</w:t>
            </w:r>
          </w:p>
        </w:tc>
        <w:tc>
          <w:tcPr>
            <w:shd w:val="clear" w:color="auto" w:fill="D9D9D9"/>
            <w:vAlign w:val="center"/>
          </w:tcPr>
          <w:p>
            <w:pPr>
              <w:spacing w:before="0"/>
              <w:jc w:val="center"/>
              <w:rPr>
                <w:b/>
                <w:sz w:val="20"/>
                <w:szCs w:val="20"/>
              </w:rPr>
            </w:pPr>
            <w:r>
              <w:rPr>
                <w:b/>
                <w:sz w:val="20"/>
                <w:szCs w:val="20"/>
              </w:rPr>
              <w:t xml:space="preserve">Uniformity of Volume</w:t>
            </w:r>
          </w:p>
          <w:p>
            <w:pPr>
              <w:spacing w:before="0"/>
              <w:jc w:val="center"/>
              <w:rPr>
                <w:b/>
                <w:sz w:val="20"/>
                <w:szCs w:val="20"/>
              </w:rPr>
            </w:pPr>
            <w:r>
              <w:rPr>
                <w:b/>
                <w:sz w:val="20"/>
                <w:szCs w:val="20"/>
              </w:rPr>
              <w:t xml:space="preserve">(ml)</w:t>
            </w:r>
          </w:p>
        </w:tc>
        <w:tc>
          <w:tcPr>
            <w:shd w:val="clear" w:color="auto" w:fill="D9D9D9"/>
            <w:vAlign w:val="center"/>
          </w:tcPr>
          <w:p>
            <w:pPr>
              <w:spacing w:before="0"/>
              <w:jc w:val="center"/>
              <w:rPr>
                <w:b/>
                <w:sz w:val="20"/>
                <w:szCs w:val="20"/>
              </w:rPr>
            </w:pPr>
            <w:r>
              <w:rPr>
                <w:b/>
                <w:sz w:val="20"/>
                <w:szCs w:val="20"/>
              </w:rPr>
              <w:t xml:space="preserve">Assay (%)</w:t>
            </w:r>
          </w:p>
          <w:p>
            <w:pPr>
              <w:spacing w:before="0"/>
              <w:jc w:val="center"/>
              <w:rPr>
                <w:b/>
                <w:sz w:val="20"/>
                <w:szCs w:val="20"/>
              </w:rPr>
            </w:pPr>
            <w:r>
              <w:rPr>
                <w:b/>
                <w:sz w:val="20"/>
                <w:szCs w:val="20"/>
              </w:rPr>
              <w:t xml:space="preserve">Dexamethasone Sodium Phosphate E.Q. Dexamethasone</w:t>
            </w:r>
          </w:p>
        </w:tc>
        <w:tc>
          <w:tcPr>
            <w:shd w:val="clear" w:color="auto" w:fill="D9D9D9"/>
            <w:vAlign w:val="center"/>
          </w:tcPr>
          <w:p>
            <w:pPr>
              <w:spacing w:before="0"/>
              <w:jc w:val="center"/>
              <w:rPr>
                <w:b/>
                <w:sz w:val="20"/>
                <w:szCs w:val="20"/>
              </w:rPr>
            </w:pPr>
            <w:r>
              <w:rPr>
                <w:b/>
                <w:sz w:val="20"/>
                <w:szCs w:val="20"/>
              </w:rPr>
              <w:t xml:space="preserve">Assay (%)</w:t>
            </w:r>
          </w:p>
          <w:p>
            <w:pPr>
              <w:spacing w:before="0"/>
              <w:jc w:val="center"/>
              <w:rPr>
                <w:b/>
                <w:sz w:val="20"/>
                <w:szCs w:val="20"/>
              </w:rPr>
            </w:pPr>
            <w:r>
              <w:rPr>
                <w:b/>
                <w:sz w:val="20"/>
                <w:szCs w:val="20"/>
              </w:rPr>
              <w:t xml:space="preserve">TOBRAMYCIN SULFATE  E.Q TOBRAMYCIN</w:t>
            </w:r>
          </w:p>
        </w:tc>
      </w:tr>
      <w:tr>
        <w:trPr>
          <w:trHeight w:val="350"/>
          <w:jc w:val="center"/>
        </w:trPr>
        <w:tc>
          <w:tcPr>
            <w:shd w:val="clear" w:color="auto" w:fill="D9D9D9"/>
            <w:vAlign w:val="center"/>
          </w:tcPr>
          <w:p>
            <w:pPr>
              <w:spacing w:before="0"/>
              <w:jc w:val="center"/>
              <w:rPr>
                <w:b/>
                <w:sz w:val="20"/>
                <w:szCs w:val="20"/>
              </w:rPr>
            </w:pPr>
            <w:r>
              <w:rPr>
                <w:b/>
                <w:sz w:val="20"/>
                <w:szCs w:val="20"/>
              </w:rPr>
              <w:t xml:space="preserve">Specification Limit</w:t>
            </w:r>
          </w:p>
        </w:tc>
        <w:tc>
          <w:tcPr>
            <w:shd w:val="clear" w:color="auto" w:fill="D9D9D9"/>
            <w:vAlign w:val="center"/>
          </w:tcPr>
          <w:p>
            <w:pPr>
              <w:spacing w:before="0"/>
              <w:jc w:val="center"/>
              <w:rPr>
                <w:b/>
                <w:sz w:val="20"/>
                <w:szCs w:val="20"/>
              </w:rPr>
            </w:pPr>
            <w:r>
              <w:rPr>
                <w:b/>
                <w:sz w:val="20"/>
                <w:szCs w:val="20"/>
              </w:rPr>
              <w:t xml:space="preserve">(5.0 to 6.0)</w:t>
            </w:r>
          </w:p>
        </w:tc>
        <w:tc>
          <w:tcPr>
            <w:shd w:val="clear" w:color="auto" w:fill="D9D9D9"/>
            <w:vAlign w:val="center"/>
          </w:tcPr>
          <w:p>
            <w:pPr>
              <w:spacing w:before="0"/>
              <w:jc w:val="center"/>
              <w:rPr>
                <w:b/>
                <w:sz w:val="20"/>
                <w:szCs w:val="20"/>
              </w:rPr>
            </w:pPr>
            <w:r>
              <w:rPr>
                <w:b/>
                <w:sz w:val="20"/>
                <w:szCs w:val="20"/>
              </w:rPr>
              <w:t xml:space="preserve">(The average net filled volume of the contents of 10 containers is not less than the labelled amount (5.0 ml) and the net content of any single container is not less than 91.0% (4.55ml) and not more than 109.0% (5.45 ml) of labelled amount (5.0 ml).)</w:t>
            </w:r>
          </w:p>
        </w:tc>
        <w:tc>
          <w:tcPr>
            <w:shd w:val="clear" w:color="auto" w:fill="D9D9D9"/>
            <w:vAlign w:val="center"/>
          </w:tcPr>
          <w:p>
            <w:pPr>
              <w:spacing w:before="0"/>
              <w:jc w:val="center"/>
              <w:rPr>
                <w:b/>
                <w:sz w:val="20"/>
                <w:szCs w:val="20"/>
              </w:rPr>
            </w:pPr>
            <w:r>
              <w:rPr>
                <w:b/>
                <w:sz w:val="20"/>
                <w:szCs w:val="20"/>
              </w:rPr>
              <w:t xml:space="preserve">(90.0% to110.0% of the label amt)</w:t>
            </w:r>
          </w:p>
        </w:tc>
        <w:tc>
          <w:tcPr>
            <w:shd w:val="clear" w:color="auto" w:fill="D9D9D9"/>
            <w:vAlign w:val="center"/>
          </w:tcPr>
          <w:p>
            <w:pPr>
              <w:spacing w:before="0"/>
              <w:jc w:val="center"/>
              <w:rPr>
                <w:b/>
                <w:sz w:val="20"/>
                <w:szCs w:val="20"/>
              </w:rPr>
            </w:pPr>
            <w:r>
              <w:rPr>
                <w:b/>
                <w:sz w:val="20"/>
                <w:szCs w:val="20"/>
              </w:rPr>
              <w:t xml:space="preserve">(90.0% to120.0% of the label amt)</w:t>
            </w:r>
          </w:p>
        </w:tc>
      </w:tr>
      <w:tr>
        <w:trPr>
          <w:trHeight w:val="350"/>
          <w:jc w:val="center"/>
        </w:trPr>
        <w:tc>
          <w:tcPr>
            <w:vAlign w:val="center"/>
          </w:tcPr>
          <w:p>
            <w:pPr>
              <w:spacing w:before="0"/>
              <w:jc w:val="center"/>
              <w:rPr>
                <w:sz w:val="20"/>
                <w:szCs w:val="20"/>
              </w:rPr>
            </w:pPr>
            <w:r>
              <w:rPr>
                <w:sz w:val="20"/>
                <w:szCs w:val="20"/>
              </w:rPr>
              <w:t xml:space="preserve">Average</w:t>
            </w:r>
          </w:p>
        </w:tc>
        <w:tc>
          <w:tcPr>
            <w:vAlign w:val="center"/>
          </w:tcPr>
          <w:p>
            <w:pPr>
              <w:spacing w:before="0"/>
              <w:jc w:val="center"/>
              <w:rPr>
                <w:sz w:val="20"/>
                <w:szCs w:val="20"/>
              </w:rPr>
            </w:pPr>
            <w:r>
              <w:rPr>
                <w:sz w:val="20"/>
                <w:szCs w:val="20"/>
              </w:rPr>
              <w:t xml:space="preserve">5.58</w:t>
            </w:r>
          </w:p>
        </w:tc>
        <w:tc>
          <w:tcPr>
            <w:vAlign w:val="center"/>
          </w:tcPr>
          <w:p>
            <w:pPr>
              <w:spacing w:before="0"/>
              <w:jc w:val="center"/>
              <w:rPr>
                <w:sz w:val="20"/>
                <w:szCs w:val="20"/>
              </w:rPr>
            </w:pPr>
            <w:r>
              <w:rPr>
                <w:sz w:val="20"/>
                <w:szCs w:val="20"/>
              </w:rPr>
              <w:t xml:space="preserve">5.52</w:t>
            </w:r>
          </w:p>
        </w:tc>
        <w:tc>
          <w:tcPr>
            <w:vAlign w:val="center"/>
          </w:tcPr>
          <w:p>
            <w:pPr>
              <w:spacing w:before="0"/>
              <w:jc w:val="center"/>
              <w:rPr>
                <w:sz w:val="20"/>
                <w:szCs w:val="20"/>
              </w:rPr>
            </w:pPr>
            <w:r>
              <w:rPr>
                <w:sz w:val="20"/>
                <w:szCs w:val="20"/>
              </w:rPr>
              <w:t xml:space="preserve">104.98</w:t>
            </w:r>
          </w:p>
        </w:tc>
        <w:tc>
          <w:tcPr>
            <w:vAlign w:val="center"/>
          </w:tcPr>
          <w:p>
            <w:pPr>
              <w:spacing w:before="0"/>
              <w:jc w:val="center"/>
              <w:rPr>
                <w:sz w:val="20"/>
                <w:szCs w:val="20"/>
              </w:rPr>
            </w:pPr>
            <w:r>
              <w:rPr>
                <w:sz w:val="20"/>
                <w:szCs w:val="20"/>
              </w:rPr>
              <w:t xml:space="preserve">106.69</w:t>
            </w:r>
          </w:p>
        </w:tc>
      </w:tr>
      <w:tr>
        <w:trPr>
          <w:trHeight w:val="350"/>
          <w:jc w:val="center"/>
        </w:trPr>
        <w:tc>
          <w:tcPr>
            <w:vAlign w:val="center"/>
          </w:tcPr>
          <w:p>
            <w:pPr>
              <w:spacing w:before="0"/>
              <w:jc w:val="center"/>
              <w:rPr>
                <w:sz w:val="20"/>
                <w:szCs w:val="20"/>
              </w:rPr>
            </w:pPr>
            <w:r>
              <w:rPr>
                <w:sz w:val="20"/>
                <w:szCs w:val="20"/>
              </w:rPr>
              <w:t xml:space="preserve">Std. Dev.</w:t>
            </w:r>
          </w:p>
        </w:tc>
        <w:tc>
          <w:tcPr>
            <w:vAlign w:val="center"/>
          </w:tcPr>
          <w:p>
            <w:pPr>
              <w:spacing w:before="0"/>
              <w:jc w:val="center"/>
              <w:rPr>
                <w:sz w:val="20"/>
                <w:szCs w:val="20"/>
              </w:rPr>
            </w:pPr>
            <w:r>
              <w:rPr>
                <w:sz w:val="20"/>
                <w:szCs w:val="20"/>
              </w:rPr>
              <w:t xml:space="preserve">0.12</w:t>
            </w:r>
          </w:p>
        </w:tc>
        <w:tc>
          <w:tcPr>
            <w:vAlign w:val="center"/>
          </w:tcPr>
          <w:p>
            <w:pPr>
              <w:spacing w:before="0"/>
              <w:jc w:val="center"/>
              <w:rPr>
                <w:sz w:val="20"/>
                <w:szCs w:val="20"/>
              </w:rPr>
            </w:pPr>
            <w:r>
              <w:rPr>
                <w:sz w:val="20"/>
                <w:szCs w:val="20"/>
              </w:rPr>
              <w:t xml:space="preserve">1.38</w:t>
            </w:r>
          </w:p>
        </w:tc>
        <w:tc>
          <w:tcPr>
            <w:vAlign w:val="center"/>
          </w:tcPr>
          <w:p>
            <w:pPr>
              <w:spacing w:before="0"/>
              <w:jc w:val="center"/>
              <w:rPr>
                <w:sz w:val="20"/>
                <w:szCs w:val="20"/>
              </w:rPr>
            </w:pPr>
            <w:r>
              <w:rPr>
                <w:sz w:val="20"/>
                <w:szCs w:val="20"/>
              </w:rPr>
              <w:t xml:space="preserve">2.55</w:t>
            </w:r>
          </w:p>
        </w:tc>
        <w:tc>
          <w:tcPr>
            <w:vAlign w:val="center"/>
          </w:tcPr>
          <w:p>
            <w:pPr>
              <w:spacing w:before="0"/>
              <w:jc w:val="center"/>
              <w:rPr>
                <w:sz w:val="20"/>
                <w:szCs w:val="20"/>
              </w:rPr>
            </w:pPr>
            <w:r>
              <w:rPr>
                <w:sz w:val="20"/>
                <w:szCs w:val="20"/>
              </w:rPr>
              <w:t xml:space="preserve">2.76</w:t>
            </w:r>
          </w:p>
        </w:tc>
      </w:tr>
      <w:tr>
        <w:trPr>
          <w:trHeight w:val="350"/>
          <w:jc w:val="center"/>
        </w:trPr>
        <w:tc>
          <w:tcPr>
            <w:vAlign w:val="center"/>
          </w:tcPr>
          <w:p>
            <w:pPr>
              <w:spacing w:before="0"/>
              <w:jc w:val="center"/>
              <w:rPr>
                <w:b/>
                <w:sz w:val="20"/>
                <w:szCs w:val="20"/>
              </w:rPr>
            </w:pPr>
            <w:r>
              <w:rPr>
                <w:b/>
                <w:sz w:val="20"/>
                <w:szCs w:val="20"/>
              </w:rPr>
              <w:t xml:space="preserve">Upper Control Limit (UCL)</w:t>
            </w:r>
          </w:p>
        </w:tc>
        <w:tc>
          <w:tcPr>
            <w:vAlign w:val="center"/>
          </w:tcPr>
          <w:p>
            <w:pPr>
              <w:spacing w:before="0"/>
              <w:jc w:val="center"/>
              <w:rPr>
                <w:b/>
                <w:sz w:val="20"/>
                <w:szCs w:val="20"/>
              </w:rPr>
            </w:pPr>
            <w:r>
              <w:rPr>
                <w:b/>
                <w:sz w:val="20"/>
                <w:szCs w:val="20"/>
              </w:rPr>
              <w:t xml:space="preserve">5.93</w:t>
            </w:r>
          </w:p>
        </w:tc>
        <w:tc>
          <w:tcPr>
            <w:vAlign w:val="center"/>
          </w:tcPr>
          <w:p>
            <w:pPr>
              <w:spacing w:before="0"/>
              <w:jc w:val="center"/>
              <w:rPr>
                <w:b/>
                <w:sz w:val="20"/>
                <w:szCs w:val="20"/>
              </w:rPr>
            </w:pPr>
            <w:r>
              <w:rPr>
                <w:b/>
                <w:sz w:val="20"/>
                <w:szCs w:val="20"/>
              </w:rPr>
              <w:t xml:space="preserve">9.65</w:t>
            </w:r>
          </w:p>
        </w:tc>
        <w:tc>
          <w:tcPr>
            <w:vAlign w:val="center"/>
          </w:tcPr>
          <w:p>
            <w:pPr>
              <w:spacing w:before="0"/>
              <w:jc w:val="center"/>
              <w:rPr>
                <w:b/>
                <w:sz w:val="20"/>
                <w:szCs w:val="20"/>
              </w:rPr>
            </w:pPr>
            <w:r>
              <w:rPr>
                <w:b/>
                <w:sz w:val="20"/>
                <w:szCs w:val="20"/>
              </w:rPr>
              <w:t xml:space="preserve">112.63</w:t>
            </w:r>
          </w:p>
        </w:tc>
        <w:tc>
          <w:tcPr>
            <w:vAlign w:val="center"/>
          </w:tcPr>
          <w:p>
            <w:pPr>
              <w:spacing w:before="0"/>
              <w:jc w:val="center"/>
              <w:rPr>
                <w:b/>
                <w:sz w:val="20"/>
                <w:szCs w:val="20"/>
              </w:rPr>
            </w:pPr>
            <w:r>
              <w:rPr>
                <w:b/>
                <w:sz w:val="20"/>
                <w:szCs w:val="20"/>
              </w:rPr>
              <w:t xml:space="preserve">114.97</w:t>
            </w:r>
          </w:p>
        </w:tc>
      </w:tr>
      <w:tr>
        <w:trPr>
          <w:trHeight w:val="350"/>
          <w:jc w:val="center"/>
        </w:trPr>
        <w:tc>
          <w:tcPr>
            <w:vAlign w:val="center"/>
          </w:tcPr>
          <w:p>
            <w:pPr>
              <w:spacing w:before="0"/>
              <w:jc w:val="center"/>
              <w:rPr>
                <w:b/>
                <w:sz w:val="20"/>
                <w:szCs w:val="20"/>
              </w:rPr>
            </w:pPr>
            <w:r>
              <w:rPr>
                <w:b/>
                <w:sz w:val="20"/>
                <w:szCs w:val="20"/>
              </w:rPr>
              <w:t xml:space="preserve">Lower Control Limit (LCL)</w:t>
            </w:r>
          </w:p>
        </w:tc>
        <w:tc>
          <w:tcPr>
            <w:vAlign w:val="center"/>
          </w:tcPr>
          <w:p>
            <w:pPr>
              <w:spacing w:before="0"/>
              <w:jc w:val="center"/>
              <w:rPr>
                <w:b/>
                <w:sz w:val="20"/>
                <w:szCs w:val="20"/>
              </w:rPr>
            </w:pPr>
            <w:r>
              <w:rPr>
                <w:b/>
                <w:sz w:val="20"/>
                <w:szCs w:val="20"/>
              </w:rPr>
              <w:t xml:space="preserve">5.23</w:t>
            </w:r>
          </w:p>
        </w:tc>
        <w:tc>
          <w:tcPr>
            <w:vAlign w:val="center"/>
          </w:tcPr>
          <w:p>
            <w:pPr>
              <w:spacing w:before="0"/>
              <w:jc w:val="center"/>
              <w:rPr>
                <w:b/>
                <w:sz w:val="20"/>
                <w:szCs w:val="20"/>
              </w:rPr>
            </w:pPr>
            <w:r>
              <w:rPr>
                <w:b/>
                <w:sz w:val="20"/>
                <w:szCs w:val="20"/>
              </w:rPr>
              <w:t xml:space="preserve">1.39</w:t>
            </w:r>
          </w:p>
        </w:tc>
        <w:tc>
          <w:tcPr>
            <w:vAlign w:val="center"/>
          </w:tcPr>
          <w:p>
            <w:pPr>
              <w:spacing w:before="0"/>
              <w:jc w:val="center"/>
              <w:rPr>
                <w:b/>
                <w:sz w:val="20"/>
                <w:szCs w:val="20"/>
              </w:rPr>
            </w:pPr>
            <w:r>
              <w:rPr>
                <w:b/>
                <w:sz w:val="20"/>
                <w:szCs w:val="20"/>
              </w:rPr>
              <w:t xml:space="preserve">97.32</w:t>
            </w:r>
          </w:p>
        </w:tc>
        <w:tc>
          <w:tcPr>
            <w:vAlign w:val="center"/>
          </w:tcPr>
          <w:p>
            <w:pPr>
              <w:spacing w:before="0"/>
              <w:jc w:val="center"/>
              <w:rPr>
                <w:b/>
                <w:sz w:val="20"/>
                <w:szCs w:val="20"/>
              </w:rPr>
            </w:pPr>
            <w:r>
              <w:rPr>
                <w:b/>
                <w:sz w:val="20"/>
                <w:szCs w:val="20"/>
              </w:rPr>
              <w:t xml:space="preserve">98.40</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50B3845D" w14:textId="77777777" w:rsidR="00D7549D" w:rsidRDefault="00D7549D" w:rsidP="00D559F9">
      <w:pPr>
        <w:spacing w:before="0"/>
        <w:rPr>
          <w:b/>
          <w:i/>
          <w:sz w:val="24"/>
          <w:szCs w:val="24"/>
        </w:rPr>
      </w:pPr>
      <w:bookmarkStart w:id="20" w:name="_GoBack"/>
      <w:bookmarkEnd w:id="20"/>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pPr>
        <w:pStyle w:val="Heading4"/>
        <w:jc w:val="left"/>
      </w:pPr>
      <w:r>
        <w:rPr>
          <w:b/>
          <w:i/>
        </w:rPr>
        <w:t xml:space="preserve">Trend Analysis of pH at Finished Stage:</w:t>
      </w: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TOBRAMYCIN &amp; DEXAM. OP.H SUSPEN</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TOBRAMYCIN &amp; DEXAM. OP.H SUSPEN</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pPr>
        <w:pStyle w:val="Heading4"/>
        <w:jc w:val="left"/>
      </w:pPr>
      <w:r>
        <w:rPr>
          <w:b/>
          <w:i/>
        </w:rPr>
        <w:t xml:space="preserve">Trend Analysis of UNIFORMITY OF FILLED VOLUME at Finished Stage:</w:t>
      </w: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TOBRAMYCIN &amp; DEXAM. OP.H SUSPEN</w:t>
            </w:r>
            <w:r w:rsidRPr="00540C7D">
              <w:rPr>
                <w:sz w:val="24"/>
              </w:rPr>
              <w:t xml:space="preserve"> found (Satisfactory) within the limit as per finished product specification of </w:t>
            </w:r>
            <w:r w:rsidR="00FF3F2C">
              <w:rPr>
                <w:bCs/>
                <w:sz w:val="24"/>
                <w:szCs w:val="24"/>
              </w:rPr>
              <w:t>TOBRAMYCIN &amp; DEXAM. OP.H SUSPEN</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pPr>
        <w:pStyle w:val="Heading4"/>
        <w:jc w:val="left"/>
      </w:pPr>
      <w:r>
        <w:rPr>
          <w:b/>
          <w:i/>
        </w:rPr>
        <w:t xml:space="preserve">Trend Analysis of Dexamethasone Sodium Phosphate E.Q. Dexamethasone at Finished Stage:</w:t>
      </w: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TOBRAMYCIN &amp; DEXAM. OP.H SUSPEN</w:t>
            </w:r>
            <w:r w:rsidRPr="00540C7D">
              <w:rPr>
                <w:sz w:val="24"/>
              </w:rPr>
              <w:t xml:space="preserve"> found (Satisfactory) within the limit as per finished product specification of </w:t>
            </w:r>
            <w:r>
              <w:rPr>
                <w:bCs/>
                <w:sz w:val="24"/>
                <w:szCs w:val="24"/>
              </w:rPr>
              <w:t>TOBRAMYCIN &amp; DEXAM. OP.H SUSPEN</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pPr>
        <w:pStyle w:val="Heading4"/>
        <w:jc w:val="left"/>
      </w:pPr>
      <w:r>
        <w:rPr>
          <w:b/>
          <w:i/>
        </w:rPr>
        <w:t xml:space="preserve">Trend Analysis of TOBRAMYCIN SULFATE  E.Q TOBRAMYCIN at Finished Stage:</w:t>
      </w: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TOBRAMYCIN &amp; DEXAM. OP.H SUSPEN</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TOBRAMYCIN &amp; DEXAM. OP.H SUSPEN</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TOBRAMYCIN &amp; DEXAM. OP.H SUSPEN</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TOBRAMYCIN &amp; DEXAM. OP.H SUSPEN</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w:t>
            </w:r>
            <w:proofErr w:type="spellStart"/>
            <w:r w:rsidR="002573B7" w:rsidRPr="00DE38AF">
              <w:rPr>
                <w:rFonts w:ascii="Times New Roman" w:hAnsi="Times New Roman"/>
                <w:sz w:val="24"/>
              </w:rPr>
              <w:t>Cp</w:t>
            </w:r>
            <w:r w:rsidR="005A4004">
              <w:rPr>
                <w:rFonts w:ascii="Times New Roman" w:hAnsi="Times New Roman"/>
                <w:sz w:val="24"/>
              </w:rPr>
              <w:t>k</w:t>
            </w:r>
            <w:proofErr w:type="spellEnd"/>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TOBRAMYCIN &amp; DEXAM. OP.H SUSPEN</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w:t>
            </w:r>
            <w:proofErr w:type="spellStart"/>
            <w:r w:rsidRPr="00DE38AF">
              <w:rPr>
                <w:rFonts w:ascii="Times New Roman" w:hAnsi="Times New Roman"/>
                <w:sz w:val="24"/>
              </w:rPr>
              <w:t>Cp</w:t>
            </w:r>
            <w:r w:rsidR="005A4004">
              <w:rPr>
                <w:rFonts w:ascii="Times New Roman" w:hAnsi="Times New Roman"/>
                <w:sz w:val="24"/>
              </w:rPr>
              <w:t>k</w:t>
            </w:r>
            <w:proofErr w:type="spellEnd"/>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TOBRAMYCIN &amp; DEXAM. OP.H SUSPEN</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w:t>
            </w:r>
            <w:proofErr w:type="spellStart"/>
            <w:r w:rsidRPr="00DE38AF">
              <w:rPr>
                <w:rFonts w:ascii="Times New Roman" w:hAnsi="Times New Roman"/>
                <w:sz w:val="24"/>
              </w:rPr>
              <w:t>Cp</w:t>
            </w:r>
            <w:r>
              <w:rPr>
                <w:rFonts w:ascii="Times New Roman" w:hAnsi="Times New Roman"/>
                <w:sz w:val="24"/>
              </w:rPr>
              <w:t>k</w:t>
            </w:r>
            <w:proofErr w:type="spellEnd"/>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TOBRAMYCIN &amp; DEXAM. OP.H SUSPEN</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w:t>
            </w:r>
            <w:proofErr w:type="spellStart"/>
            <w:r w:rsidRPr="00DE38AF">
              <w:rPr>
                <w:rFonts w:ascii="Times New Roman" w:hAnsi="Times New Roman"/>
                <w:sz w:val="24"/>
              </w:rPr>
              <w:t>Cp</w:t>
            </w:r>
            <w:r w:rsidR="005A4004">
              <w:rPr>
                <w:rFonts w:ascii="Times New Roman" w:hAnsi="Times New Roman"/>
                <w:sz w:val="24"/>
              </w:rPr>
              <w:t>k</w:t>
            </w:r>
            <w:proofErr w:type="spellEnd"/>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TOBRAMYCIN &amp; DEXAM. OP.H SUSPEN</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TOBRAMYCIN &amp; DEXAM. OP.H SUSPEN</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1" w:name="_Toc221452974"/>
      <w:r w:rsidRPr="0012332A">
        <w:rPr>
          <w:rFonts w:ascii="Times New Roman" w:hAnsi="Times New Roman" w:cs="Times New Roman"/>
          <w:sz w:val="24"/>
          <w:szCs w:val="24"/>
        </w:rPr>
        <w:t>Sterility Testing:</w:t>
      </w:r>
      <w:bookmarkEnd w:id="21"/>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00"/>
      </w:tblGrid>
      <w:tr>
        <w:trPr>
          <w:trHeight w:val="432"/>
          <w:jc w:val="center"/>
        </w:trPr>
        <w:tc>
          <w:tcPr>
            <w:vMerge w:val="restart"/>
            <w:shd w:val="clear" w:color="auto" w:fill="D9D9D9"/>
            <w:vAlign w:val="center"/>
          </w:tcPr>
          <w:p>
            <w:pPr>
              <w:spacing w:before="0"/>
              <w:jc w:val="center"/>
              <w:rPr>
                <w:b/>
                <w:sz w:val="20"/>
                <w:szCs w:val="20"/>
              </w:rPr>
            </w:pPr>
            <w:r>
              <w:rPr>
                <w:b/>
                <w:sz w:val="20"/>
                <w:szCs w:val="20"/>
              </w:rPr>
              <w:t xml:space="preserve">BATCH NO.</w:t>
            </w:r>
          </w:p>
        </w:tc>
        <w:tc>
          <w:tcPr>
            <w:shd w:val="clear" w:color="auto" w:fill="D9D9D9"/>
            <w:vAlign w:val="center"/>
          </w:tcPr>
          <w:p>
            <w:pPr>
              <w:spacing w:before="0"/>
              <w:jc w:val="center"/>
              <w:rPr>
                <w:b/>
                <w:sz w:val="20"/>
                <w:szCs w:val="20"/>
              </w:rPr>
            </w:pPr>
            <w:r>
              <w:rPr>
                <w:b/>
                <w:sz w:val="20"/>
                <w:szCs w:val="20"/>
              </w:rPr>
              <w:t xml:space="preserve">STERILITY TESTING</w:t>
            </w:r>
          </w:p>
        </w:tc>
      </w:tr>
      <w:tr>
        <w:trPr>
          <w:trHeight w:val="432"/>
          <w:jc w:val="center"/>
        </w:trPr>
        <w:tc>
          <w:tcPr>
            <w:vMerge/>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r>
              <w:rPr>
                <w:b/>
                <w:sz w:val="20"/>
                <w:szCs w:val="20"/>
              </w:rPr>
              <w:t xml:space="preserve">Growth or turbidity should not present in the original clear media</w:t>
            </w:r>
          </w:p>
        </w:tc>
      </w:tr>
      <w:tr>
        <w:trPr>
          <w:jc w:val="center"/>
        </w:trPr>
        <w:tc>
          <w:tcPr>
            <w:vAlign w:val="center"/>
          </w:tcPr>
          <w:p>
            <w:pPr>
              <w:spacing w:before="0"/>
              <w:jc w:val="center"/>
              <w:rPr>
                <w:sz w:val="20"/>
                <w:szCs w:val="20"/>
              </w:rPr>
            </w:pPr>
            <w:r>
              <w:rPr>
                <w:sz w:val="20"/>
                <w:szCs w:val="20"/>
              </w:rPr>
              <w:t xml:space="preserve">N25A19</w:t>
            </w:r>
          </w:p>
        </w:tc>
        <w:tc>
          <w:tcPr>
            <w:vAlign w:val="center"/>
          </w:tcPr>
          <w:p>
            <w:pPr>
              <w:spacing w:before="0"/>
              <w:jc w:val="center"/>
              <w:rPr>
                <w:sz w:val="20"/>
                <w:szCs w:val="20"/>
              </w:rPr>
            </w:pPr>
            <w:r>
              <w:rPr>
                <w:sz w:val="20"/>
                <w:szCs w:val="20"/>
              </w:rPr>
              <w:t xml:space="preserve">Complies</w:t>
            </w:r>
          </w:p>
        </w:tc>
      </w:tr>
      <w:tr>
        <w:trPr>
          <w:jc w:val="center"/>
        </w:trPr>
        <w:tc>
          <w:tcPr>
            <w:vAlign w:val="center"/>
          </w:tcPr>
          <w:p>
            <w:pPr>
              <w:spacing w:before="0"/>
              <w:jc w:val="center"/>
              <w:rPr>
                <w:sz w:val="20"/>
                <w:szCs w:val="20"/>
              </w:rPr>
            </w:pPr>
            <w:r>
              <w:rPr>
                <w:sz w:val="20"/>
                <w:szCs w:val="20"/>
              </w:rPr>
              <w:t xml:space="preserve">D25B11</w:t>
            </w:r>
          </w:p>
        </w:tc>
        <w:tc>
          <w:tcPr>
            <w:vAlign w:val="center"/>
          </w:tcPr>
          <w:p>
            <w:pPr>
              <w:spacing w:before="0"/>
              <w:jc w:val="center"/>
              <w:rPr>
                <w:sz w:val="20"/>
                <w:szCs w:val="20"/>
              </w:rPr>
            </w:pPr>
            <w:r>
              <w:rPr>
                <w:sz w:val="20"/>
                <w:szCs w:val="20"/>
              </w:rPr>
              <w:t xml:space="preserve">Complies</w:t>
            </w:r>
          </w:p>
        </w:tc>
      </w:tr>
      <w:tr>
        <w:trPr>
          <w:jc w:val="center"/>
        </w:trPr>
        <w:tc>
          <w:tcPr>
            <w:vAlign w:val="center"/>
          </w:tcPr>
          <w:p>
            <w:pPr>
              <w:spacing w:before="0"/>
              <w:jc w:val="center"/>
              <w:rPr>
                <w:sz w:val="20"/>
                <w:szCs w:val="20"/>
              </w:rPr>
            </w:pPr>
            <w:r>
              <w:rPr>
                <w:sz w:val="20"/>
                <w:szCs w:val="20"/>
              </w:rPr>
              <w:t xml:space="preserve">N25D09</w:t>
            </w:r>
          </w:p>
        </w:tc>
        <w:tc>
          <w:tcPr>
            <w:vAlign w:val="center"/>
          </w:tcPr>
          <w:p>
            <w:pPr>
              <w:spacing w:before="0"/>
              <w:jc w:val="center"/>
              <w:rPr>
                <w:sz w:val="20"/>
                <w:szCs w:val="20"/>
              </w:rPr>
            </w:pPr>
            <w:r>
              <w:rPr>
                <w:sz w:val="20"/>
                <w:szCs w:val="20"/>
              </w:rPr>
              <w:t xml:space="preserve">Complies</w:t>
            </w:r>
          </w:p>
        </w:tc>
      </w:tr>
      <w:tr>
        <w:trPr>
          <w:jc w:val="center"/>
        </w:trPr>
        <w:tc>
          <w:tcPr>
            <w:vAlign w:val="center"/>
          </w:tcPr>
          <w:p>
            <w:pPr>
              <w:spacing w:before="0"/>
              <w:jc w:val="center"/>
              <w:rPr>
                <w:sz w:val="20"/>
                <w:szCs w:val="20"/>
              </w:rPr>
            </w:pPr>
            <w:r>
              <w:rPr>
                <w:sz w:val="20"/>
                <w:szCs w:val="20"/>
              </w:rPr>
              <w:t xml:space="preserve">N25D09</w:t>
            </w:r>
          </w:p>
        </w:tc>
        <w:tc>
          <w:tcPr>
            <w:vAlign w:val="center"/>
          </w:tcPr>
          <w:p>
            <w:pPr>
              <w:spacing w:before="0"/>
              <w:jc w:val="center"/>
              <w:rPr>
                <w:sz w:val="20"/>
                <w:szCs w:val="20"/>
              </w:rPr>
            </w:pPr>
            <w:r>
              <w:rPr>
                <w:sz w:val="20"/>
                <w:szCs w:val="20"/>
              </w:rPr>
              <w:t xml:space="preserve">Complies</w:t>
            </w:r>
          </w:p>
        </w:tc>
      </w:tr>
      <w:tr>
        <w:trPr>
          <w:jc w:val="center"/>
        </w:trPr>
        <w:tc>
          <w:tcPr>
            <w:vAlign w:val="center"/>
          </w:tcPr>
          <w:p>
            <w:pPr>
              <w:spacing w:before="0"/>
              <w:jc w:val="center"/>
              <w:rPr>
                <w:sz w:val="20"/>
                <w:szCs w:val="20"/>
              </w:rPr>
            </w:pPr>
            <w:r>
              <w:rPr>
                <w:sz w:val="20"/>
                <w:szCs w:val="20"/>
              </w:rPr>
              <w:t xml:space="preserve">N25E22</w:t>
            </w:r>
          </w:p>
        </w:tc>
        <w:tc>
          <w:tcPr>
            <w:vAlign w:val="center"/>
          </w:tcPr>
          <w:p>
            <w:pPr>
              <w:spacing w:before="0"/>
              <w:jc w:val="center"/>
              <w:rPr>
                <w:sz w:val="20"/>
                <w:szCs w:val="20"/>
              </w:rPr>
            </w:pPr>
            <w:r>
              <w:rPr>
                <w:sz w:val="20"/>
                <w:szCs w:val="20"/>
              </w:rPr>
              <w:t xml:space="preserve">Complies</w:t>
            </w:r>
          </w:p>
        </w:tc>
      </w:tr>
      <w:tr>
        <w:trPr>
          <w:jc w:val="center"/>
        </w:trPr>
        <w:tc>
          <w:tcPr>
            <w:vAlign w:val="center"/>
          </w:tcPr>
          <w:p>
            <w:pPr>
              <w:spacing w:before="0"/>
              <w:jc w:val="center"/>
              <w:rPr>
                <w:sz w:val="20"/>
                <w:szCs w:val="20"/>
              </w:rPr>
            </w:pPr>
            <w:r>
              <w:rPr>
                <w:sz w:val="20"/>
                <w:szCs w:val="20"/>
              </w:rPr>
              <w:t xml:space="preserve">N25E22</w:t>
            </w:r>
          </w:p>
        </w:tc>
        <w:tc>
          <w:tcPr>
            <w:vAlign w:val="center"/>
          </w:tcPr>
          <w:p>
            <w:pPr>
              <w:spacing w:before="0"/>
              <w:jc w:val="center"/>
              <w:rPr>
                <w:sz w:val="20"/>
                <w:szCs w:val="20"/>
              </w:rPr>
            </w:pPr>
            <w:r>
              <w:rPr>
                <w:sz w:val="20"/>
                <w:szCs w:val="20"/>
              </w:rPr>
              <w:t xml:space="preserve">Complies</w:t>
            </w:r>
          </w:p>
        </w:tc>
      </w:tr>
      <w:tr>
        <w:trPr>
          <w:jc w:val="center"/>
        </w:trPr>
        <w:tc>
          <w:tcPr>
            <w:vAlign w:val="center"/>
          </w:tcPr>
          <w:p>
            <w:pPr>
              <w:spacing w:before="0"/>
              <w:jc w:val="center"/>
              <w:rPr>
                <w:sz w:val="20"/>
                <w:szCs w:val="20"/>
              </w:rPr>
            </w:pPr>
            <w:r>
              <w:rPr>
                <w:sz w:val="20"/>
                <w:szCs w:val="20"/>
              </w:rPr>
              <w:t xml:space="preserve">N25E22</w:t>
            </w:r>
          </w:p>
        </w:tc>
        <w:tc>
          <w:tcPr>
            <w:vAlign w:val="center"/>
          </w:tcPr>
          <w:p>
            <w:pPr>
              <w:spacing w:before="0"/>
              <w:jc w:val="center"/>
              <w:rPr>
                <w:sz w:val="20"/>
                <w:szCs w:val="20"/>
              </w:rPr>
            </w:pPr>
            <w:r>
              <w:rPr>
                <w:sz w:val="20"/>
                <w:szCs w:val="20"/>
              </w:rPr>
              <w:t xml:space="preserve">Complies</w:t>
            </w:r>
          </w:p>
        </w:tc>
      </w:tr>
      <w:tr>
        <w:trPr>
          <w:jc w:val="center"/>
        </w:trPr>
        <w:tc>
          <w:tcPr>
            <w:vAlign w:val="center"/>
          </w:tcPr>
          <w:p>
            <w:pPr>
              <w:spacing w:before="0"/>
              <w:jc w:val="center"/>
              <w:rPr>
                <w:sz w:val="20"/>
                <w:szCs w:val="20"/>
              </w:rPr>
            </w:pPr>
            <w:r>
              <w:rPr>
                <w:sz w:val="20"/>
                <w:szCs w:val="20"/>
              </w:rPr>
              <w:t xml:space="preserve">N25G26</w:t>
            </w:r>
          </w:p>
        </w:tc>
        <w:tc>
          <w:tcPr>
            <w:vAlign w:val="center"/>
          </w:tcPr>
          <w:p>
            <w:pPr>
              <w:spacing w:before="0"/>
              <w:jc w:val="center"/>
              <w:rPr>
                <w:sz w:val="20"/>
                <w:szCs w:val="20"/>
              </w:rPr>
            </w:pPr>
            <w:r>
              <w:rPr>
                <w:sz w:val="20"/>
                <w:szCs w:val="20"/>
              </w:rPr>
              <w:t xml:space="preserve">Complies</w:t>
            </w:r>
          </w:p>
        </w:tc>
      </w:tr>
      <w:tr>
        <w:trPr>
          <w:jc w:val="center"/>
        </w:trPr>
        <w:tc>
          <w:tcPr>
            <w:vAlign w:val="center"/>
          </w:tcPr>
          <w:p>
            <w:pPr>
              <w:spacing w:before="0"/>
              <w:jc w:val="center"/>
              <w:rPr>
                <w:sz w:val="20"/>
                <w:szCs w:val="20"/>
              </w:rPr>
            </w:pPr>
            <w:r>
              <w:rPr>
                <w:sz w:val="20"/>
                <w:szCs w:val="20"/>
              </w:rPr>
              <w:t xml:space="preserve">N25G27</w:t>
            </w:r>
          </w:p>
        </w:tc>
        <w:tc>
          <w:tcPr>
            <w:vAlign w:val="center"/>
          </w:tcPr>
          <w:p>
            <w:pPr>
              <w:spacing w:before="0"/>
              <w:jc w:val="center"/>
              <w:rPr>
                <w:sz w:val="20"/>
                <w:szCs w:val="20"/>
              </w:rPr>
            </w:pPr>
            <w:r>
              <w:rPr>
                <w:sz w:val="20"/>
                <w:szCs w:val="20"/>
              </w:rPr>
              <w:t xml:space="preserve">Complies</w:t>
            </w:r>
          </w:p>
        </w:tc>
      </w:tr>
      <w:tr>
        <w:trPr>
          <w:jc w:val="center"/>
        </w:trPr>
        <w:tc>
          <w:tcPr>
            <w:vAlign w:val="center"/>
          </w:tcPr>
          <w:p>
            <w:pPr>
              <w:spacing w:before="0"/>
              <w:jc w:val="center"/>
              <w:rPr>
                <w:sz w:val="20"/>
                <w:szCs w:val="20"/>
              </w:rPr>
            </w:pPr>
            <w:r>
              <w:rPr>
                <w:sz w:val="20"/>
                <w:szCs w:val="20"/>
              </w:rPr>
              <w:t xml:space="preserve">N25G28</w:t>
            </w:r>
          </w:p>
        </w:tc>
        <w:tc>
          <w:tcPr>
            <w:vAlign w:val="center"/>
          </w:tcPr>
          <w:p>
            <w:pPr>
              <w:spacing w:before="0"/>
              <w:jc w:val="center"/>
              <w:rPr>
                <w:sz w:val="20"/>
                <w:szCs w:val="20"/>
              </w:rPr>
            </w:pPr>
            <w:r>
              <w:rPr>
                <w:sz w:val="20"/>
                <w:szCs w:val="20"/>
              </w:rPr>
              <w:t xml:space="preserve">Complies</w:t>
            </w:r>
          </w:p>
        </w:tc>
      </w:tr>
      <w:tr>
        <w:trPr>
          <w:jc w:val="center"/>
        </w:trPr>
        <w:tc>
          <w:tcPr>
            <w:vAlign w:val="center"/>
          </w:tcPr>
          <w:p>
            <w:pPr>
              <w:spacing w:before="0"/>
              <w:jc w:val="center"/>
              <w:rPr>
                <w:sz w:val="20"/>
                <w:szCs w:val="20"/>
              </w:rPr>
            </w:pPr>
            <w:r>
              <w:rPr>
                <w:sz w:val="20"/>
                <w:szCs w:val="20"/>
              </w:rPr>
              <w:t xml:space="preserve">N25I27</w:t>
            </w:r>
          </w:p>
        </w:tc>
        <w:tc>
          <w:tcPr>
            <w:vAlign w:val="center"/>
          </w:tcPr>
          <w:p>
            <w:pPr>
              <w:spacing w:before="0"/>
              <w:jc w:val="center"/>
              <w:rPr>
                <w:sz w:val="20"/>
                <w:szCs w:val="20"/>
              </w:rPr>
            </w:pPr>
            <w:r>
              <w:rPr>
                <w:sz w:val="20"/>
                <w:szCs w:val="20"/>
              </w:rPr>
              <w:t xml:space="preserve">Complies</w:t>
            </w:r>
          </w:p>
        </w:tc>
      </w:tr>
      <w:tr>
        <w:trPr>
          <w:jc w:val="center"/>
        </w:trPr>
        <w:tc>
          <w:tcPr>
            <w:vAlign w:val="center"/>
          </w:tcPr>
          <w:p>
            <w:pPr>
              <w:spacing w:before="0"/>
              <w:jc w:val="center"/>
              <w:rPr>
                <w:sz w:val="20"/>
                <w:szCs w:val="20"/>
              </w:rPr>
            </w:pPr>
            <w:r>
              <w:rPr>
                <w:sz w:val="20"/>
                <w:szCs w:val="20"/>
              </w:rPr>
              <w:t xml:space="preserve">N25J13</w:t>
            </w:r>
          </w:p>
        </w:tc>
        <w:tc>
          <w:tcPr>
            <w:vAlign w:val="center"/>
          </w:tcPr>
          <w:p>
            <w:pPr>
              <w:spacing w:before="0"/>
              <w:jc w:val="center"/>
              <w:rPr>
                <w:sz w:val="20"/>
                <w:szCs w:val="20"/>
              </w:rPr>
            </w:pPr>
            <w:r>
              <w:rPr>
                <w:sz w:val="20"/>
                <w:szCs w:val="20"/>
              </w:rPr>
              <w:t xml:space="preserve">Complies</w:t>
            </w:r>
          </w:p>
        </w:tc>
      </w:tr>
      <w:tr>
        <w:trPr>
          <w:jc w:val="center"/>
        </w:trPr>
        <w:tc>
          <w:tcPr>
            <w:vAlign w:val="center"/>
          </w:tcPr>
          <w:p>
            <w:pPr>
              <w:spacing w:before="0"/>
              <w:jc w:val="center"/>
              <w:rPr>
                <w:sz w:val="20"/>
                <w:szCs w:val="20"/>
              </w:rPr>
            </w:pPr>
            <w:r>
              <w:rPr>
                <w:sz w:val="20"/>
                <w:szCs w:val="20"/>
              </w:rPr>
              <w:t xml:space="preserve">N25K09</w:t>
            </w:r>
          </w:p>
        </w:tc>
        <w:tc>
          <w:tcPr>
            <w:vAlign w:val="center"/>
          </w:tcPr>
          <w:p>
            <w:pPr>
              <w:spacing w:before="0"/>
              <w:jc w:val="center"/>
              <w:rPr>
                <w:sz w:val="20"/>
                <w:szCs w:val="20"/>
              </w:rPr>
            </w:pPr>
            <w:r>
              <w:rPr>
                <w:sz w:val="20"/>
                <w:szCs w:val="20"/>
              </w:rPr>
              <w:t xml:space="preserve">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TOBRAMYCIN &amp; DEXAM. OP.H SUSPEN</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TOBRAMYCIN &amp; DEXAM. OP.H SUSPEN</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2" w:name="_Toc221452975"/>
      <w:r w:rsidRPr="0012332A">
        <w:rPr>
          <w:rFonts w:ascii="Times New Roman" w:hAnsi="Times New Roman"/>
          <w:b/>
        </w:rPr>
        <w:t>REVIEW OF YIELD AT VARIOUS STAGE</w:t>
      </w:r>
      <w:r w:rsidR="002C678A" w:rsidRPr="0012332A">
        <w:rPr>
          <w:rFonts w:ascii="Times New Roman" w:hAnsi="Times New Roman"/>
          <w:b/>
        </w:rPr>
        <w:t>S</w:t>
      </w:r>
      <w:r w:rsidRPr="0012332A">
        <w:rPr>
          <w:rFonts w:ascii="Times New Roman" w:hAnsi="Times New Roman"/>
          <w:b/>
        </w:rPr>
        <w:t>:</w:t>
      </w:r>
      <w:bookmarkEnd w:id="22"/>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3"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TOBRAMYCIN &amp; DEXAM. OP.H SUSPEN</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lastRenderedPageBreak/>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4" w:name="_Toc221452977"/>
      <w:r w:rsidRPr="0012332A">
        <w:rPr>
          <w:rFonts w:ascii="Times New Roman" w:hAnsi="Times New Roman" w:cs="Times New Roman"/>
          <w:sz w:val="24"/>
          <w:szCs w:val="24"/>
        </w:rPr>
        <w:t>At Finished Stage:</w:t>
      </w:r>
      <w:bookmarkEnd w:id="24"/>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trPr>
          <w:jc w:val="center"/>
        </w:trPr>
        <w:tc>
          <w:tcPr>
            <w:vAlign w:val="center"/>
          </w:tcPr>
          <w:p>
            <w:pPr>
              <w:spacing w:before="0"/>
              <w:jc w:val="center"/>
              <w:rPr>
                <w:sz w:val="22"/>
                <w:szCs w:val="22"/>
              </w:rPr>
            </w:pPr>
            <w:r>
              <w:rPr>
                <w:sz w:val="22"/>
                <w:szCs w:val="22"/>
              </w:rPr>
              <w:t xml:space="preserve">N25D09</w:t>
            </w:r>
          </w:p>
        </w:tc>
        <w:tc>
          <w:tcPr>
            <w:vAlign w:val="center"/>
          </w:tcPr>
          <w:p>
            <w:pPr>
              <w:spacing w:before="0"/>
              <w:jc w:val="center"/>
              <w:rPr>
                <w:sz w:val="22"/>
                <w:szCs w:val="22"/>
              </w:rPr>
            </w:pPr>
            <w:r>
              <w:rPr>
                <w:sz w:val="22"/>
                <w:szCs w:val="22"/>
              </w:rPr>
              <w:t xml:space="preserve">49.43% (23175)</w:t>
            </w:r>
            <w:r>
              <w:rPr>
                <w:sz w:val="22"/>
                <w:szCs w:val="22"/>
              </w:rPr>
              <w:br/>
            </w:r>
            <w:r>
              <w:rPr>
                <w:sz w:val="22"/>
                <w:szCs w:val="22"/>
              </w:rPr>
              <w:t xml:space="preserve">49.43% (23317)</w:t>
            </w:r>
          </w:p>
        </w:tc>
        <w:tc>
          <w:tcPr>
            <w:vAlign w:val="center"/>
          </w:tcPr>
          <w:p>
            <w:pPr>
              <w:spacing w:before="0"/>
              <w:jc w:val="center"/>
              <w:rPr>
                <w:sz w:val="22"/>
                <w:szCs w:val="22"/>
              </w:rPr>
            </w:pPr>
            <w:r>
              <w:rPr>
                <w:sz w:val="22"/>
                <w:szCs w:val="22"/>
              </w:rPr>
              <w:t xml:space="preserve">98.86</w:t>
            </w:r>
          </w:p>
        </w:tc>
      </w:tr>
      <w:tr>
        <w:trPr>
          <w:jc w:val="center"/>
        </w:trPr>
        <w:tc>
          <w:tcPr>
            <w:vAlign w:val="center"/>
          </w:tcPr>
          <w:p>
            <w:pPr>
              <w:spacing w:before="0"/>
              <w:jc w:val="center"/>
              <w:rPr>
                <w:sz w:val="22"/>
                <w:szCs w:val="22"/>
              </w:rPr>
            </w:pPr>
            <w:r>
              <w:rPr>
                <w:sz w:val="22"/>
                <w:szCs w:val="22"/>
              </w:rPr>
              <w:t xml:space="preserve">N25E22</w:t>
            </w:r>
          </w:p>
        </w:tc>
        <w:tc>
          <w:tcPr>
            <w:vAlign w:val="center"/>
          </w:tcPr>
          <w:p>
            <w:pPr>
              <w:spacing w:before="0"/>
              <w:jc w:val="center"/>
              <w:rPr>
                <w:sz w:val="22"/>
                <w:szCs w:val="22"/>
              </w:rPr>
            </w:pPr>
            <w:r>
              <w:rPr>
                <w:sz w:val="22"/>
                <w:szCs w:val="22"/>
              </w:rPr>
              <w:t xml:space="preserve">16.97% (20351)</w:t>
            </w:r>
            <w:r>
              <w:rPr>
                <w:sz w:val="22"/>
                <w:szCs w:val="22"/>
              </w:rPr>
              <w:br/>
            </w:r>
            <w:r>
              <w:rPr>
                <w:sz w:val="22"/>
                <w:szCs w:val="22"/>
              </w:rPr>
              <w:t xml:space="preserve">28.10% (20354)</w:t>
            </w:r>
            <w:r>
              <w:rPr>
                <w:sz w:val="22"/>
                <w:szCs w:val="22"/>
              </w:rPr>
              <w:br/>
            </w:r>
            <w:r>
              <w:rPr>
                <w:sz w:val="22"/>
                <w:szCs w:val="22"/>
              </w:rPr>
              <w:t xml:space="preserve">53.02% (23572)</w:t>
            </w:r>
          </w:p>
        </w:tc>
        <w:tc>
          <w:tcPr>
            <w:vAlign w:val="center"/>
          </w:tcPr>
          <w:p>
            <w:pPr>
              <w:spacing w:before="0"/>
              <w:jc w:val="center"/>
              <w:rPr>
                <w:sz w:val="22"/>
                <w:szCs w:val="22"/>
              </w:rPr>
            </w:pPr>
            <w:r>
              <w:rPr>
                <w:sz w:val="22"/>
                <w:szCs w:val="22"/>
              </w:rPr>
              <w:t xml:space="preserve">98.08</w:t>
            </w:r>
          </w:p>
        </w:tc>
      </w:tr>
      <w:tr>
        <w:trPr>
          <w:jc w:val="center"/>
        </w:trPr>
        <w:tc>
          <w:tcPr>
            <w:vAlign w:val="center"/>
          </w:tcPr>
          <w:p>
            <w:pPr>
              <w:spacing w:before="0"/>
              <w:jc w:val="center"/>
              <w:rPr>
                <w:sz w:val="22"/>
                <w:szCs w:val="22"/>
              </w:rPr>
            </w:pPr>
            <w:r>
              <w:rPr>
                <w:sz w:val="22"/>
                <w:szCs w:val="22"/>
              </w:rPr>
              <w:t xml:space="preserve">N25G26</w:t>
            </w:r>
          </w:p>
        </w:tc>
        <w:tc>
          <w:tcPr>
            <w:vAlign w:val="center"/>
          </w:tcPr>
          <w:p>
            <w:pPr>
              <w:spacing w:before="0"/>
              <w:jc w:val="center"/>
              <w:rPr>
                <w:sz w:val="22"/>
                <w:szCs w:val="22"/>
              </w:rPr>
            </w:pPr>
            <w:r>
              <w:rPr>
                <w:sz w:val="22"/>
                <w:szCs w:val="22"/>
              </w:rPr>
              <w:t xml:space="preserve">99.35% (15058)</w:t>
            </w:r>
          </w:p>
        </w:tc>
        <w:tc>
          <w:tcPr>
            <w:vAlign w:val="center"/>
          </w:tcPr>
          <w:p>
            <w:pPr>
              <w:spacing w:before="0"/>
              <w:jc w:val="center"/>
              <w:rPr>
                <w:sz w:val="22"/>
                <w:szCs w:val="22"/>
              </w:rPr>
            </w:pPr>
            <w:r>
              <w:rPr>
                <w:sz w:val="22"/>
                <w:szCs w:val="22"/>
              </w:rPr>
              <w:t xml:space="preserve">99.35</w:t>
            </w:r>
          </w:p>
        </w:tc>
      </w:tr>
      <w:tr>
        <w:trPr>
          <w:jc w:val="center"/>
        </w:trPr>
        <w:tc>
          <w:tcPr>
            <w:vAlign w:val="center"/>
          </w:tcPr>
          <w:p>
            <w:pPr>
              <w:spacing w:before="0"/>
              <w:jc w:val="center"/>
              <w:rPr>
                <w:sz w:val="22"/>
                <w:szCs w:val="22"/>
              </w:rPr>
            </w:pPr>
            <w:r>
              <w:rPr>
                <w:sz w:val="22"/>
                <w:szCs w:val="22"/>
              </w:rPr>
              <w:t xml:space="preserve">N25G27</w:t>
            </w:r>
          </w:p>
        </w:tc>
        <w:tc>
          <w:tcPr>
            <w:vAlign w:val="center"/>
          </w:tcPr>
          <w:p>
            <w:pPr>
              <w:spacing w:before="0"/>
              <w:jc w:val="center"/>
              <w:rPr>
                <w:sz w:val="22"/>
                <w:szCs w:val="22"/>
              </w:rPr>
            </w:pPr>
            <w:r>
              <w:rPr>
                <w:sz w:val="22"/>
                <w:szCs w:val="22"/>
              </w:rPr>
              <w:t xml:space="preserve">99.24% (15058)</w:t>
            </w:r>
          </w:p>
        </w:tc>
        <w:tc>
          <w:tcPr>
            <w:vAlign w:val="center"/>
          </w:tcPr>
          <w:p>
            <w:pPr>
              <w:spacing w:before="0"/>
              <w:jc w:val="center"/>
              <w:rPr>
                <w:sz w:val="22"/>
                <w:szCs w:val="22"/>
              </w:rPr>
            </w:pPr>
            <w:r>
              <w:rPr>
                <w:sz w:val="22"/>
                <w:szCs w:val="22"/>
              </w:rPr>
              <w:t xml:space="preserve">99.24</w:t>
            </w:r>
          </w:p>
        </w:tc>
      </w:tr>
      <w:tr>
        <w:trPr>
          <w:jc w:val="center"/>
        </w:trPr>
        <w:tc>
          <w:tcPr>
            <w:vAlign w:val="center"/>
          </w:tcPr>
          <w:p>
            <w:pPr>
              <w:spacing w:before="0"/>
              <w:jc w:val="center"/>
              <w:rPr>
                <w:sz w:val="22"/>
                <w:szCs w:val="22"/>
              </w:rPr>
            </w:pPr>
            <w:r>
              <w:rPr>
                <w:sz w:val="22"/>
                <w:szCs w:val="22"/>
              </w:rPr>
              <w:t xml:space="preserve">N25G28</w:t>
            </w:r>
          </w:p>
        </w:tc>
        <w:tc>
          <w:tcPr>
            <w:vAlign w:val="center"/>
          </w:tcPr>
          <w:p>
            <w:pPr>
              <w:spacing w:before="0"/>
              <w:jc w:val="center"/>
              <w:rPr>
                <w:sz w:val="22"/>
                <w:szCs w:val="22"/>
              </w:rPr>
            </w:pPr>
            <w:r>
              <w:rPr>
                <w:sz w:val="22"/>
                <w:szCs w:val="22"/>
              </w:rPr>
              <w:t xml:space="preserve">99.22% (23933)</w:t>
            </w:r>
          </w:p>
        </w:tc>
        <w:tc>
          <w:tcPr>
            <w:vAlign w:val="center"/>
          </w:tcPr>
          <w:p>
            <w:pPr>
              <w:spacing w:before="0"/>
              <w:jc w:val="center"/>
              <w:rPr>
                <w:sz w:val="22"/>
                <w:szCs w:val="22"/>
              </w:rPr>
            </w:pPr>
            <w:r>
              <w:rPr>
                <w:sz w:val="22"/>
                <w:szCs w:val="22"/>
              </w:rPr>
              <w:t xml:space="preserve">99.22</w:t>
            </w:r>
          </w:p>
        </w:tc>
      </w:tr>
      <w:tr>
        <w:trPr>
          <w:jc w:val="center"/>
        </w:trPr>
        <w:tc>
          <w:tcPr>
            <w:vAlign w:val="center"/>
          </w:tcPr>
          <w:p>
            <w:pPr>
              <w:spacing w:before="0"/>
              <w:jc w:val="center"/>
              <w:rPr>
                <w:sz w:val="22"/>
                <w:szCs w:val="22"/>
              </w:rPr>
            </w:pPr>
            <w:r>
              <w:rPr>
                <w:sz w:val="22"/>
                <w:szCs w:val="22"/>
              </w:rPr>
              <w:t xml:space="preserve">N25K09</w:t>
            </w:r>
          </w:p>
        </w:tc>
        <w:tc>
          <w:tcPr>
            <w:vAlign w:val="center"/>
          </w:tcPr>
          <w:p>
            <w:pPr>
              <w:spacing w:before="0"/>
              <w:jc w:val="center"/>
              <w:rPr>
                <w:sz w:val="22"/>
                <w:szCs w:val="22"/>
              </w:rPr>
            </w:pPr>
            <w:r>
              <w:rPr>
                <w:sz w:val="22"/>
                <w:szCs w:val="22"/>
              </w:rPr>
              <w:t xml:space="preserve">99.22% (23317)</w:t>
            </w:r>
          </w:p>
        </w:tc>
        <w:tc>
          <w:tcPr>
            <w:vAlign w:val="center"/>
          </w:tcPr>
          <w:p>
            <w:pPr>
              <w:spacing w:before="0"/>
              <w:jc w:val="center"/>
              <w:rPr>
                <w:sz w:val="22"/>
                <w:szCs w:val="22"/>
              </w:rPr>
            </w:pPr>
            <w:r>
              <w:rPr>
                <w:sz w:val="22"/>
                <w:szCs w:val="22"/>
              </w:rPr>
              <w:t xml:space="preserve">99.22</w:t>
            </w:r>
          </w:p>
        </w:tc>
      </w:tr>
      <w:tr>
        <w:trPr>
          <w:jc w:val="center"/>
        </w:trPr>
        <w:tc>
          <w:tcPr>
            <w:gridSpan w:val="2"/>
            <w:shd w:val="clear" w:color="auto" w:fill="D9D9D9"/>
            <w:vAlign w:val="center"/>
          </w:tcPr>
          <w:p>
            <w:pPr>
              <w:spacing w:before="0"/>
              <w:jc w:val="center"/>
              <w:rPr>
                <w:b/>
                <w:sz w:val="22"/>
                <w:szCs w:val="22"/>
              </w:rPr>
            </w:pPr>
            <w:r>
              <w:rPr>
                <w:b/>
                <w:sz w:val="22"/>
                <w:szCs w:val="22"/>
              </w:rPr>
              <w:t xml:space="preserve">Minimum</w:t>
            </w:r>
          </w:p>
        </w:tc>
        <w:tc>
          <w:tcPr>
            <w:vAlign w:val="center"/>
          </w:tcPr>
          <w:p>
            <w:pPr>
              <w:spacing w:before="0"/>
              <w:jc w:val="center"/>
              <w:rPr>
                <w:sz w:val="22"/>
                <w:szCs w:val="22"/>
              </w:rPr>
            </w:pPr>
            <w:r>
              <w:rPr>
                <w:sz w:val="22"/>
                <w:szCs w:val="22"/>
              </w:rPr>
              <w:t xml:space="preserve">98.08</w:t>
            </w:r>
          </w:p>
        </w:tc>
      </w:tr>
      <w:tr>
        <w:trPr>
          <w:jc w:val="center"/>
        </w:trPr>
        <w:tc>
          <w:tcPr>
            <w:gridSpan w:val="2"/>
            <w:shd w:val="clear" w:color="auto" w:fill="D9D9D9"/>
            <w:vAlign w:val="center"/>
          </w:tcPr>
          <w:p>
            <w:pPr>
              <w:spacing w:before="0"/>
              <w:jc w:val="center"/>
              <w:rPr>
                <w:b/>
                <w:sz w:val="22"/>
                <w:szCs w:val="22"/>
              </w:rPr>
            </w:pPr>
            <w:r>
              <w:rPr>
                <w:b/>
                <w:sz w:val="22"/>
                <w:szCs w:val="22"/>
              </w:rPr>
              <w:t xml:space="preserve">Maximum</w:t>
            </w:r>
          </w:p>
        </w:tc>
        <w:tc>
          <w:tcPr>
            <w:vAlign w:val="center"/>
          </w:tcPr>
          <w:p>
            <w:pPr>
              <w:spacing w:before="0"/>
              <w:jc w:val="center"/>
              <w:rPr>
                <w:sz w:val="22"/>
                <w:szCs w:val="22"/>
              </w:rPr>
            </w:pPr>
            <w:r>
              <w:rPr>
                <w:sz w:val="22"/>
                <w:szCs w:val="22"/>
              </w:rPr>
              <w:t xml:space="preserve">99.35</w:t>
            </w:r>
          </w:p>
        </w:tc>
      </w:tr>
      <w:tr>
        <w:trPr>
          <w:jc w:val="center"/>
        </w:trPr>
        <w:tc>
          <w:tcPr>
            <w:gridSpan w:val="2"/>
            <w:shd w:val="clear" w:color="auto" w:fill="D9D9D9"/>
            <w:vAlign w:val="center"/>
          </w:tcPr>
          <w:p>
            <w:pPr>
              <w:spacing w:before="0"/>
              <w:jc w:val="center"/>
              <w:rPr>
                <w:b/>
                <w:sz w:val="22"/>
                <w:szCs w:val="22"/>
              </w:rPr>
            </w:pPr>
            <w:r>
              <w:rPr>
                <w:b/>
                <w:sz w:val="22"/>
                <w:szCs w:val="22"/>
              </w:rPr>
              <w:t xml:space="preserve">Average</w:t>
            </w:r>
          </w:p>
        </w:tc>
        <w:tc>
          <w:tcPr>
            <w:vAlign w:val="center"/>
          </w:tcPr>
          <w:p>
            <w:pPr>
              <w:spacing w:before="0"/>
              <w:jc w:val="center"/>
              <w:rPr>
                <w:sz w:val="22"/>
                <w:szCs w:val="22"/>
              </w:rPr>
            </w:pPr>
            <w:r>
              <w:rPr>
                <w:sz w:val="22"/>
                <w:szCs w:val="22"/>
              </w:rPr>
              <w:t xml:space="preserve">99.00</w:t>
            </w:r>
          </w:p>
        </w:tc>
      </w:tr>
      <w:tr>
        <w:trPr>
          <w:jc w:val="center"/>
        </w:trPr>
        <w:tc>
          <w:tcPr>
            <w:gridSpan w:val="2"/>
            <w:shd w:val="clear" w:color="auto" w:fill="D9D9D9"/>
            <w:vAlign w:val="center"/>
          </w:tcPr>
          <w:p>
            <w:pPr>
              <w:spacing w:before="0"/>
              <w:jc w:val="center"/>
              <w:rPr>
                <w:b/>
                <w:sz w:val="22"/>
                <w:szCs w:val="22"/>
              </w:rPr>
            </w:pPr>
            <w:r>
              <w:rPr>
                <w:b/>
                <w:sz w:val="22"/>
                <w:szCs w:val="22"/>
              </w:rPr>
              <w:t xml:space="preserve">Standard Deviation</w:t>
            </w:r>
          </w:p>
        </w:tc>
        <w:tc>
          <w:tcPr>
            <w:vAlign w:val="center"/>
          </w:tcPr>
          <w:p>
            <w:pPr>
              <w:spacing w:before="0"/>
              <w:jc w:val="center"/>
              <w:rPr>
                <w:sz w:val="22"/>
                <w:szCs w:val="22"/>
              </w:rPr>
            </w:pPr>
            <w:r>
              <w:rPr>
                <w:sz w:val="22"/>
                <w:szCs w:val="22"/>
              </w:rPr>
              <w:t xml:space="preserve">0.44</w:t>
            </w:r>
          </w:p>
        </w:tc>
      </w:tr>
      <w:tr>
        <w:trPr>
          <w:jc w:val="center"/>
        </w:trPr>
        <w:tc>
          <w:tcPr>
            <w:gridSpan w:val="2"/>
            <w:shd w:val="clear" w:color="auto" w:fill="D9D9D9"/>
            <w:vAlign w:val="center"/>
          </w:tcPr>
          <w:p>
            <w:pPr>
              <w:spacing w:before="0"/>
              <w:jc w:val="center"/>
              <w:rPr>
                <w:b/>
                <w:sz w:val="22"/>
                <w:szCs w:val="22"/>
              </w:rPr>
            </w:pPr>
            <w:r>
              <w:rPr>
                <w:b/>
                <w:sz w:val="22"/>
                <w:szCs w:val="22"/>
              </w:rPr>
              <w:t xml:space="preserve">RSD (%)</w:t>
            </w:r>
          </w:p>
        </w:tc>
        <w:tc>
          <w:tcPr>
            <w:vAlign w:val="center"/>
          </w:tcPr>
          <w:p>
            <w:pPr>
              <w:spacing w:before="0"/>
              <w:jc w:val="center"/>
              <w:rPr>
                <w:sz w:val="22"/>
                <w:szCs w:val="22"/>
              </w:rPr>
            </w:pPr>
            <w:r>
              <w:rPr>
                <w:sz w:val="22"/>
                <w:szCs w:val="22"/>
              </w:rPr>
              <w:t xml:space="preserve">0.44</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TOBRAMYCIN &amp; DEXAM. OP.H SUSPEN</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5" w:name="_Toc221452978"/>
      <w:r w:rsidRPr="00FE68B8">
        <w:rPr>
          <w:rFonts w:ascii="Times New Roman" w:hAnsi="Times New Roman"/>
          <w:sz w:val="24"/>
          <w:szCs w:val="22"/>
        </w:rPr>
        <w:t>BATCH RELEASE/ REJECT STATUS:</w:t>
      </w:r>
      <w:bookmarkEnd w:id="25"/>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6" w:name="_Toc221452979"/>
      <w:r w:rsidRPr="0012332A">
        <w:rPr>
          <w:rFonts w:ascii="Times New Roman" w:hAnsi="Times New Roman"/>
          <w:sz w:val="24"/>
          <w:szCs w:val="22"/>
        </w:rPr>
        <w:t>REVIEW OF CONTROL SAMPLE:</w:t>
      </w:r>
      <w:bookmarkEnd w:id="26"/>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TOBRAMYCIN &amp; DEXAM. OP.H SUSPEN</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lastRenderedPageBreak/>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lastRenderedPageBreak/>
              <w:t xml:space="preserve">Reviewed By QA: </w:t>
            </w:r>
          </w:p>
          <w:p w14:paraId="27ADFEA1" w14:textId="77777777" w:rsidR="00F1588F" w:rsidRPr="005D557E" w:rsidRDefault="00F1588F" w:rsidP="00EB1DFE">
            <w:pPr>
              <w:spacing w:before="0"/>
              <w:rPr>
                <w:b/>
                <w:sz w:val="24"/>
              </w:rPr>
            </w:pPr>
            <w:r w:rsidRPr="005D557E">
              <w:rPr>
                <w:b/>
                <w:sz w:val="24"/>
              </w:rPr>
              <w:lastRenderedPageBreak/>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7" w:name="_Toc221452980"/>
      <w:r w:rsidRPr="00805380">
        <w:rPr>
          <w:rFonts w:ascii="Times New Roman" w:hAnsi="Times New Roman"/>
          <w:sz w:val="24"/>
          <w:szCs w:val="22"/>
        </w:rPr>
        <w:lastRenderedPageBreak/>
        <w:t>REVIEW OF STABILITY DATA:</w:t>
      </w:r>
      <w:bookmarkEnd w:id="27"/>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8"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29" w:name="_Toc221452981"/>
      <w:r w:rsidRPr="00805380">
        <w:rPr>
          <w:rFonts w:ascii="Times New Roman" w:hAnsi="Times New Roman"/>
          <w:sz w:val="24"/>
          <w:szCs w:val="22"/>
        </w:rPr>
        <w:t>REVIEW OF DEVIATIONS:</w:t>
      </w:r>
      <w:bookmarkEnd w:id="28"/>
      <w:bookmarkEnd w:id="29"/>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TOBRAMYCIN &amp; DEXAM. OP.H SUSPEN</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0" w:name="_Toc508959039"/>
      <w:bookmarkStart w:id="31" w:name="_Toc221452982"/>
      <w:r w:rsidRPr="00805380">
        <w:rPr>
          <w:rFonts w:ascii="Times New Roman" w:hAnsi="Times New Roman"/>
          <w:sz w:val="24"/>
          <w:szCs w:val="22"/>
        </w:rPr>
        <w:t>REVIEW OF CHANGE CONTROLS:</w:t>
      </w:r>
      <w:bookmarkEnd w:id="30"/>
      <w:bookmarkEnd w:id="31"/>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TOBRAMYCIN &amp; DEXAM. OP.H SUSPEN</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2"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3"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2"/>
      <w:bookmarkEnd w:id="33"/>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TOBRAMYCIN &amp; DEXAM. OP.H SUSPEN</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4"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4"/>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TOBRAMYCIN &amp; DEXAM. OP.H SUSPEN</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5" w:name="_Toc508959041"/>
      <w:bookmarkStart w:id="36" w:name="_Toc221452985"/>
      <w:r w:rsidRPr="0012332A">
        <w:rPr>
          <w:rFonts w:ascii="Times New Roman" w:hAnsi="Times New Roman"/>
          <w:sz w:val="24"/>
          <w:szCs w:val="22"/>
        </w:rPr>
        <w:t>REVIEW OF BATCH REJECTION:</w:t>
      </w:r>
      <w:bookmarkEnd w:id="35"/>
      <w:bookmarkEnd w:id="36"/>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TOBRAMYCIN &amp; DEXAM. OP.H SUSPEN</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7"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8"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7"/>
      <w:bookmarkEnd w:id="38"/>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TOBRAMYCIN &amp; DEXAM. OP.H SUSPEN</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39" w:name="_Toc508959043"/>
      <w:bookmarkStart w:id="40"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39"/>
      <w:bookmarkEnd w:id="40"/>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TOBRAMYCIN &amp; DEXAM. OP.H SUSPEN</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1" w:name="_Toc508959044"/>
      <w:bookmarkStart w:id="42"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1"/>
      <w:bookmarkEnd w:id="42"/>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TOBRAMYCIN &amp; DEXAM. OP.H SUSPEN</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3" w:name="_Toc508959045"/>
      <w:bookmarkStart w:id="44"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3"/>
      <w:bookmarkEnd w:id="44"/>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w:t>
            </w:r>
            <w:proofErr w:type="gramStart"/>
            <w:r w:rsidRPr="0012332A">
              <w:rPr>
                <w:sz w:val="24"/>
              </w:rPr>
              <w:t>Of</w:t>
            </w:r>
            <w:proofErr w:type="gramEnd"/>
            <w:r w:rsidRPr="0012332A">
              <w:rPr>
                <w:sz w:val="24"/>
              </w:rPr>
              <w:t xml:space="preserve"> Specification registered for </w:t>
            </w:r>
            <w:r w:rsidR="00FF3F2C">
              <w:rPr>
                <w:color w:val="000000" w:themeColor="text1"/>
                <w:sz w:val="24"/>
              </w:rPr>
              <w:t>TOBRAMYCIN &amp; DEXAM. OP.H SUSPEN</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5" w:name="_Toc508959046"/>
      <w:bookmarkStart w:id="46"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5"/>
      <w:bookmarkEnd w:id="46"/>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TOBRAMYCIN &amp; DEXAM. OP.H SUSPEN</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7" w:name="_Toc221452991"/>
      <w:r w:rsidRPr="00805380">
        <w:rPr>
          <w:rFonts w:ascii="Times New Roman" w:hAnsi="Times New Roman"/>
          <w:sz w:val="24"/>
          <w:szCs w:val="22"/>
        </w:rPr>
        <w:t>REVIEW OF CORRECTIVE AND PREVENTIVE ACTION (CAPA):</w:t>
      </w:r>
      <w:bookmarkEnd w:id="47"/>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TOBRAMYCIN &amp; DEXAM. OP.H SUSPEN</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2"/>
      <w:r w:rsidRPr="00805380">
        <w:rPr>
          <w:rFonts w:ascii="Times New Roman" w:hAnsi="Times New Roman"/>
          <w:sz w:val="24"/>
          <w:szCs w:val="22"/>
        </w:rPr>
        <w:t>REVIEW OF PREVENTIVE MAINTENANCE OF EQUIPMENTS/ INSTRUMENTS:</w:t>
      </w:r>
      <w:bookmarkEnd w:id="48"/>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49"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49"/>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0"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1" w:name="_Toc190347990"/>
      <w:bookmarkStart w:id="52" w:name="_Toc191366522"/>
      <w:bookmarkStart w:id="53" w:name="_Toc191367039"/>
      <w:bookmarkStart w:id="54" w:name="_Toc191462763"/>
      <w:bookmarkStart w:id="55" w:name="_Toc221452994"/>
      <w:r w:rsidRPr="002440B4">
        <w:rPr>
          <w:rFonts w:ascii="Times New Roman" w:hAnsi="Times New Roman"/>
          <w:sz w:val="24"/>
          <w:szCs w:val="22"/>
        </w:rPr>
        <w:t>REVIEW OF SUPPLY CHAIN TRACEABILITY OF FINISHED PRODUCTS:</w:t>
      </w:r>
      <w:bookmarkEnd w:id="51"/>
      <w:bookmarkEnd w:id="52"/>
      <w:bookmarkEnd w:id="53"/>
      <w:bookmarkEnd w:id="54"/>
      <w:bookmarkEnd w:id="55"/>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proofErr w:type="gramStart"/>
            <w:r w:rsidRPr="002C7A1D">
              <w:rPr>
                <w:b/>
                <w:sz w:val="24"/>
                <w:szCs w:val="24"/>
              </w:rPr>
              <w:t>Name  of</w:t>
            </w:r>
            <w:proofErr w:type="gramEnd"/>
            <w:r w:rsidRPr="002C7A1D">
              <w:rPr>
                <w:b/>
                <w:sz w:val="24"/>
                <w:szCs w:val="24"/>
              </w:rPr>
              <w:t xml:space="preserve">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6" w:name="_Toc221452995"/>
      <w:r w:rsidRPr="0012332A">
        <w:rPr>
          <w:rFonts w:ascii="Times New Roman" w:hAnsi="Times New Roman"/>
          <w:sz w:val="24"/>
          <w:szCs w:val="22"/>
        </w:rPr>
        <w:t>REVIEW OF PURIFIED WATER TREND:</w:t>
      </w:r>
      <w:bookmarkEnd w:id="50"/>
      <w:bookmarkEnd w:id="56"/>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7" w:name="_Toc508379335"/>
      <w:bookmarkStart w:id="58"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59"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7"/>
      <w:bookmarkEnd w:id="58"/>
      <w:bookmarkEnd w:id="59"/>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proofErr w:type="gramStart"/>
      <w:r w:rsidRPr="005409EB">
        <w:rPr>
          <w:sz w:val="24"/>
        </w:rPr>
        <w:t>Also</w:t>
      </w:r>
      <w:proofErr w:type="gramEnd"/>
      <w:r w:rsidRPr="005409EB">
        <w:rPr>
          <w:sz w:val="24"/>
        </w:rPr>
        <w:t xml:space="preserve">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0" w:name="_Toc508959049"/>
      <w:bookmarkStart w:id="61"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0"/>
      <w:bookmarkEnd w:id="61"/>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TOBRAMYCIN &amp; DEXAM. OP.H SUSPEN</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2" w:name="_Toc187421869"/>
      <w:bookmarkStart w:id="63" w:name="_Toc188354253"/>
      <w:bookmarkStart w:id="64" w:name="_Toc190770187"/>
      <w:bookmarkStart w:id="65" w:name="_Toc190943694"/>
      <w:bookmarkStart w:id="66" w:name="_Toc191462767"/>
      <w:bookmarkStart w:id="67" w:name="_Toc221452998"/>
      <w:r w:rsidRPr="001B4B82">
        <w:rPr>
          <w:rFonts w:ascii="Times New Roman" w:hAnsi="Times New Roman"/>
          <w:sz w:val="24"/>
          <w:szCs w:val="22"/>
        </w:rPr>
        <w:t>REVIEW OF DOSSIER VARIATION SUBMITTED:</w:t>
      </w:r>
      <w:bookmarkEnd w:id="62"/>
      <w:bookmarkEnd w:id="63"/>
      <w:bookmarkEnd w:id="64"/>
      <w:bookmarkEnd w:id="65"/>
      <w:bookmarkEnd w:id="66"/>
      <w:bookmarkEnd w:id="67"/>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 xml:space="preserve">There </w:t>
            </w:r>
            <w:proofErr w:type="gramStart"/>
            <w:r>
              <w:rPr>
                <w:sz w:val="24"/>
              </w:rPr>
              <w:t>is</w:t>
            </w:r>
            <w:proofErr w:type="gramEnd"/>
            <w:r>
              <w:rPr>
                <w:sz w:val="24"/>
              </w:rPr>
              <w:t xml:space="preserve">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8"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 xml:space="preserve">Reverse Laminar Air </w:t>
            </w:r>
            <w:proofErr w:type="gramStart"/>
            <w:r w:rsidRPr="00F67C00">
              <w:rPr>
                <w:sz w:val="24"/>
                <w:szCs w:val="24"/>
              </w:rPr>
              <w:t>Flow(</w:t>
            </w:r>
            <w:proofErr w:type="gramEnd"/>
            <w:r w:rsidRPr="00F67C00">
              <w:rPr>
                <w:sz w:val="24"/>
                <w:szCs w:val="24"/>
              </w:rPr>
              <w:t>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w:t>
            </w:r>
            <w:proofErr w:type="spellStart"/>
            <w:proofErr w:type="gramStart"/>
            <w:r w:rsidRPr="00F67C00">
              <w:rPr>
                <w:sz w:val="24"/>
                <w:szCs w:val="24"/>
              </w:rPr>
              <w:t>Non Sterile</w:t>
            </w:r>
            <w:proofErr w:type="spellEnd"/>
            <w:proofErr w:type="gramEnd"/>
            <w:r w:rsidRPr="00F67C00">
              <w:rPr>
                <w:sz w:val="24"/>
                <w:szCs w:val="24"/>
              </w:rPr>
              <w:t>)</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 xml:space="preserve">Reverse Laminar Air </w:t>
            </w:r>
            <w:proofErr w:type="gramStart"/>
            <w:r w:rsidRPr="00F67C00">
              <w:rPr>
                <w:sz w:val="24"/>
                <w:szCs w:val="24"/>
              </w:rPr>
              <w:t>Flow(</w:t>
            </w:r>
            <w:proofErr w:type="gramEnd"/>
            <w:r w:rsidRPr="00F67C00">
              <w:rPr>
                <w:sz w:val="24"/>
                <w:szCs w:val="24"/>
              </w:rPr>
              <w:t>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w:t>
            </w:r>
            <w:proofErr w:type="spellStart"/>
            <w:proofErr w:type="gramStart"/>
            <w:r w:rsidRPr="00F67C00">
              <w:rPr>
                <w:sz w:val="24"/>
                <w:szCs w:val="24"/>
              </w:rPr>
              <w:t>Non Sterile</w:t>
            </w:r>
            <w:proofErr w:type="spellEnd"/>
            <w:proofErr w:type="gramEnd"/>
            <w:r w:rsidRPr="00F67C00">
              <w:rPr>
                <w:sz w:val="24"/>
                <w:szCs w:val="24"/>
              </w:rPr>
              <w:t>)</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 xml:space="preserve">S.S </w:t>
            </w:r>
            <w:proofErr w:type="gramStart"/>
            <w:r w:rsidRPr="00F67C00">
              <w:rPr>
                <w:sz w:val="24"/>
                <w:szCs w:val="24"/>
              </w:rPr>
              <w:t>Manufacturing  Vessels</w:t>
            </w:r>
            <w:proofErr w:type="gramEnd"/>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 xml:space="preserve">Check </w:t>
            </w:r>
            <w:proofErr w:type="spellStart"/>
            <w:r w:rsidRPr="00F67C00">
              <w:rPr>
                <w:sz w:val="24"/>
                <w:szCs w:val="24"/>
              </w:rPr>
              <w:t>Weigher</w:t>
            </w:r>
            <w:proofErr w:type="spellEnd"/>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 xml:space="preserve">S.S </w:t>
            </w:r>
            <w:proofErr w:type="gramStart"/>
            <w:r w:rsidRPr="00F67C00">
              <w:rPr>
                <w:sz w:val="24"/>
                <w:szCs w:val="24"/>
              </w:rPr>
              <w:t>Manufacturing  Vessels</w:t>
            </w:r>
            <w:proofErr w:type="gramEnd"/>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TOBRAMYCIN &amp; DEXAM. OP.H SUSPEN</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69" w:name="_Toc221453000"/>
      <w:r w:rsidRPr="00F67C00">
        <w:rPr>
          <w:rFonts w:ascii="Times New Roman" w:hAnsi="Times New Roman"/>
          <w:sz w:val="24"/>
          <w:szCs w:val="22"/>
        </w:rPr>
        <w:lastRenderedPageBreak/>
        <w:t>REVIEW OF CALIBRATION STATUS OF QUALITY CONTROL INSTRUMENTS:</w:t>
      </w:r>
      <w:bookmarkEnd w:id="69"/>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proofErr w:type="gramStart"/>
            <w:r w:rsidRPr="00F67C00">
              <w:rPr>
                <w:b/>
                <w:bCs/>
                <w:sz w:val="24"/>
                <w:szCs w:val="24"/>
                <w:lang w:eastAsia="en-GB"/>
              </w:rPr>
              <w:t>Calibration  Done</w:t>
            </w:r>
            <w:proofErr w:type="gramEnd"/>
            <w:r w:rsidRPr="00F67C00">
              <w:rPr>
                <w:b/>
                <w:bCs/>
                <w:sz w:val="24"/>
                <w:szCs w:val="24"/>
                <w:lang w:eastAsia="en-GB"/>
              </w:rPr>
              <w:t xml:space="preserv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 xml:space="preserve">UV-Visible </w:t>
            </w:r>
            <w:proofErr w:type="spellStart"/>
            <w:r w:rsidRPr="00F67C00">
              <w:rPr>
                <w:sz w:val="24"/>
                <w:szCs w:val="24"/>
                <w:lang w:eastAsia="en-GB"/>
              </w:rPr>
              <w:t>Spectrophoto</w:t>
            </w:r>
            <w:proofErr w:type="spellEnd"/>
            <w:r w:rsidRPr="00F67C00">
              <w:rPr>
                <w:sz w:val="24"/>
                <w:szCs w:val="24"/>
                <w:lang w:eastAsia="en-GB"/>
              </w:rPr>
              <w:t xml:space="preserve">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TOBRAMYCIN &amp; DEXAM. OP.H SUSPEN</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0" w:name="_Toc508959050"/>
      <w:bookmarkStart w:id="71" w:name="_Toc221453001"/>
      <w:r w:rsidRPr="0012332A">
        <w:rPr>
          <w:rFonts w:ascii="Times New Roman" w:hAnsi="Times New Roman"/>
          <w:sz w:val="24"/>
          <w:szCs w:val="22"/>
        </w:rPr>
        <w:t>REVIEW OF UNRESOLVED ISSUES FROM PREVIOUS APQR:</w:t>
      </w:r>
      <w:bookmarkEnd w:id="70"/>
      <w:bookmarkEnd w:id="71"/>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TOBRAMYCIN &amp; DEXAM. OP.H SUSPEN</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2"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2"/>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3"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4" w:name="_Toc221453003"/>
      <w:r w:rsidRPr="00A63583">
        <w:rPr>
          <w:rFonts w:ascii="Times New Roman" w:hAnsi="Times New Roman"/>
          <w:sz w:val="24"/>
          <w:szCs w:val="22"/>
        </w:rPr>
        <w:t>REVIEW OF CRITICAL PRODUCT QUALITY PARAMETERS FROM PREVIOUS APQR:</w:t>
      </w:r>
      <w:bookmarkEnd w:id="74"/>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w:t>
            </w:r>
            <w:proofErr w:type="gramStart"/>
            <w:r>
              <w:rPr>
                <w:sz w:val="24"/>
              </w:rPr>
              <w:t>years</w:t>
            </w:r>
            <w:proofErr w:type="gramEnd"/>
            <w:r>
              <w:rPr>
                <w:sz w:val="24"/>
              </w:rPr>
              <w:t xml:space="preserve">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TOBRAMYCIN &amp; DEXAM. OP.H SUSPEN</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5" w:name="_Toc221453004"/>
      <w:r w:rsidRPr="0012332A">
        <w:rPr>
          <w:rFonts w:ascii="Times New Roman" w:hAnsi="Times New Roman"/>
          <w:sz w:val="24"/>
          <w:szCs w:val="22"/>
        </w:rPr>
        <w:lastRenderedPageBreak/>
        <w:t>APQR SUMMARY:</w:t>
      </w:r>
      <w:bookmarkEnd w:id="73"/>
      <w:bookmarkEnd w:id="75"/>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TOBRAMYCIN &amp; DEXAM. OP.H SUSPEN</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w:t>
      </w:r>
      <w:proofErr w:type="gramStart"/>
      <w:r w:rsidRPr="0012332A">
        <w:rPr>
          <w:sz w:val="24"/>
        </w:rPr>
        <w:t>yield</w:t>
      </w:r>
      <w:proofErr w:type="gramEnd"/>
      <w:r w:rsidRPr="0012332A">
        <w:rPr>
          <w:sz w:val="24"/>
        </w:rPr>
        <w:t xml:space="preserve"> of </w:t>
      </w:r>
      <w:r w:rsidR="00FF3F2C">
        <w:rPr>
          <w:color w:val="000000" w:themeColor="text1"/>
          <w:sz w:val="24"/>
        </w:rPr>
        <w:t>TOBRAMYCIN &amp; DEXAM. OP.H SUSPEN</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TOBRAMYCIN &amp; DEXAM. OP.H SUSPEN</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TOBRAMYCIN &amp; DEXAM. OP.H SUSPEN</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6" w:name="_Toc508959052"/>
      <w:bookmarkStart w:id="77" w:name="_Toc221453005"/>
      <w:r w:rsidRPr="0012332A">
        <w:rPr>
          <w:rFonts w:ascii="Times New Roman" w:hAnsi="Times New Roman"/>
          <w:sz w:val="24"/>
          <w:szCs w:val="22"/>
        </w:rPr>
        <w:lastRenderedPageBreak/>
        <w:t>CONCLUSION:</w:t>
      </w:r>
      <w:bookmarkEnd w:id="76"/>
      <w:bookmarkEnd w:id="77"/>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 xml:space="preserve">All test reports of raw materials </w:t>
      </w:r>
      <w:proofErr w:type="gramStart"/>
      <w:r>
        <w:rPr>
          <w:sz w:val="24"/>
        </w:rPr>
        <w:t>was</w:t>
      </w:r>
      <w:proofErr w:type="gramEnd"/>
      <w:r>
        <w:rPr>
          <w:sz w:val="24"/>
        </w:rPr>
        <w:t xml:space="preserve">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proofErr w:type="spellStart"/>
      <w:r w:rsidRPr="005C785C">
        <w:rPr>
          <w:rFonts w:ascii="Times New Roman" w:hAnsi="Times New Roman"/>
          <w:sz w:val="24"/>
        </w:rPr>
        <w:t>Cpk</w:t>
      </w:r>
      <w:proofErr w:type="spellEnd"/>
      <w:r>
        <w:rPr>
          <w:rFonts w:ascii="Times New Roman" w:hAnsi="Times New Roman"/>
          <w:sz w:val="24"/>
        </w:rPr>
        <w:t xml:space="preserve"> and Pp, </w:t>
      </w:r>
      <w:proofErr w:type="spellStart"/>
      <w:r>
        <w:rPr>
          <w:rFonts w:ascii="Times New Roman" w:hAnsi="Times New Roman"/>
          <w:sz w:val="24"/>
        </w:rPr>
        <w:t>Ppk</w:t>
      </w:r>
      <w:proofErr w:type="spellEnd"/>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TOBRAMYCIN &amp; DEXAM. OP.H SUSPEN</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TOBRAMYCIN &amp; DEXAM. OP.H SUSPEN</w:t>
      </w:r>
      <w:r w:rsidR="005C785C">
        <w:rPr>
          <w:b/>
          <w:color w:val="000000" w:themeColor="text1"/>
          <w:sz w:val="24"/>
        </w:rPr>
        <w:t xml:space="preserve"> </w:t>
      </w:r>
      <w:r w:rsidRPr="0085531B">
        <w:rPr>
          <w:sz w:val="24"/>
        </w:rPr>
        <w:t xml:space="preserve">is consistent with respect to Yield and </w:t>
      </w:r>
      <w:proofErr w:type="gramStart"/>
      <w:r w:rsidRPr="0085531B">
        <w:rPr>
          <w:sz w:val="24"/>
        </w:rPr>
        <w:t>Quality  which</w:t>
      </w:r>
      <w:proofErr w:type="gramEnd"/>
      <w:r w:rsidRPr="0085531B">
        <w:rPr>
          <w:sz w:val="24"/>
        </w:rPr>
        <w:t xml:space="preserve">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proofErr w:type="gramStart"/>
      <w:r w:rsidRPr="0012332A">
        <w:rPr>
          <w:sz w:val="24"/>
        </w:rPr>
        <w:t>Finally</w:t>
      </w:r>
      <w:proofErr w:type="gramEnd"/>
      <w:r w:rsidRPr="0012332A">
        <w:rPr>
          <w:sz w:val="24"/>
        </w:rPr>
        <w:t xml:space="preserve"> Annual Product Quality Review of the product </w:t>
      </w:r>
      <w:r w:rsidR="00FF3F2C">
        <w:rPr>
          <w:b/>
          <w:color w:val="000000" w:themeColor="text1"/>
          <w:sz w:val="24"/>
        </w:rPr>
        <w:t>TOBRAMYCIN &amp; DEXAM. OP.H SUSPEN</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8" w:name="_Toc508959053"/>
      <w:bookmarkStart w:id="79"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8"/>
      <w:bookmarkEnd w:id="79"/>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0" w:name="_Toc508959054"/>
      <w:bookmarkStart w:id="81" w:name="_Toc221453007"/>
      <w:r w:rsidRPr="0012332A">
        <w:rPr>
          <w:rFonts w:ascii="Times New Roman" w:hAnsi="Times New Roman"/>
          <w:sz w:val="24"/>
          <w:szCs w:val="22"/>
        </w:rPr>
        <w:lastRenderedPageBreak/>
        <w:t>APPROVAL:</w:t>
      </w:r>
      <w:bookmarkEnd w:id="80"/>
      <w:bookmarkEnd w:id="81"/>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223321" w14:textId="77777777" w:rsidR="00F46C94" w:rsidRDefault="00F46C94">
      <w:r>
        <w:separator/>
      </w:r>
    </w:p>
  </w:endnote>
  <w:endnote w:type="continuationSeparator" w:id="0">
    <w:p w14:paraId="2D440359" w14:textId="77777777" w:rsidR="00F46C94" w:rsidRDefault="00F46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0"/>
    <w:family w:val="swiss"/>
    <w:pitch w:val="variable"/>
    <w:sig w:usb0="00040003" w:usb1="00000000" w:usb2="00000000" w:usb3="00000000" w:csb0="00000001"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4F7D64" w14:textId="77777777" w:rsidR="00F46C94" w:rsidRDefault="00F46C94">
      <w:r>
        <w:separator/>
      </w:r>
    </w:p>
  </w:footnote>
  <w:footnote w:type="continuationSeparator" w:id="0">
    <w:p w14:paraId="2DA00F88" w14:textId="77777777" w:rsidR="00F46C94" w:rsidRDefault="00F46C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7A0"/>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C94"/>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7"/>
                <c:pt idx="0">
                  <c:v>IWAIORM2400498</c:v>
                </c:pt>
                <c:pt idx="1">
                  <c:v>IWAIORM2400506</c:v>
                </c:pt>
                <c:pt idx="2">
                  <c:v>IWAIORM2400507</c:v>
                </c:pt>
                <c:pt idx="3">
                  <c:v>IWAIORM2400538</c:v>
                </c:pt>
                <c:pt idx="4">
                  <c:v>IWAIORM2500018</c:v>
                </c:pt>
                <c:pt idx="5">
                  <c:v>IWAIORM2500275</c:v>
                </c:pt>
                <c:pt idx="6">
                  <c:v>IWAIORM2500347</c:v>
                </c:pt>
              </c:strCache>
            </c:strRef>
          </c:cat>
          <c:val>
            <c:numRef>
              <c:f>'API_PH_BP_Sodium Hyalu.'!$D$8:$D$10</c:f>
              <c:numCache>
                <c:formatCode>General</c:formatCode>
                <c:ptCount val="7"/>
                <c:pt idx="0">
                  <c:v>6.55</c:v>
                </c:pt>
                <c:pt idx="1">
                  <c:v>0</c:v>
                </c:pt>
                <c:pt idx="2">
                  <c:v>0</c:v>
                </c:pt>
                <c:pt idx="3">
                  <c:v>7.28</c:v>
                </c:pt>
                <c:pt idx="4">
                  <c:v>6.61</c:v>
                </c:pt>
                <c:pt idx="5">
                  <c:v>7.31</c:v>
                </c:pt>
                <c:pt idx="6">
                  <c:v>7.44</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6</c:v>
                </c:pt>
              </c:strCache>
            </c:strRef>
          </c:tx>
          <c:cat>
            <c:strRef>
              <c:f>'API_PH_BP_Sodium Hyalu.'!$C$8:$C$10</c:f>
              <c:strCache>
                <c:ptCount val="7"/>
                <c:pt idx="0">
                  <c:v>IWAIORM2400498</c:v>
                </c:pt>
                <c:pt idx="1">
                  <c:v>IWAIORM2400506</c:v>
                </c:pt>
                <c:pt idx="2">
                  <c:v>IWAIORM2400507</c:v>
                </c:pt>
                <c:pt idx="3">
                  <c:v>IWAIORM2400538</c:v>
                </c:pt>
                <c:pt idx="4">
                  <c:v>IWAIORM2500018</c:v>
                </c:pt>
                <c:pt idx="5">
                  <c:v>IWAIORM2500275</c:v>
                </c:pt>
                <c:pt idx="6">
                  <c:v>IWAIORM2500347</c:v>
                </c:pt>
              </c:strCache>
            </c:strRef>
          </c:cat>
          <c:val>
            <c:numRef>
              <c:f>'API_PH_BP_Sodium Hyalu.'!$E$8:$E$10</c:f>
              <c:numCache>
                <c:formatCode>General</c:formatCode>
                <c:ptCount val="7"/>
                <c:pt idx="0">
                  <c:v>6</c:v>
                </c:pt>
                <c:pt idx="1">
                  <c:v>6</c:v>
                </c:pt>
                <c:pt idx="2">
                  <c:v>6</c:v>
                </c:pt>
                <c:pt idx="3">
                  <c:v>6</c:v>
                </c:pt>
                <c:pt idx="4">
                  <c:v>6</c:v>
                </c:pt>
                <c:pt idx="5">
                  <c:v>6</c:v>
                </c:pt>
                <c:pt idx="6">
                  <c:v>6</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c:v>
                </c:pt>
              </c:strCache>
            </c:strRef>
          </c:tx>
          <c:cat>
            <c:strRef>
              <c:f>'API_PH_BP_Sodium Hyalu.'!$C$8:$C$10</c:f>
              <c:strCache>
                <c:ptCount val="7"/>
                <c:pt idx="0">
                  <c:v>IWAIORM2400498</c:v>
                </c:pt>
                <c:pt idx="1">
                  <c:v>IWAIORM2400506</c:v>
                </c:pt>
                <c:pt idx="2">
                  <c:v>IWAIORM2400507</c:v>
                </c:pt>
                <c:pt idx="3">
                  <c:v>IWAIORM2400538</c:v>
                </c:pt>
                <c:pt idx="4">
                  <c:v>IWAIORM2500018</c:v>
                </c:pt>
                <c:pt idx="5">
                  <c:v>IWAIORM2500275</c:v>
                </c:pt>
                <c:pt idx="6">
                  <c:v>IWAIORM2500347</c:v>
                </c:pt>
              </c:strCache>
            </c:strRef>
          </c:cat>
          <c:val>
            <c:numRef>
              <c:f>'API_PH_BP_Sodium Hyalu.'!$F$8:$F$10</c:f>
              <c:numCache>
                <c:formatCode>General</c:formatCode>
                <c:ptCount val="7"/>
                <c:pt idx="0">
                  <c:v>8</c:v>
                </c:pt>
                <c:pt idx="1">
                  <c:v>8</c:v>
                </c:pt>
                <c:pt idx="2">
                  <c:v>8</c:v>
                </c:pt>
                <c:pt idx="3">
                  <c:v>8</c:v>
                </c:pt>
                <c:pt idx="4">
                  <c:v>8</c:v>
                </c:pt>
                <c:pt idx="5">
                  <c:v>8</c:v>
                </c:pt>
                <c:pt idx="6">
                  <c:v>8</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7"/>
                <c:pt idx="0">
                  <c:v>IWAIORM2400498</c:v>
                </c:pt>
                <c:pt idx="1">
                  <c:v>IWAIORM2400506</c:v>
                </c:pt>
                <c:pt idx="2">
                  <c:v>IWAIORM2400507</c:v>
                </c:pt>
                <c:pt idx="3">
                  <c:v>IWAIORM2400538</c:v>
                </c:pt>
                <c:pt idx="4">
                  <c:v>IWAIORM2500018</c:v>
                </c:pt>
                <c:pt idx="5">
                  <c:v>IWAIORM2500275</c:v>
                </c:pt>
                <c:pt idx="6">
                  <c:v>IWAIORM2500347</c:v>
                </c:pt>
              </c:strCache>
            </c:strRef>
          </c:cat>
          <c:val>
            <c:numRef>
              <c:f>'API_LOD_BP_Sodium Hyalu.'!$D$8:$D$10</c:f>
              <c:numCache>
                <c:formatCode>General</c:formatCode>
                <c:ptCount val="7"/>
                <c:pt idx="0">
                  <c:v>1.3226</c:v>
                </c:pt>
                <c:pt idx="1">
                  <c:v>0</c:v>
                </c:pt>
                <c:pt idx="2">
                  <c:v>0</c:v>
                </c:pt>
                <c:pt idx="3">
                  <c:v>1.0247</c:v>
                </c:pt>
                <c:pt idx="4">
                  <c:v>1.1877</c:v>
                </c:pt>
                <c:pt idx="5">
                  <c:v>1.187</c:v>
                </c:pt>
                <c:pt idx="6">
                  <c:v>0.9609</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7%</c:v>
                </c:pt>
              </c:strCache>
            </c:strRef>
          </c:tx>
          <c:cat>
            <c:strRef>
              <c:f>'API_LOD_BP_Sodium Hyalu.'!$C$8:$C$10</c:f>
              <c:strCache>
                <c:ptCount val="7"/>
                <c:pt idx="0">
                  <c:v>IWAIORM2400498</c:v>
                </c:pt>
                <c:pt idx="1">
                  <c:v>IWAIORM2400506</c:v>
                </c:pt>
                <c:pt idx="2">
                  <c:v>IWAIORM2400507</c:v>
                </c:pt>
                <c:pt idx="3">
                  <c:v>IWAIORM2400538</c:v>
                </c:pt>
                <c:pt idx="4">
                  <c:v>IWAIORM2500018</c:v>
                </c:pt>
                <c:pt idx="5">
                  <c:v>IWAIORM2500275</c:v>
                </c:pt>
                <c:pt idx="6">
                  <c:v>IWAIORM2500347</c:v>
                </c:pt>
              </c:strCache>
            </c:strRef>
          </c:cat>
          <c:val>
            <c:numRef>
              <c:f>'API_LOD_BP_Sodium Hyalu.'!$E$8:$E$10</c:f>
              <c:numCache>
                <c:formatCode>General</c:formatCode>
                <c:ptCount val="7"/>
                <c:pt idx="0">
                  <c:v>7</c:v>
                </c:pt>
                <c:pt idx="1">
                  <c:v>7</c:v>
                </c:pt>
                <c:pt idx="2">
                  <c:v>7</c:v>
                </c:pt>
                <c:pt idx="3">
                  <c:v>7</c:v>
                </c:pt>
                <c:pt idx="4">
                  <c:v>7</c:v>
                </c:pt>
                <c:pt idx="5">
                  <c:v>7</c:v>
                </c:pt>
                <c:pt idx="6">
                  <c:v>7</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TOBRAMYCIN SULFATE IP/USP</c:v>
                </c:pt>
              </c:strCache>
            </c:strRef>
          </c:tx>
          <c:cat>
            <c:strRef>
              <c:f>'API_Assay_BP_Sodium Hyalu.'!$C$8:$C$10</c:f>
              <c:strCache>
                <c:ptCount val="7"/>
                <c:pt idx="0">
                  <c:v>IWAIORM2400498</c:v>
                </c:pt>
                <c:pt idx="1">
                  <c:v>IWAIORM2400506</c:v>
                </c:pt>
                <c:pt idx="2">
                  <c:v>IWAIORM2400507</c:v>
                </c:pt>
                <c:pt idx="3">
                  <c:v>IWAIORM2400538</c:v>
                </c:pt>
                <c:pt idx="4">
                  <c:v>IWAIORM2500018</c:v>
                </c:pt>
                <c:pt idx="5">
                  <c:v>IWAIORM2500275</c:v>
                </c:pt>
                <c:pt idx="6">
                  <c:v>IWAIORM2500347</c:v>
                </c:pt>
              </c:strCache>
            </c:strRef>
          </c:cat>
          <c:val>
            <c:numRef>
              <c:f>'API_Assay_BP_Sodium Hyalu.'!$D$8:$D$10</c:f>
              <c:numCache>
                <c:formatCode>General</c:formatCode>
                <c:ptCount val="7"/>
                <c:pt idx="0">
                  <c:v>732.28</c:v>
                </c:pt>
                <c:pt idx="1">
                  <c:v>0</c:v>
                </c:pt>
                <c:pt idx="2">
                  <c:v>0</c:v>
                </c:pt>
                <c:pt idx="3">
                  <c:v>678.78</c:v>
                </c:pt>
                <c:pt idx="4">
                  <c:v>675.16</c:v>
                </c:pt>
                <c:pt idx="5">
                  <c:v>733.03</c:v>
                </c:pt>
                <c:pt idx="6">
                  <c:v>722.38</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634%</c:v>
                </c:pt>
              </c:strCache>
            </c:strRef>
          </c:tx>
          <c:cat>
            <c:strRef>
              <c:f>'API_Assay_BP_Sodium Hyalu.'!$C$8:$C$10</c:f>
              <c:strCache>
                <c:ptCount val="7"/>
                <c:pt idx="0">
                  <c:v>IWAIORM2400498</c:v>
                </c:pt>
                <c:pt idx="1">
                  <c:v>IWAIORM2400506</c:v>
                </c:pt>
                <c:pt idx="2">
                  <c:v>IWAIORM2400507</c:v>
                </c:pt>
                <c:pt idx="3">
                  <c:v>IWAIORM2400538</c:v>
                </c:pt>
                <c:pt idx="4">
                  <c:v>IWAIORM2500018</c:v>
                </c:pt>
                <c:pt idx="5">
                  <c:v>IWAIORM2500275</c:v>
                </c:pt>
                <c:pt idx="6">
                  <c:v>IWAIORM2500347</c:v>
                </c:pt>
              </c:strCache>
            </c:strRef>
          </c:cat>
          <c:val>
            <c:numRef>
              <c:f>'API_Assay_BP_Sodium Hyalu.'!$E$8:$E$10</c:f>
              <c:numCache>
                <c:formatCode>General</c:formatCode>
                <c:ptCount val="7"/>
                <c:pt idx="0">
                  <c:v>634</c:v>
                </c:pt>
                <c:pt idx="1">
                  <c:v>634</c:v>
                </c:pt>
                <c:pt idx="2">
                  <c:v>634</c:v>
                </c:pt>
                <c:pt idx="3">
                  <c:v>634</c:v>
                </c:pt>
                <c:pt idx="4">
                  <c:v>634</c:v>
                </c:pt>
                <c:pt idx="5">
                  <c:v>634</c:v>
                </c:pt>
                <c:pt idx="6">
                  <c:v>634</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739%</c:v>
                </c:pt>
              </c:strCache>
            </c:strRef>
          </c:tx>
          <c:cat>
            <c:strRef>
              <c:f>'API_Assay_BP_Sodium Hyalu.'!$C$8:$C$10</c:f>
              <c:strCache>
                <c:ptCount val="7"/>
                <c:pt idx="0">
                  <c:v>IWAIORM2400498</c:v>
                </c:pt>
                <c:pt idx="1">
                  <c:v>IWAIORM2400506</c:v>
                </c:pt>
                <c:pt idx="2">
                  <c:v>IWAIORM2400507</c:v>
                </c:pt>
                <c:pt idx="3">
                  <c:v>IWAIORM2400538</c:v>
                </c:pt>
                <c:pt idx="4">
                  <c:v>IWAIORM2500018</c:v>
                </c:pt>
                <c:pt idx="5">
                  <c:v>IWAIORM2500275</c:v>
                </c:pt>
                <c:pt idx="6">
                  <c:v>IWAIORM2500347</c:v>
                </c:pt>
              </c:strCache>
            </c:strRef>
          </c:cat>
          <c:val>
            <c:numRef>
              <c:f>'API_Assay_BP_Sodium Hyalu.'!$F$8:$F$10</c:f>
              <c:numCache>
                <c:formatCode>General</c:formatCode>
                <c:ptCount val="7"/>
                <c:pt idx="0">
                  <c:v>739</c:v>
                </c:pt>
                <c:pt idx="1">
                  <c:v>739</c:v>
                </c:pt>
                <c:pt idx="2">
                  <c:v>739</c:v>
                </c:pt>
                <c:pt idx="3">
                  <c:v>739</c:v>
                </c:pt>
                <c:pt idx="4">
                  <c:v>739</c:v>
                </c:pt>
                <c:pt idx="5">
                  <c:v>739</c:v>
                </c:pt>
                <c:pt idx="6">
                  <c:v>739</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10"/>
                <c:pt idx="0">
                  <c:v>N25A19</c:v>
                </c:pt>
                <c:pt idx="1">
                  <c:v>D25B11</c:v>
                </c:pt>
                <c:pt idx="2">
                  <c:v>N25D09</c:v>
                </c:pt>
                <c:pt idx="3">
                  <c:v>N25E22</c:v>
                </c:pt>
                <c:pt idx="4">
                  <c:v>N25G26</c:v>
                </c:pt>
                <c:pt idx="5">
                  <c:v>N25G27</c:v>
                </c:pt>
                <c:pt idx="6">
                  <c:v>N25G28</c:v>
                </c:pt>
                <c:pt idx="7">
                  <c:v>N25I27</c:v>
                </c:pt>
                <c:pt idx="8">
                  <c:v>N25J13</c:v>
                </c:pt>
                <c:pt idx="9">
                  <c:v>N25K09</c:v>
                </c:pt>
              </c:strCache>
            </c:strRef>
          </c:cat>
          <c:val>
            <c:numRef>
              <c:f>' pH bulk'!$D$7:$D$10</c:f>
              <c:numCache>
                <c:formatCode>General</c:formatCode>
                <c:ptCount val="10"/>
                <c:pt idx="0">
                  <c:v>5.69</c:v>
                </c:pt>
                <c:pt idx="1">
                  <c:v>5.69</c:v>
                </c:pt>
                <c:pt idx="2">
                  <c:v>5.61</c:v>
                </c:pt>
                <c:pt idx="3">
                  <c:v>5.51</c:v>
                </c:pt>
                <c:pt idx="4">
                  <c:v>5.66</c:v>
                </c:pt>
                <c:pt idx="5">
                  <c:v>5.65</c:v>
                </c:pt>
                <c:pt idx="6">
                  <c:v>5.63</c:v>
                </c:pt>
                <c:pt idx="7">
                  <c:v>5.73</c:v>
                </c:pt>
                <c:pt idx="8">
                  <c:v>5.58</c:v>
                </c:pt>
                <c:pt idx="9">
                  <c:v>5.34</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c:v>
                </c:pt>
              </c:strCache>
            </c:strRef>
          </c:tx>
          <c:spPr>
            <a:ln w="41275"/>
          </c:spPr>
          <c:cat>
            <c:strRef>
              <c:f>' pH bulk'!$C$7:$C$10</c:f>
              <c:strCache>
                <c:ptCount val="10"/>
                <c:pt idx="0">
                  <c:v>N25A19</c:v>
                </c:pt>
                <c:pt idx="1">
                  <c:v>D25B11</c:v>
                </c:pt>
                <c:pt idx="2">
                  <c:v>N25D09</c:v>
                </c:pt>
                <c:pt idx="3">
                  <c:v>N25E22</c:v>
                </c:pt>
                <c:pt idx="4">
                  <c:v>N25G26</c:v>
                </c:pt>
                <c:pt idx="5">
                  <c:v>N25G27</c:v>
                </c:pt>
                <c:pt idx="6">
                  <c:v>N25G28</c:v>
                </c:pt>
                <c:pt idx="7">
                  <c:v>N25I27</c:v>
                </c:pt>
                <c:pt idx="8">
                  <c:v>N25J13</c:v>
                </c:pt>
                <c:pt idx="9">
                  <c:v>N25K09</c:v>
                </c:pt>
              </c:strCache>
            </c:strRef>
          </c:cat>
          <c:val>
            <c:numRef>
              <c:f>' pH bulk'!$E$7:$E$10</c:f>
              <c:numCache>
                <c:formatCode>General</c:formatCode>
                <c:ptCount val="10"/>
                <c:pt idx="0">
                  <c:v>5</c:v>
                </c:pt>
                <c:pt idx="1">
                  <c:v>5</c:v>
                </c:pt>
                <c:pt idx="2">
                  <c:v>5</c:v>
                </c:pt>
                <c:pt idx="3">
                  <c:v>5</c:v>
                </c:pt>
                <c:pt idx="4">
                  <c:v>5</c:v>
                </c:pt>
                <c:pt idx="5">
                  <c:v>5</c:v>
                </c:pt>
                <c:pt idx="6">
                  <c:v>5</c:v>
                </c:pt>
                <c:pt idx="7">
                  <c:v>5</c:v>
                </c:pt>
                <c:pt idx="8">
                  <c:v>5</c:v>
                </c:pt>
                <c:pt idx="9">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6</c:v>
                </c:pt>
              </c:strCache>
            </c:strRef>
          </c:tx>
          <c:spPr>
            <a:ln w="41275"/>
          </c:spPr>
          <c:cat>
            <c:strRef>
              <c:f>' pH bulk'!$C$7:$C$10</c:f>
              <c:strCache>
                <c:ptCount val="10"/>
                <c:pt idx="0">
                  <c:v>N25A19</c:v>
                </c:pt>
                <c:pt idx="1">
                  <c:v>D25B11</c:v>
                </c:pt>
                <c:pt idx="2">
                  <c:v>N25D09</c:v>
                </c:pt>
                <c:pt idx="3">
                  <c:v>N25E22</c:v>
                </c:pt>
                <c:pt idx="4">
                  <c:v>N25G26</c:v>
                </c:pt>
                <c:pt idx="5">
                  <c:v>N25G27</c:v>
                </c:pt>
                <c:pt idx="6">
                  <c:v>N25G28</c:v>
                </c:pt>
                <c:pt idx="7">
                  <c:v>N25I27</c:v>
                </c:pt>
                <c:pt idx="8">
                  <c:v>N25J13</c:v>
                </c:pt>
                <c:pt idx="9">
                  <c:v>N25K09</c:v>
                </c:pt>
              </c:strCache>
            </c:strRef>
          </c:cat>
          <c:val>
            <c:numRef>
              <c:f>' pH bulk'!$F$7:$F$10</c:f>
              <c:numCache>
                <c:formatCode>General</c:formatCode>
                <c:ptCount val="10"/>
                <c:pt idx="0">
                  <c:v>6</c:v>
                </c:pt>
                <c:pt idx="1">
                  <c:v>6</c:v>
                </c:pt>
                <c:pt idx="2">
                  <c:v>6</c:v>
                </c:pt>
                <c:pt idx="3">
                  <c:v>6</c:v>
                </c:pt>
                <c:pt idx="4">
                  <c:v>6</c:v>
                </c:pt>
                <c:pt idx="5">
                  <c:v>6</c:v>
                </c:pt>
                <c:pt idx="6">
                  <c:v>6</c:v>
                </c:pt>
                <c:pt idx="7">
                  <c:v>6</c:v>
                </c:pt>
                <c:pt idx="8">
                  <c:v>6</c:v>
                </c:pt>
                <c:pt idx="9">
                  <c:v>6</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5.86)</c:v>
                </c:pt>
              </c:strCache>
            </c:strRef>
          </c:tx>
          <c:cat>
            <c:strRef>
              <c:f>' pH bulk'!$C$7:$C$10</c:f>
              <c:strCache>
                <c:ptCount val="10"/>
                <c:pt idx="0">
                  <c:v>N25A19</c:v>
                </c:pt>
                <c:pt idx="1">
                  <c:v>D25B11</c:v>
                </c:pt>
                <c:pt idx="2">
                  <c:v>N25D09</c:v>
                </c:pt>
                <c:pt idx="3">
                  <c:v>N25E22</c:v>
                </c:pt>
                <c:pt idx="4">
                  <c:v>N25G26</c:v>
                </c:pt>
                <c:pt idx="5">
                  <c:v>N25G27</c:v>
                </c:pt>
                <c:pt idx="6">
                  <c:v>N25G28</c:v>
                </c:pt>
                <c:pt idx="7">
                  <c:v>N25I27</c:v>
                </c:pt>
                <c:pt idx="8">
                  <c:v>N25J13</c:v>
                </c:pt>
                <c:pt idx="9">
                  <c:v>N25K09</c:v>
                </c:pt>
              </c:strCache>
            </c:strRef>
          </c:cat>
          <c:val>
            <c:numRef>
              <c:f>' pH bulk'!$G$7:$G$10</c:f>
              <c:numCache>
                <c:formatCode>General</c:formatCode>
                <c:ptCount val="10"/>
                <c:pt idx="0">
                  <c:v>5.860182033096928</c:v>
                </c:pt>
                <c:pt idx="1">
                  <c:v>5.860182033096928</c:v>
                </c:pt>
                <c:pt idx="2">
                  <c:v>5.860182033096928</c:v>
                </c:pt>
                <c:pt idx="3">
                  <c:v>5.860182033096928</c:v>
                </c:pt>
                <c:pt idx="4">
                  <c:v>5.860182033096928</c:v>
                </c:pt>
                <c:pt idx="5">
                  <c:v>5.860182033096928</c:v>
                </c:pt>
                <c:pt idx="6">
                  <c:v>5.860182033096928</c:v>
                </c:pt>
                <c:pt idx="7">
                  <c:v>5.860182033096928</c:v>
                </c:pt>
                <c:pt idx="8">
                  <c:v>5.860182033096928</c:v>
                </c:pt>
                <c:pt idx="9">
                  <c:v>5.860182033096928</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5.36)</c:v>
                </c:pt>
              </c:strCache>
            </c:strRef>
          </c:tx>
          <c:cat>
            <c:strRef>
              <c:f>' pH bulk'!$C$7:$C$10</c:f>
              <c:strCache>
                <c:ptCount val="10"/>
                <c:pt idx="0">
                  <c:v>N25A19</c:v>
                </c:pt>
                <c:pt idx="1">
                  <c:v>D25B11</c:v>
                </c:pt>
                <c:pt idx="2">
                  <c:v>N25D09</c:v>
                </c:pt>
                <c:pt idx="3">
                  <c:v>N25E22</c:v>
                </c:pt>
                <c:pt idx="4">
                  <c:v>N25G26</c:v>
                </c:pt>
                <c:pt idx="5">
                  <c:v>N25G27</c:v>
                </c:pt>
                <c:pt idx="6">
                  <c:v>N25G28</c:v>
                </c:pt>
                <c:pt idx="7">
                  <c:v>N25I27</c:v>
                </c:pt>
                <c:pt idx="8">
                  <c:v>N25J13</c:v>
                </c:pt>
                <c:pt idx="9">
                  <c:v>N25K09</c:v>
                </c:pt>
              </c:strCache>
            </c:strRef>
          </c:cat>
          <c:val>
            <c:numRef>
              <c:f>' pH bulk'!$H$7:$H$10</c:f>
              <c:numCache>
                <c:formatCode>General</c:formatCode>
                <c:ptCount val="10"/>
                <c:pt idx="0">
                  <c:v>5.357817966903072</c:v>
                </c:pt>
                <c:pt idx="1">
                  <c:v>5.357817966903072</c:v>
                </c:pt>
                <c:pt idx="2">
                  <c:v>5.357817966903072</c:v>
                </c:pt>
                <c:pt idx="3">
                  <c:v>5.357817966903072</c:v>
                </c:pt>
                <c:pt idx="4">
                  <c:v>5.357817966903072</c:v>
                </c:pt>
                <c:pt idx="5">
                  <c:v>5.357817966903072</c:v>
                </c:pt>
                <c:pt idx="6">
                  <c:v>5.357817966903072</c:v>
                </c:pt>
                <c:pt idx="7">
                  <c:v>5.357817966903072</c:v>
                </c:pt>
                <c:pt idx="8">
                  <c:v>5.357817966903072</c:v>
                </c:pt>
                <c:pt idx="9">
                  <c:v>5.357817966903072</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TOBRAMYCIN SULFATE  E.Q TOBRAMYCIN</c:v>
                </c:pt>
              </c:strCache>
            </c:strRef>
          </c:tx>
          <c:spPr>
            <a:ln w="44450">
              <a:headEnd type="diamond"/>
              <a:tailEnd type="diamond"/>
            </a:ln>
          </c:spPr>
          <c:cat>
            <c:strRef>
              <c:f>ASSAY_BULK!$C$7:$C$10</c:f>
              <c:strCache>
                <c:ptCount val="10"/>
                <c:pt idx="0">
                  <c:v>N25A19</c:v>
                </c:pt>
                <c:pt idx="1">
                  <c:v>D25B11</c:v>
                </c:pt>
                <c:pt idx="2">
                  <c:v>N25D09</c:v>
                </c:pt>
                <c:pt idx="3">
                  <c:v>N25E22</c:v>
                </c:pt>
                <c:pt idx="4">
                  <c:v>N25G26</c:v>
                </c:pt>
                <c:pt idx="5">
                  <c:v>N25G27</c:v>
                </c:pt>
                <c:pt idx="6">
                  <c:v>N25G28</c:v>
                </c:pt>
                <c:pt idx="7">
                  <c:v>N25I27</c:v>
                </c:pt>
                <c:pt idx="8">
                  <c:v>N25J13</c:v>
                </c:pt>
                <c:pt idx="9">
                  <c:v>N25K09</c:v>
                </c:pt>
              </c:strCache>
            </c:strRef>
          </c:cat>
          <c:val>
            <c:numRef>
              <c:f>ASSAY_BULK!$D$7:$D$10</c:f>
              <c:numCache>
                <c:formatCode>General</c:formatCode>
                <c:ptCount val="10"/>
                <c:pt idx="0">
                  <c:v>100.6</c:v>
                </c:pt>
                <c:pt idx="1">
                  <c:v>105.95</c:v>
                </c:pt>
                <c:pt idx="2">
                  <c:v>109.2</c:v>
                </c:pt>
                <c:pt idx="3">
                  <c:v>108</c:v>
                </c:pt>
                <c:pt idx="4">
                  <c:v>108.1</c:v>
                </c:pt>
                <c:pt idx="5">
                  <c:v>109</c:v>
                </c:pt>
                <c:pt idx="6">
                  <c:v>109.7</c:v>
                </c:pt>
                <c:pt idx="7">
                  <c:v>105.8</c:v>
                </c:pt>
                <c:pt idx="8">
                  <c:v>109.9</c:v>
                </c:pt>
                <c:pt idx="9">
                  <c:v>109.3</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c:v>
                </c:pt>
              </c:strCache>
            </c:strRef>
          </c:tx>
          <c:spPr>
            <a:ln w="41275"/>
          </c:spPr>
          <c:cat>
            <c:strRef>
              <c:f>ASSAY_BULK!$C$7:$C$10</c:f>
              <c:strCache>
                <c:ptCount val="10"/>
                <c:pt idx="0">
                  <c:v>N25A19</c:v>
                </c:pt>
                <c:pt idx="1">
                  <c:v>D25B11</c:v>
                </c:pt>
                <c:pt idx="2">
                  <c:v>N25D09</c:v>
                </c:pt>
                <c:pt idx="3">
                  <c:v>N25E22</c:v>
                </c:pt>
                <c:pt idx="4">
                  <c:v>N25G26</c:v>
                </c:pt>
                <c:pt idx="5">
                  <c:v>N25G27</c:v>
                </c:pt>
                <c:pt idx="6">
                  <c:v>N25G28</c:v>
                </c:pt>
                <c:pt idx="7">
                  <c:v>N25I27</c:v>
                </c:pt>
                <c:pt idx="8">
                  <c:v>N25J13</c:v>
                </c:pt>
                <c:pt idx="9">
                  <c:v>N25K09</c:v>
                </c:pt>
              </c:strCache>
            </c:strRef>
          </c:cat>
          <c:val>
            <c:numRef>
              <c:f>ASSAY_BULK!$E$7:$E$10</c:f>
              <c:numCache>
                <c:formatCode>General</c:formatCode>
                <c:ptCount val="10"/>
                <c:pt idx="0">
                  <c:v>90</c:v>
                </c:pt>
                <c:pt idx="1">
                  <c:v>90</c:v>
                </c:pt>
                <c:pt idx="2">
                  <c:v>90</c:v>
                </c:pt>
                <c:pt idx="3">
                  <c:v>90</c:v>
                </c:pt>
                <c:pt idx="4">
                  <c:v>90</c:v>
                </c:pt>
                <c:pt idx="5">
                  <c:v>90</c:v>
                </c:pt>
                <c:pt idx="6">
                  <c:v>90</c:v>
                </c:pt>
                <c:pt idx="7">
                  <c:v>90</c:v>
                </c:pt>
                <c:pt idx="8">
                  <c:v>90</c:v>
                </c:pt>
                <c:pt idx="9">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c:v>
                </c:pt>
              </c:strCache>
            </c:strRef>
          </c:tx>
          <c:spPr>
            <a:ln w="41275"/>
          </c:spPr>
          <c:cat>
            <c:strRef>
              <c:f>ASSAY_BULK!$C$7:$C$10</c:f>
              <c:strCache>
                <c:ptCount val="10"/>
                <c:pt idx="0">
                  <c:v>N25A19</c:v>
                </c:pt>
                <c:pt idx="1">
                  <c:v>D25B11</c:v>
                </c:pt>
                <c:pt idx="2">
                  <c:v>N25D09</c:v>
                </c:pt>
                <c:pt idx="3">
                  <c:v>N25E22</c:v>
                </c:pt>
                <c:pt idx="4">
                  <c:v>N25G26</c:v>
                </c:pt>
                <c:pt idx="5">
                  <c:v>N25G27</c:v>
                </c:pt>
                <c:pt idx="6">
                  <c:v>N25G28</c:v>
                </c:pt>
                <c:pt idx="7">
                  <c:v>N25I27</c:v>
                </c:pt>
                <c:pt idx="8">
                  <c:v>N25J13</c:v>
                </c:pt>
                <c:pt idx="9">
                  <c:v>N25K09</c:v>
                </c:pt>
              </c:strCache>
            </c:strRef>
          </c:cat>
          <c:val>
            <c:numRef>
              <c:f>ASSAY_BULK!$F$7:$F$10</c:f>
              <c:numCache>
                <c:formatCode>General</c:formatCode>
                <c:ptCount val="10"/>
                <c:pt idx="0">
                  <c:v>120</c:v>
                </c:pt>
                <c:pt idx="1">
                  <c:v>120</c:v>
                </c:pt>
                <c:pt idx="2">
                  <c:v>120</c:v>
                </c:pt>
                <c:pt idx="3">
                  <c:v>120</c:v>
                </c:pt>
                <c:pt idx="4">
                  <c:v>120</c:v>
                </c:pt>
                <c:pt idx="5">
                  <c:v>120</c:v>
                </c:pt>
                <c:pt idx="6">
                  <c:v>120</c:v>
                </c:pt>
                <c:pt idx="7">
                  <c:v>120</c:v>
                </c:pt>
                <c:pt idx="8">
                  <c:v>120</c:v>
                </c:pt>
                <c:pt idx="9">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113.49)</c:v>
                </c:pt>
              </c:strCache>
            </c:strRef>
          </c:tx>
          <c:cat>
            <c:strRef>
              <c:f>ASSAY_BULK!$C$7:$C$10</c:f>
              <c:strCache>
                <c:ptCount val="10"/>
                <c:pt idx="0">
                  <c:v>N25A19</c:v>
                </c:pt>
                <c:pt idx="1">
                  <c:v>D25B11</c:v>
                </c:pt>
                <c:pt idx="2">
                  <c:v>N25D09</c:v>
                </c:pt>
                <c:pt idx="3">
                  <c:v>N25E22</c:v>
                </c:pt>
                <c:pt idx="4">
                  <c:v>N25G26</c:v>
                </c:pt>
                <c:pt idx="5">
                  <c:v>N25G27</c:v>
                </c:pt>
                <c:pt idx="6">
                  <c:v>N25G28</c:v>
                </c:pt>
                <c:pt idx="7">
                  <c:v>N25I27</c:v>
                </c:pt>
                <c:pt idx="8">
                  <c:v>N25J13</c:v>
                </c:pt>
                <c:pt idx="9">
                  <c:v>N25K09</c:v>
                </c:pt>
              </c:strCache>
            </c:strRef>
          </c:cat>
          <c:val>
            <c:numRef>
              <c:f>ASSAY_BULK!$G$7:$G$10</c:f>
              <c:numCache>
                <c:formatCode>General</c:formatCode>
                <c:ptCount val="10"/>
                <c:pt idx="0">
                  <c:v>113.49471631205674</c:v>
                </c:pt>
                <c:pt idx="1">
                  <c:v>113.49471631205674</c:v>
                </c:pt>
                <c:pt idx="2">
                  <c:v>113.49471631205674</c:v>
                </c:pt>
                <c:pt idx="3">
                  <c:v>113.49471631205674</c:v>
                </c:pt>
                <c:pt idx="4">
                  <c:v>113.49471631205674</c:v>
                </c:pt>
                <c:pt idx="5">
                  <c:v>113.49471631205674</c:v>
                </c:pt>
                <c:pt idx="6">
                  <c:v>113.49471631205674</c:v>
                </c:pt>
                <c:pt idx="7">
                  <c:v>113.49471631205674</c:v>
                </c:pt>
                <c:pt idx="8">
                  <c:v>113.49471631205674</c:v>
                </c:pt>
                <c:pt idx="9">
                  <c:v>113.49471631205674</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101.62)</c:v>
                </c:pt>
              </c:strCache>
            </c:strRef>
          </c:tx>
          <c:cat>
            <c:strRef>
              <c:f>ASSAY_BULK!$C$7:$C$10</c:f>
              <c:strCache>
                <c:ptCount val="10"/>
                <c:pt idx="0">
                  <c:v>N25A19</c:v>
                </c:pt>
                <c:pt idx="1">
                  <c:v>D25B11</c:v>
                </c:pt>
                <c:pt idx="2">
                  <c:v>N25D09</c:v>
                </c:pt>
                <c:pt idx="3">
                  <c:v>N25E22</c:v>
                </c:pt>
                <c:pt idx="4">
                  <c:v>N25G26</c:v>
                </c:pt>
                <c:pt idx="5">
                  <c:v>N25G27</c:v>
                </c:pt>
                <c:pt idx="6">
                  <c:v>N25G28</c:v>
                </c:pt>
                <c:pt idx="7">
                  <c:v>N25I27</c:v>
                </c:pt>
                <c:pt idx="8">
                  <c:v>N25J13</c:v>
                </c:pt>
                <c:pt idx="9">
                  <c:v>N25K09</c:v>
                </c:pt>
              </c:strCache>
            </c:strRef>
          </c:cat>
          <c:val>
            <c:numRef>
              <c:f>ASSAY_BULK!$H$7:$H$10</c:f>
              <c:numCache>
                <c:formatCode>General</c:formatCode>
                <c:ptCount val="10"/>
                <c:pt idx="0">
                  <c:v>101.61528368794325</c:v>
                </c:pt>
                <c:pt idx="1">
                  <c:v>101.61528368794325</c:v>
                </c:pt>
                <c:pt idx="2">
                  <c:v>101.61528368794325</c:v>
                </c:pt>
                <c:pt idx="3">
                  <c:v>101.61528368794325</c:v>
                </c:pt>
                <c:pt idx="4">
                  <c:v>101.61528368794325</c:v>
                </c:pt>
                <c:pt idx="5">
                  <c:v>101.61528368794325</c:v>
                </c:pt>
                <c:pt idx="6">
                  <c:v>101.61528368794325</c:v>
                </c:pt>
                <c:pt idx="7">
                  <c:v>101.61528368794325</c:v>
                </c:pt>
                <c:pt idx="8">
                  <c:v>101.61528368794325</c:v>
                </c:pt>
                <c:pt idx="9">
                  <c:v>101.61528368794325</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13"/>
                <c:pt idx="0">
                  <c:v>N25A19</c:v>
                </c:pt>
                <c:pt idx="1">
                  <c:v>D25B11</c:v>
                </c:pt>
                <c:pt idx="2">
                  <c:v>N25D09</c:v>
                </c:pt>
                <c:pt idx="3">
                  <c:v>N25D09</c:v>
                </c:pt>
                <c:pt idx="4">
                  <c:v>N25E22</c:v>
                </c:pt>
                <c:pt idx="5">
                  <c:v>N25E22</c:v>
                </c:pt>
                <c:pt idx="6">
                  <c:v>N25E22</c:v>
                </c:pt>
                <c:pt idx="7">
                  <c:v>N25G26</c:v>
                </c:pt>
                <c:pt idx="8">
                  <c:v>N25G27</c:v>
                </c:pt>
                <c:pt idx="9">
                  <c:v>N25G28</c:v>
                </c:pt>
                <c:pt idx="10">
                  <c:v>N25I27</c:v>
                </c:pt>
                <c:pt idx="11">
                  <c:v>N25J13</c:v>
                </c:pt>
                <c:pt idx="12">
                  <c:v>N25K09</c:v>
                </c:pt>
              </c:strCache>
            </c:strRef>
          </c:cat>
          <c:val>
            <c:numRef>
              <c:f>' pH FINISHED'!$D$7:$D$10</c:f>
              <c:numCache>
                <c:formatCode>General</c:formatCode>
                <c:ptCount val="13"/>
                <c:pt idx="0">
                  <c:v>5.72</c:v>
                </c:pt>
                <c:pt idx="1">
                  <c:v>5.75</c:v>
                </c:pt>
                <c:pt idx="2">
                  <c:v>5.66</c:v>
                </c:pt>
                <c:pt idx="3">
                  <c:v>5.66</c:v>
                </c:pt>
                <c:pt idx="4">
                  <c:v>5.46</c:v>
                </c:pt>
                <c:pt idx="5">
                  <c:v>5.46</c:v>
                </c:pt>
                <c:pt idx="6">
                  <c:v>5.46</c:v>
                </c:pt>
                <c:pt idx="7">
                  <c:v>5.58</c:v>
                </c:pt>
                <c:pt idx="8">
                  <c:v>5.59</c:v>
                </c:pt>
                <c:pt idx="9">
                  <c:v>5.56</c:v>
                </c:pt>
                <c:pt idx="10">
                  <c:v>5.7</c:v>
                </c:pt>
                <c:pt idx="11">
                  <c:v>5.55</c:v>
                </c:pt>
                <c:pt idx="12">
                  <c:v>5.38</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UCL (NMT 5.93)</c:v>
                </c:pt>
              </c:strCache>
            </c:strRef>
          </c:tx>
          <c:spPr>
            <a:ln w="47625"/>
          </c:spPr>
          <c:cat>
            <c:strRef>
              <c:f>' pH FINISHED'!$C$7:$C$10</c:f>
              <c:strCache>
                <c:ptCount val="13"/>
                <c:pt idx="0">
                  <c:v>N25A19</c:v>
                </c:pt>
                <c:pt idx="1">
                  <c:v>D25B11</c:v>
                </c:pt>
                <c:pt idx="2">
                  <c:v>N25D09</c:v>
                </c:pt>
                <c:pt idx="3">
                  <c:v>N25D09</c:v>
                </c:pt>
                <c:pt idx="4">
                  <c:v>N25E22</c:v>
                </c:pt>
                <c:pt idx="5">
                  <c:v>N25E22</c:v>
                </c:pt>
                <c:pt idx="6">
                  <c:v>N25E22</c:v>
                </c:pt>
                <c:pt idx="7">
                  <c:v>N25G26</c:v>
                </c:pt>
                <c:pt idx="8">
                  <c:v>N25G27</c:v>
                </c:pt>
                <c:pt idx="9">
                  <c:v>N25G28</c:v>
                </c:pt>
                <c:pt idx="10">
                  <c:v>N25I27</c:v>
                </c:pt>
                <c:pt idx="11">
                  <c:v>N25J13</c:v>
                </c:pt>
                <c:pt idx="12">
                  <c:v>N25K09</c:v>
                </c:pt>
              </c:strCache>
            </c:strRef>
          </c:cat>
          <c:val>
            <c:numRef>
              <c:f>' pH FINISHED'!$E$7:$E$10</c:f>
              <c:numCache>
                <c:formatCode>General</c:formatCode>
                <c:ptCount val="13"/>
                <c:pt idx="0">
                  <c:v>5.925957218711092</c:v>
                </c:pt>
                <c:pt idx="1">
                  <c:v>5.925957218711092</c:v>
                </c:pt>
                <c:pt idx="2">
                  <c:v>5.925957218711092</c:v>
                </c:pt>
                <c:pt idx="3">
                  <c:v>5.925957218711092</c:v>
                </c:pt>
                <c:pt idx="4">
                  <c:v>5.925957218711092</c:v>
                </c:pt>
                <c:pt idx="5">
                  <c:v>5.925957218711092</c:v>
                </c:pt>
                <c:pt idx="6">
                  <c:v>5.925957218711092</c:v>
                </c:pt>
                <c:pt idx="7">
                  <c:v>5.925957218711092</c:v>
                </c:pt>
                <c:pt idx="8">
                  <c:v>5.925957218711092</c:v>
                </c:pt>
                <c:pt idx="9">
                  <c:v>5.925957218711092</c:v>
                </c:pt>
                <c:pt idx="10">
                  <c:v>5.925957218711092</c:v>
                </c:pt>
                <c:pt idx="11">
                  <c:v>5.925957218711092</c:v>
                </c:pt>
                <c:pt idx="12">
                  <c:v>5.925957218711092</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LCL (NLT 5.23)</c:v>
                </c:pt>
              </c:strCache>
            </c:strRef>
          </c:tx>
          <c:spPr>
            <a:ln w="47625"/>
          </c:spPr>
          <c:cat>
            <c:strRef>
              <c:f>' pH FINISHED'!$C$7:$C$10</c:f>
              <c:strCache>
                <c:ptCount val="13"/>
                <c:pt idx="0">
                  <c:v>N25A19</c:v>
                </c:pt>
                <c:pt idx="1">
                  <c:v>D25B11</c:v>
                </c:pt>
                <c:pt idx="2">
                  <c:v>N25D09</c:v>
                </c:pt>
                <c:pt idx="3">
                  <c:v>N25D09</c:v>
                </c:pt>
                <c:pt idx="4">
                  <c:v>N25E22</c:v>
                </c:pt>
                <c:pt idx="5">
                  <c:v>N25E22</c:v>
                </c:pt>
                <c:pt idx="6">
                  <c:v>N25E22</c:v>
                </c:pt>
                <c:pt idx="7">
                  <c:v>N25G26</c:v>
                </c:pt>
                <c:pt idx="8">
                  <c:v>N25G27</c:v>
                </c:pt>
                <c:pt idx="9">
                  <c:v>N25G28</c:v>
                </c:pt>
                <c:pt idx="10">
                  <c:v>N25I27</c:v>
                </c:pt>
                <c:pt idx="11">
                  <c:v>N25J13</c:v>
                </c:pt>
                <c:pt idx="12">
                  <c:v>N25K09</c:v>
                </c:pt>
              </c:strCache>
            </c:strRef>
          </c:cat>
          <c:val>
            <c:numRef>
              <c:f>' pH FINISHED'!$F$7:$F$10</c:f>
              <c:numCache>
                <c:formatCode>General</c:formatCode>
                <c:ptCount val="13"/>
                <c:pt idx="0">
                  <c:v>5.232504319750447</c:v>
                </c:pt>
                <c:pt idx="1">
                  <c:v>5.232504319750447</c:v>
                </c:pt>
                <c:pt idx="2">
                  <c:v>5.232504319750447</c:v>
                </c:pt>
                <c:pt idx="3">
                  <c:v>5.232504319750447</c:v>
                </c:pt>
                <c:pt idx="4">
                  <c:v>5.232504319750447</c:v>
                </c:pt>
                <c:pt idx="5">
                  <c:v>5.232504319750447</c:v>
                </c:pt>
                <c:pt idx="6">
                  <c:v>5.232504319750447</c:v>
                </c:pt>
                <c:pt idx="7">
                  <c:v>5.232504319750447</c:v>
                </c:pt>
                <c:pt idx="8">
                  <c:v>5.232504319750447</c:v>
                </c:pt>
                <c:pt idx="9">
                  <c:v>5.232504319750447</c:v>
                </c:pt>
                <c:pt idx="10">
                  <c:v>5.232504319750447</c:v>
                </c:pt>
                <c:pt idx="11">
                  <c:v>5.232504319750447</c:v>
                </c:pt>
                <c:pt idx="12">
                  <c:v>5.232504319750447</c:v>
                </c:pt>
              </c:numCache>
            </c:numRef>
          </c:val>
          <c:smooth val="0"/>
          <c:extLst>
            <c:ext xmlns:c16="http://schemas.microsoft.com/office/drawing/2014/chart" uri="{C3380CC4-5D6E-409C-BE32-E72D297353CC}">
              <c16:uniqueId val="{00000002-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FILLED VOLUME</c:v>
                </c:pt>
              </c:strCache>
            </c:strRef>
          </c:tx>
          <c:spPr>
            <a:ln w="44450">
              <a:headEnd type="diamond"/>
              <a:tailEnd type="diamond"/>
            </a:ln>
          </c:spPr>
          <c:cat>
            <c:strRef>
              <c:f>'UNIFORMITY OF VOLUME-5ml_FINISH'!$C$7</c:f>
              <c:strCache>
                <c:ptCount val="13"/>
                <c:pt idx="0">
                  <c:v>N25A19</c:v>
                </c:pt>
                <c:pt idx="1">
                  <c:v>D25B11</c:v>
                </c:pt>
                <c:pt idx="2">
                  <c:v>N25D09</c:v>
                </c:pt>
                <c:pt idx="3">
                  <c:v>N25D09</c:v>
                </c:pt>
                <c:pt idx="4">
                  <c:v>N25E22</c:v>
                </c:pt>
                <c:pt idx="5">
                  <c:v>N25E22</c:v>
                </c:pt>
                <c:pt idx="6">
                  <c:v>N25E22</c:v>
                </c:pt>
                <c:pt idx="7">
                  <c:v>N25G26</c:v>
                </c:pt>
                <c:pt idx="8">
                  <c:v>N25G27</c:v>
                </c:pt>
                <c:pt idx="9">
                  <c:v>N25G28</c:v>
                </c:pt>
                <c:pt idx="10">
                  <c:v>N25I27</c:v>
                </c:pt>
                <c:pt idx="11">
                  <c:v>N25J13</c:v>
                </c:pt>
                <c:pt idx="12">
                  <c:v>N25K09</c:v>
                </c:pt>
              </c:strCache>
            </c:strRef>
          </c:cat>
          <c:val>
            <c:numRef>
              <c:f>'UNIFORMITY OF VOLUME-5ml_FINISH'!$D$7</c:f>
              <c:numCache>
                <c:formatCode>General</c:formatCode>
                <c:ptCount val="13"/>
                <c:pt idx="0">
                  <c:v>5.15103</c:v>
                </c:pt>
                <c:pt idx="1">
                  <c:v>5.14102</c:v>
                </c:pt>
                <c:pt idx="2">
                  <c:v>5.12102</c:v>
                </c:pt>
                <c:pt idx="3">
                  <c:v>5.12102</c:v>
                </c:pt>
                <c:pt idx="4">
                  <c:v>10.1101</c:v>
                </c:pt>
                <c:pt idx="5">
                  <c:v>5.15103</c:v>
                </c:pt>
                <c:pt idx="6">
                  <c:v>5.13102</c:v>
                </c:pt>
                <c:pt idx="7">
                  <c:v>5.13102</c:v>
                </c:pt>
                <c:pt idx="8">
                  <c:v>5.14102</c:v>
                </c:pt>
                <c:pt idx="9">
                  <c:v>5.14102</c:v>
                </c:pt>
                <c:pt idx="10">
                  <c:v>5.14102</c:v>
                </c:pt>
                <c:pt idx="11">
                  <c:v>5.15103</c:v>
                </c:pt>
                <c:pt idx="12">
                  <c:v>5.12102</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UCL (NMT 9.65)</c:v>
                </c:pt>
              </c:strCache>
            </c:strRef>
          </c:tx>
          <c:spPr>
            <a:ln w="41275"/>
          </c:spPr>
          <c:cat>
            <c:strRef>
              <c:f>'UNIFORMITY OF VOLUME-5ml_FINISH'!$C$7</c:f>
              <c:strCache>
                <c:ptCount val="13"/>
                <c:pt idx="0">
                  <c:v>N25A19</c:v>
                </c:pt>
                <c:pt idx="1">
                  <c:v>D25B11</c:v>
                </c:pt>
                <c:pt idx="2">
                  <c:v>N25D09</c:v>
                </c:pt>
                <c:pt idx="3">
                  <c:v>N25D09</c:v>
                </c:pt>
                <c:pt idx="4">
                  <c:v>N25E22</c:v>
                </c:pt>
                <c:pt idx="5">
                  <c:v>N25E22</c:v>
                </c:pt>
                <c:pt idx="6">
                  <c:v>N25E22</c:v>
                </c:pt>
                <c:pt idx="7">
                  <c:v>N25G26</c:v>
                </c:pt>
                <c:pt idx="8">
                  <c:v>N25G27</c:v>
                </c:pt>
                <c:pt idx="9">
                  <c:v>N25G28</c:v>
                </c:pt>
                <c:pt idx="10">
                  <c:v>N25I27</c:v>
                </c:pt>
                <c:pt idx="11">
                  <c:v>N25J13</c:v>
                </c:pt>
                <c:pt idx="12">
                  <c:v>N25K09</c:v>
                </c:pt>
              </c:strCache>
            </c:strRef>
          </c:cat>
          <c:val>
            <c:numRef>
              <c:f>'UNIFORMITY OF VOLUME-5ml_FINISH'!$E$7</c:f>
              <c:numCache>
                <c:formatCode>General</c:formatCode>
                <c:ptCount val="13"/>
                <c:pt idx="0">
                  <c:v>9.648264069194955</c:v>
                </c:pt>
                <c:pt idx="1">
                  <c:v>9.648264069194955</c:v>
                </c:pt>
                <c:pt idx="2">
                  <c:v>9.648264069194955</c:v>
                </c:pt>
                <c:pt idx="3">
                  <c:v>9.648264069194955</c:v>
                </c:pt>
                <c:pt idx="4">
                  <c:v>9.648264069194955</c:v>
                </c:pt>
                <c:pt idx="5">
                  <c:v>9.648264069194955</c:v>
                </c:pt>
                <c:pt idx="6">
                  <c:v>9.648264069194955</c:v>
                </c:pt>
                <c:pt idx="7">
                  <c:v>9.648264069194955</c:v>
                </c:pt>
                <c:pt idx="8">
                  <c:v>9.648264069194955</c:v>
                </c:pt>
                <c:pt idx="9">
                  <c:v>9.648264069194955</c:v>
                </c:pt>
                <c:pt idx="10">
                  <c:v>9.648264069194955</c:v>
                </c:pt>
                <c:pt idx="11">
                  <c:v>9.648264069194955</c:v>
                </c:pt>
                <c:pt idx="12">
                  <c:v>9.648264069194955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LCL (NLT 1.39)</c:v>
                </c:pt>
              </c:strCache>
            </c:strRef>
          </c:tx>
          <c:spPr>
            <a:ln w="41275"/>
          </c:spPr>
          <c:cat>
            <c:strRef>
              <c:f>'UNIFORMITY OF VOLUME-5ml_FINISH'!$C$7</c:f>
              <c:strCache>
                <c:ptCount val="13"/>
                <c:pt idx="0">
                  <c:v>N25A19</c:v>
                </c:pt>
                <c:pt idx="1">
                  <c:v>D25B11</c:v>
                </c:pt>
                <c:pt idx="2">
                  <c:v>N25D09</c:v>
                </c:pt>
                <c:pt idx="3">
                  <c:v>N25D09</c:v>
                </c:pt>
                <c:pt idx="4">
                  <c:v>N25E22</c:v>
                </c:pt>
                <c:pt idx="5">
                  <c:v>N25E22</c:v>
                </c:pt>
                <c:pt idx="6">
                  <c:v>N25E22</c:v>
                </c:pt>
                <c:pt idx="7">
                  <c:v>N25G26</c:v>
                </c:pt>
                <c:pt idx="8">
                  <c:v>N25G27</c:v>
                </c:pt>
                <c:pt idx="9">
                  <c:v>N25G28</c:v>
                </c:pt>
                <c:pt idx="10">
                  <c:v>N25I27</c:v>
                </c:pt>
                <c:pt idx="11">
                  <c:v>N25J13</c:v>
                </c:pt>
                <c:pt idx="12">
                  <c:v>N25K09</c:v>
                </c:pt>
              </c:strCache>
            </c:strRef>
          </c:cat>
          <c:val>
            <c:numRef>
              <c:f>'UNIFORMITY OF VOLUME-5ml_FINISH'!$F$7</c:f>
              <c:numCache>
                <c:formatCode>General</c:formatCode>
                <c:ptCount val="13"/>
                <c:pt idx="0">
                  <c:v>1.3871205461896627</c:v>
                </c:pt>
                <c:pt idx="1">
                  <c:v>1.3871205461896627</c:v>
                </c:pt>
                <c:pt idx="2">
                  <c:v>1.3871205461896627</c:v>
                </c:pt>
                <c:pt idx="3">
                  <c:v>1.3871205461896627</c:v>
                </c:pt>
                <c:pt idx="4">
                  <c:v>1.3871205461896627</c:v>
                </c:pt>
                <c:pt idx="5">
                  <c:v>1.3871205461896627</c:v>
                </c:pt>
                <c:pt idx="6">
                  <c:v>1.3871205461896627</c:v>
                </c:pt>
                <c:pt idx="7">
                  <c:v>1.3871205461896627</c:v>
                </c:pt>
                <c:pt idx="8">
                  <c:v>1.3871205461896627</c:v>
                </c:pt>
                <c:pt idx="9">
                  <c:v>1.3871205461896627</c:v>
                </c:pt>
                <c:pt idx="10">
                  <c:v>1.3871205461896627</c:v>
                </c:pt>
                <c:pt idx="11">
                  <c:v>1.3871205461896627</c:v>
                </c:pt>
                <c:pt idx="12">
                  <c:v>1.3871205461896627</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Dexamethasone Sodium Phosphate E.Q. Dexamethasone</c:v>
                </c:pt>
              </c:strCache>
            </c:strRef>
          </c:tx>
          <c:spPr>
            <a:ln w="44450">
              <a:headEnd type="diamond"/>
              <a:tailEnd type="diamond"/>
            </a:ln>
          </c:spPr>
          <c:cat>
            <c:strRef>
              <c:f>'UNIFORMITY OF VOLUME_FINISH'!$C$7:$C$11</c:f>
              <c:strCache>
                <c:ptCount val="13"/>
                <c:pt idx="0">
                  <c:v>N25A19</c:v>
                </c:pt>
                <c:pt idx="1">
                  <c:v>D25B11</c:v>
                </c:pt>
                <c:pt idx="2">
                  <c:v>N25D09</c:v>
                </c:pt>
                <c:pt idx="3">
                  <c:v>N25D09</c:v>
                </c:pt>
                <c:pt idx="4">
                  <c:v>N25E22</c:v>
                </c:pt>
                <c:pt idx="5">
                  <c:v>N25E22</c:v>
                </c:pt>
                <c:pt idx="6">
                  <c:v>N25E22</c:v>
                </c:pt>
                <c:pt idx="7">
                  <c:v>N25G26</c:v>
                </c:pt>
                <c:pt idx="8">
                  <c:v>N25G27</c:v>
                </c:pt>
                <c:pt idx="9">
                  <c:v>N25G28</c:v>
                </c:pt>
                <c:pt idx="10">
                  <c:v>N25I27</c:v>
                </c:pt>
                <c:pt idx="11">
                  <c:v>N25J13</c:v>
                </c:pt>
                <c:pt idx="12">
                  <c:v>N25K09</c:v>
                </c:pt>
              </c:strCache>
            </c:strRef>
          </c:cat>
          <c:val>
            <c:numRef>
              <c:f>'UNIFORMITY OF VOLUME_FINISH'!$D$7:$D$11</c:f>
              <c:numCache>
                <c:formatCode>General</c:formatCode>
                <c:ptCount val="13"/>
                <c:pt idx="0">
                  <c:v>100.02</c:v>
                </c:pt>
                <c:pt idx="1">
                  <c:v>104.26</c:v>
                </c:pt>
                <c:pt idx="2">
                  <c:v>105.19</c:v>
                </c:pt>
                <c:pt idx="3">
                  <c:v>105.19</c:v>
                </c:pt>
                <c:pt idx="4">
                  <c:v>108.3</c:v>
                </c:pt>
                <c:pt idx="5">
                  <c:v>108.3</c:v>
                </c:pt>
                <c:pt idx="6">
                  <c:v>108.3</c:v>
                </c:pt>
                <c:pt idx="7">
                  <c:v>102.2</c:v>
                </c:pt>
                <c:pt idx="8">
                  <c:v>103.8</c:v>
                </c:pt>
                <c:pt idx="9">
                  <c:v>103.8</c:v>
                </c:pt>
                <c:pt idx="10">
                  <c:v>105.83</c:v>
                </c:pt>
                <c:pt idx="11">
                  <c:v>102.69</c:v>
                </c:pt>
                <c:pt idx="12">
                  <c:v>106.8</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UCL (NMT 112.63)</c:v>
                </c:pt>
              </c:strCache>
            </c:strRef>
          </c:tx>
          <c:spPr>
            <a:ln w="41275"/>
          </c:spPr>
          <c:cat>
            <c:strRef>
              <c:f>'UNIFORMITY OF VOLUME_FINISH'!$C$7:$C$11</c:f>
              <c:strCache>
                <c:ptCount val="13"/>
                <c:pt idx="0">
                  <c:v>N25A19</c:v>
                </c:pt>
                <c:pt idx="1">
                  <c:v>D25B11</c:v>
                </c:pt>
                <c:pt idx="2">
                  <c:v>N25D09</c:v>
                </c:pt>
                <c:pt idx="3">
                  <c:v>N25D09</c:v>
                </c:pt>
                <c:pt idx="4">
                  <c:v>N25E22</c:v>
                </c:pt>
                <c:pt idx="5">
                  <c:v>N25E22</c:v>
                </c:pt>
                <c:pt idx="6">
                  <c:v>N25E22</c:v>
                </c:pt>
                <c:pt idx="7">
                  <c:v>N25G26</c:v>
                </c:pt>
                <c:pt idx="8">
                  <c:v>N25G27</c:v>
                </c:pt>
                <c:pt idx="9">
                  <c:v>N25G28</c:v>
                </c:pt>
                <c:pt idx="10">
                  <c:v>N25I27</c:v>
                </c:pt>
                <c:pt idx="11">
                  <c:v>N25J13</c:v>
                </c:pt>
                <c:pt idx="12">
                  <c:v>N25K09</c:v>
                </c:pt>
              </c:strCache>
            </c:strRef>
          </c:cat>
          <c:val>
            <c:numRef>
              <c:f>'UNIFORMITY OF VOLUME_FINISH'!$E$7:$E$11</c:f>
              <c:numCache>
                <c:formatCode>General</c:formatCode>
                <c:ptCount val="13"/>
                <c:pt idx="0">
                  <c:v>112.62721395925344</c:v>
                </c:pt>
                <c:pt idx="1">
                  <c:v>112.62721395925344</c:v>
                </c:pt>
                <c:pt idx="2">
                  <c:v>112.62721395925344</c:v>
                </c:pt>
                <c:pt idx="3">
                  <c:v>112.62721395925344</c:v>
                </c:pt>
                <c:pt idx="4">
                  <c:v>112.62721395925344</c:v>
                </c:pt>
                <c:pt idx="5">
                  <c:v>112.62721395925344</c:v>
                </c:pt>
                <c:pt idx="6">
                  <c:v>112.62721395925344</c:v>
                </c:pt>
                <c:pt idx="7">
                  <c:v>112.62721395925344</c:v>
                </c:pt>
                <c:pt idx="8">
                  <c:v>112.62721395925344</c:v>
                </c:pt>
                <c:pt idx="9">
                  <c:v>112.62721395925344</c:v>
                </c:pt>
                <c:pt idx="10">
                  <c:v>112.62721395925344</c:v>
                </c:pt>
                <c:pt idx="11">
                  <c:v>112.62721395925344</c:v>
                </c:pt>
                <c:pt idx="12">
                  <c:v>112.62721395925344</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LCL (NLT 97.32)</c:v>
                </c:pt>
              </c:strCache>
            </c:strRef>
          </c:tx>
          <c:spPr>
            <a:ln w="41275"/>
          </c:spPr>
          <c:cat>
            <c:strRef>
              <c:f>'UNIFORMITY OF VOLUME_FINISH'!$C$7:$C$11</c:f>
              <c:strCache>
                <c:ptCount val="13"/>
                <c:pt idx="0">
                  <c:v>N25A19</c:v>
                </c:pt>
                <c:pt idx="1">
                  <c:v>D25B11</c:v>
                </c:pt>
                <c:pt idx="2">
                  <c:v>N25D09</c:v>
                </c:pt>
                <c:pt idx="3">
                  <c:v>N25D09</c:v>
                </c:pt>
                <c:pt idx="4">
                  <c:v>N25E22</c:v>
                </c:pt>
                <c:pt idx="5">
                  <c:v>N25E22</c:v>
                </c:pt>
                <c:pt idx="6">
                  <c:v>N25E22</c:v>
                </c:pt>
                <c:pt idx="7">
                  <c:v>N25G26</c:v>
                </c:pt>
                <c:pt idx="8">
                  <c:v>N25G27</c:v>
                </c:pt>
                <c:pt idx="9">
                  <c:v>N25G28</c:v>
                </c:pt>
                <c:pt idx="10">
                  <c:v>N25I27</c:v>
                </c:pt>
                <c:pt idx="11">
                  <c:v>N25J13</c:v>
                </c:pt>
                <c:pt idx="12">
                  <c:v>N25K09</c:v>
                </c:pt>
              </c:strCache>
            </c:strRef>
          </c:cat>
          <c:val>
            <c:numRef>
              <c:f>'UNIFORMITY OF VOLUME_FINISH'!$F$7:$F$11</c:f>
              <c:numCache>
                <c:formatCode>General</c:formatCode>
                <c:ptCount val="13"/>
                <c:pt idx="0">
                  <c:v>97.32355527151576</c:v>
                </c:pt>
                <c:pt idx="1">
                  <c:v>97.32355527151576</c:v>
                </c:pt>
                <c:pt idx="2">
                  <c:v>97.32355527151576</c:v>
                </c:pt>
                <c:pt idx="3">
                  <c:v>97.32355527151576</c:v>
                </c:pt>
                <c:pt idx="4">
                  <c:v>97.32355527151576</c:v>
                </c:pt>
                <c:pt idx="5">
                  <c:v>97.32355527151576</c:v>
                </c:pt>
                <c:pt idx="6">
                  <c:v>97.32355527151576</c:v>
                </c:pt>
                <c:pt idx="7">
                  <c:v>97.32355527151576</c:v>
                </c:pt>
                <c:pt idx="8">
                  <c:v>97.32355527151576</c:v>
                </c:pt>
                <c:pt idx="9">
                  <c:v>97.32355527151576</c:v>
                </c:pt>
                <c:pt idx="10">
                  <c:v>97.32355527151576</c:v>
                </c:pt>
                <c:pt idx="11">
                  <c:v>97.32355527151576</c:v>
                </c:pt>
                <c:pt idx="12">
                  <c:v>97.32355527151576</c:v>
                </c:pt>
              </c:numCache>
            </c:numRef>
          </c:val>
          <c:smooth val="0"/>
          <c:extLst>
            <c:ext xmlns:c16="http://schemas.microsoft.com/office/drawing/2014/chart" uri="{C3380CC4-5D6E-409C-BE32-E72D297353CC}">
              <c16:uniqueId val="{00000002-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TOBRAMYCIN SULFATE  E.Q TOBRAMYCIN</c:v>
                </c:pt>
              </c:strCache>
            </c:strRef>
          </c:tx>
          <c:spPr>
            <a:ln w="44450">
              <a:headEnd type="diamond"/>
              <a:tailEnd type="diamond"/>
            </a:ln>
          </c:spPr>
          <c:cat>
            <c:strRef>
              <c:f>OSMOLALITY_FINISH!$C$7:$C$10</c:f>
              <c:strCache>
                <c:ptCount val="13"/>
                <c:pt idx="0">
                  <c:v>N25A19</c:v>
                </c:pt>
                <c:pt idx="1">
                  <c:v>D25B11</c:v>
                </c:pt>
                <c:pt idx="2">
                  <c:v>N25D09</c:v>
                </c:pt>
                <c:pt idx="3">
                  <c:v>N25D09</c:v>
                </c:pt>
                <c:pt idx="4">
                  <c:v>N25E22</c:v>
                </c:pt>
                <c:pt idx="5">
                  <c:v>N25E22</c:v>
                </c:pt>
                <c:pt idx="6">
                  <c:v>N25E22</c:v>
                </c:pt>
                <c:pt idx="7">
                  <c:v>N25G26</c:v>
                </c:pt>
                <c:pt idx="8">
                  <c:v>N25G27</c:v>
                </c:pt>
                <c:pt idx="9">
                  <c:v>N25G28</c:v>
                </c:pt>
                <c:pt idx="10">
                  <c:v>N25I27</c:v>
                </c:pt>
                <c:pt idx="11">
                  <c:v>N25J13</c:v>
                </c:pt>
                <c:pt idx="12">
                  <c:v>N25K09</c:v>
                </c:pt>
              </c:strCache>
            </c:strRef>
          </c:cat>
          <c:val>
            <c:numRef>
              <c:f>OSMOLALITY_FINISH!$D$7:$D$10</c:f>
              <c:numCache>
                <c:formatCode>General</c:formatCode>
                <c:ptCount val="13"/>
                <c:pt idx="0">
                  <c:v>100.25</c:v>
                </c:pt>
                <c:pt idx="1">
                  <c:v>104.51</c:v>
                </c:pt>
                <c:pt idx="2">
                  <c:v>108.59</c:v>
                </c:pt>
                <c:pt idx="3">
                  <c:v>108.59</c:v>
                </c:pt>
                <c:pt idx="4">
                  <c:v>108.4</c:v>
                </c:pt>
                <c:pt idx="5">
                  <c:v>108.4</c:v>
                </c:pt>
                <c:pt idx="6">
                  <c:v>108.4</c:v>
                </c:pt>
                <c:pt idx="7">
                  <c:v>106.2</c:v>
                </c:pt>
                <c:pt idx="8">
                  <c:v>106.8</c:v>
                </c:pt>
                <c:pt idx="9">
                  <c:v>105.8</c:v>
                </c:pt>
                <c:pt idx="10">
                  <c:v>105.08</c:v>
                </c:pt>
                <c:pt idx="11">
                  <c:v>111.3</c:v>
                </c:pt>
                <c:pt idx="12">
                  <c:v>104.6</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UCL (NMT 114.97)</c:v>
                </c:pt>
              </c:strCache>
            </c:strRef>
          </c:tx>
          <c:spPr>
            <a:ln w="41275"/>
          </c:spPr>
          <c:cat>
            <c:strRef>
              <c:f>OSMOLALITY_FINISH!$C$7:$C$10</c:f>
              <c:strCache>
                <c:ptCount val="13"/>
                <c:pt idx="0">
                  <c:v>N25A19</c:v>
                </c:pt>
                <c:pt idx="1">
                  <c:v>D25B11</c:v>
                </c:pt>
                <c:pt idx="2">
                  <c:v>N25D09</c:v>
                </c:pt>
                <c:pt idx="3">
                  <c:v>N25D09</c:v>
                </c:pt>
                <c:pt idx="4">
                  <c:v>N25E22</c:v>
                </c:pt>
                <c:pt idx="5">
                  <c:v>N25E22</c:v>
                </c:pt>
                <c:pt idx="6">
                  <c:v>N25E22</c:v>
                </c:pt>
                <c:pt idx="7">
                  <c:v>N25G26</c:v>
                </c:pt>
                <c:pt idx="8">
                  <c:v>N25G27</c:v>
                </c:pt>
                <c:pt idx="9">
                  <c:v>N25G28</c:v>
                </c:pt>
                <c:pt idx="10">
                  <c:v>N25I27</c:v>
                </c:pt>
                <c:pt idx="11">
                  <c:v>N25J13</c:v>
                </c:pt>
                <c:pt idx="12">
                  <c:v>N25K09</c:v>
                </c:pt>
              </c:strCache>
            </c:strRef>
          </c:cat>
          <c:val>
            <c:numRef>
              <c:f>OSMOLALITY_FINISH!$E$7:$E$10</c:f>
              <c:numCache>
                <c:formatCode>General</c:formatCode>
                <c:ptCount val="13"/>
                <c:pt idx="0">
                  <c:v>114.96902960094037</c:v>
                </c:pt>
                <c:pt idx="1">
                  <c:v>114.96902960094037</c:v>
                </c:pt>
                <c:pt idx="2">
                  <c:v>114.96902960094037</c:v>
                </c:pt>
                <c:pt idx="3">
                  <c:v>114.96902960094037</c:v>
                </c:pt>
                <c:pt idx="4">
                  <c:v>114.96902960094037</c:v>
                </c:pt>
                <c:pt idx="5">
                  <c:v>114.96902960094037</c:v>
                </c:pt>
                <c:pt idx="6">
                  <c:v>114.96902960094037</c:v>
                </c:pt>
                <c:pt idx="7">
                  <c:v>114.96902960094037</c:v>
                </c:pt>
                <c:pt idx="8">
                  <c:v>114.96902960094037</c:v>
                </c:pt>
                <c:pt idx="9">
                  <c:v>114.96902960094037</c:v>
                </c:pt>
                <c:pt idx="10">
                  <c:v>114.96902960094037</c:v>
                </c:pt>
                <c:pt idx="11">
                  <c:v>114.96902960094037</c:v>
                </c:pt>
                <c:pt idx="12">
                  <c:v>114.96902960094037</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LCL (NLT 98.40)</c:v>
                </c:pt>
              </c:strCache>
            </c:strRef>
          </c:tx>
          <c:spPr>
            <a:ln w="41275"/>
          </c:spPr>
          <c:cat>
            <c:strRef>
              <c:f>OSMOLALITY_FINISH!$C$7:$C$10</c:f>
              <c:strCache>
                <c:ptCount val="13"/>
                <c:pt idx="0">
                  <c:v>N25A19</c:v>
                </c:pt>
                <c:pt idx="1">
                  <c:v>D25B11</c:v>
                </c:pt>
                <c:pt idx="2">
                  <c:v>N25D09</c:v>
                </c:pt>
                <c:pt idx="3">
                  <c:v>N25D09</c:v>
                </c:pt>
                <c:pt idx="4">
                  <c:v>N25E22</c:v>
                </c:pt>
                <c:pt idx="5">
                  <c:v>N25E22</c:v>
                </c:pt>
                <c:pt idx="6">
                  <c:v>N25E22</c:v>
                </c:pt>
                <c:pt idx="7">
                  <c:v>N25G26</c:v>
                </c:pt>
                <c:pt idx="8">
                  <c:v>N25G27</c:v>
                </c:pt>
                <c:pt idx="9">
                  <c:v>N25G28</c:v>
                </c:pt>
                <c:pt idx="10">
                  <c:v>N25I27</c:v>
                </c:pt>
                <c:pt idx="11">
                  <c:v>N25J13</c:v>
                </c:pt>
                <c:pt idx="12">
                  <c:v>N25K09</c:v>
                </c:pt>
              </c:strCache>
            </c:strRef>
          </c:cat>
          <c:val>
            <c:numRef>
              <c:f>OSMOLALITY_FINISH!$F$7:$F$10</c:f>
              <c:numCache>
                <c:formatCode>General</c:formatCode>
                <c:ptCount val="13"/>
                <c:pt idx="0">
                  <c:v>98.40327809136728</c:v>
                </c:pt>
                <c:pt idx="1">
                  <c:v>98.40327809136728</c:v>
                </c:pt>
                <c:pt idx="2">
                  <c:v>98.40327809136728</c:v>
                </c:pt>
                <c:pt idx="3">
                  <c:v>98.40327809136728</c:v>
                </c:pt>
                <c:pt idx="4">
                  <c:v>98.40327809136728</c:v>
                </c:pt>
                <c:pt idx="5">
                  <c:v>98.40327809136728</c:v>
                </c:pt>
                <c:pt idx="6">
                  <c:v>98.40327809136728</c:v>
                </c:pt>
                <c:pt idx="7">
                  <c:v>98.40327809136728</c:v>
                </c:pt>
                <c:pt idx="8">
                  <c:v>98.40327809136728</c:v>
                </c:pt>
                <c:pt idx="9">
                  <c:v>98.40327809136728</c:v>
                </c:pt>
                <c:pt idx="10">
                  <c:v>98.40327809136728</c:v>
                </c:pt>
                <c:pt idx="11">
                  <c:v>98.40327809136728</c:v>
                </c:pt>
                <c:pt idx="12">
                  <c:v>98.40327809136728</c:v>
                </c:pt>
              </c:numCache>
            </c:numRef>
          </c:val>
          <c:smooth val="0"/>
          <c:extLst>
            <c:ext xmlns:c16="http://schemas.microsoft.com/office/drawing/2014/chart" uri="{C3380CC4-5D6E-409C-BE32-E72D297353CC}">
              <c16:uniqueId val="{00000002-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6"/>
                <c:pt idx="0">
                  <c:v>N25D09</c:v>
                </c:pt>
                <c:pt idx="1">
                  <c:v>N25E22</c:v>
                </c:pt>
                <c:pt idx="2">
                  <c:v>N25G26</c:v>
                </c:pt>
                <c:pt idx="3">
                  <c:v>N25G27</c:v>
                </c:pt>
                <c:pt idx="4">
                  <c:v>N25G28</c:v>
                </c:pt>
                <c:pt idx="5">
                  <c:v>N25K09</c:v>
                </c:pt>
              </c:strCache>
            </c:strRef>
          </c:cat>
          <c:val>
            <c:numRef>
              <c:f>'FP YIELD'!$E$7:$E$10</c:f>
              <c:numCache>
                <c:formatCode>General</c:formatCode>
                <c:ptCount val="6"/>
                <c:pt idx="0">
                  <c:v>98.86</c:v>
                </c:pt>
                <c:pt idx="1">
                  <c:v>98.08</c:v>
                </c:pt>
                <c:pt idx="2">
                  <c:v>99.35</c:v>
                </c:pt>
                <c:pt idx="3">
                  <c:v>99.24</c:v>
                </c:pt>
                <c:pt idx="4">
                  <c:v>99.22</c:v>
                </c:pt>
                <c:pt idx="5">
                  <c:v>99.22</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6"/>
                <c:pt idx="0">
                  <c:v>N25D09</c:v>
                </c:pt>
                <c:pt idx="1">
                  <c:v>N25E22</c:v>
                </c:pt>
                <c:pt idx="2">
                  <c:v>N25G26</c:v>
                </c:pt>
                <c:pt idx="3">
                  <c:v>N25G27</c:v>
                </c:pt>
                <c:pt idx="4">
                  <c:v>N25G28</c:v>
                </c:pt>
                <c:pt idx="5">
                  <c:v>N25K09</c:v>
                </c:pt>
              </c:strCache>
            </c:strRef>
          </c:cat>
          <c:val>
            <c:numRef>
              <c:f>'FP YIELD'!$F$7:$F$10</c:f>
              <c:numCache>
                <c:formatCode>General</c:formatCode>
                <c:ptCount val="6"/>
                <c:pt idx="0">
                  <c:v>95</c:v>
                </c:pt>
                <c:pt idx="1">
                  <c:v>95</c:v>
                </c:pt>
                <c:pt idx="2">
                  <c:v>95</c:v>
                </c:pt>
                <c:pt idx="3">
                  <c:v>95</c:v>
                </c:pt>
                <c:pt idx="4">
                  <c:v>95</c:v>
                </c:pt>
                <c:pt idx="5">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6"/>
                <c:pt idx="0">
                  <c:v>N25D09</c:v>
                </c:pt>
                <c:pt idx="1">
                  <c:v>N25E22</c:v>
                </c:pt>
                <c:pt idx="2">
                  <c:v>N25G26</c:v>
                </c:pt>
                <c:pt idx="3">
                  <c:v>N25G27</c:v>
                </c:pt>
                <c:pt idx="4">
                  <c:v>N25G28</c:v>
                </c:pt>
                <c:pt idx="5">
                  <c:v>N25K09</c:v>
                </c:pt>
              </c:strCache>
            </c:strRef>
          </c:cat>
          <c:val>
            <c:numRef>
              <c:f>'FP YIELD'!$G$7:$G$10</c:f>
              <c:numCache>
                <c:formatCode>General</c:formatCode>
                <c:ptCount val="6"/>
                <c:pt idx="0">
                  <c:v>100</c:v>
                </c:pt>
                <c:pt idx="1">
                  <c:v>100</c:v>
                </c:pt>
                <c:pt idx="2">
                  <c:v>100</c:v>
                </c:pt>
                <c:pt idx="3">
                  <c:v>100</c:v>
                </c:pt>
                <c:pt idx="4">
                  <c:v>100</c:v>
                </c:pt>
                <c:pt idx="5">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3A5683-378D-4408-8B20-8E181B02A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8419</TotalTime>
  <Pages>48</Pages>
  <Words>6258</Words>
  <Characters>35677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41852</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admin</cp:lastModifiedBy>
  <cp:revision>766</cp:revision>
  <cp:lastPrinted>2022-01-31T09:25:00Z</cp:lastPrinted>
  <dcterms:created xsi:type="dcterms:W3CDTF">2020-01-28T07:11:00Z</dcterms:created>
  <dcterms:modified xsi:type="dcterms:W3CDTF">2026-03-25T06:01:00Z</dcterms:modified>
</cp:coreProperties>
</file>