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MICONAZOLE NITRATE ORAL GEL 2%.</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tabs>
                <w:tab w:val="left" w:pos="3400"/>
                <w:tab w:val="left" w:pos="4600"/>
              </w:tabs>
            </w:pPr>
            <w:r>
              <w:rPr>
                <w:bCs/>
                <w:sz w:val="24"/>
                <w:szCs w:val="24"/>
              </w:rPr>
              <w:t xml:space="preserve">MICONAZOLE NITRATE ORAL GEL 2%.</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tabs>
                <w:tab w:val="left" w:pos="3400"/>
                <w:tab w:val="left" w:pos="4600"/>
              </w:tabs>
            </w:pPr>
            <w:r>
              <w:rPr>
                <w:bCs/>
                <w:sz w:val="24"/>
                <w:szCs w:val="24"/>
              </w:rPr>
              <w:t xml:space="preserve">MICONAZOLE NITRATE ORAL GEL 2%</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tabs>
                <w:tab w:val="left" w:pos="3400"/>
                <w:tab w:val="left" w:pos="4600"/>
              </w:tabs>
            </w:pPr>
            <w:r>
              <w:rPr>
                <w:sz w:val="24"/>
                <w:szCs w:val="24"/>
                <w:lang w:val="en-US"/>
              </w:rPr>
              <w:t xml:space="preserve">MN001G1H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tabs>
                <w:tab w:val="left" w:pos="3400"/>
                <w:tab w:val="left" w:pos="4600"/>
              </w:tabs>
            </w:pPr>
            <w:r>
              <w:rPr>
                <w:bCs/>
                <w:sz w:val="24"/>
                <w:szCs w:val="24"/>
              </w:rPr>
              <w:t xml:space="preserve"/>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3610" w:type="pct"/>
            <w:tcBorders>
              <w:top w:val="single" w:sz="4" w:space="0" w:color="auto"/>
              <w:left w:val="single" w:sz="4" w:space="0" w:color="auto"/>
              <w:bottom w:val="nil"/>
              <w:right w:val="single" w:sz="4" w:space="0" w:color="auto"/>
            </w:tcBorders>
            <w:vAlign w:val="center"/>
            <w:gridSpan w:val="3"/>
          </w:tcPr>
          <w:p>
            <w:pPr>
              <w:spacing w:before="0"/>
              <w:rPr>
                <w:bCs/>
                <w:sz w:val="24"/>
                <w:szCs w:val="24"/>
              </w:rPr>
              <w:tabs>
                <w:tab w:val="left" w:pos="3400"/>
                <w:tab w:val="left" w:pos="4600"/>
              </w:tabs>
            </w:pPr>
            <w:r>
              <w:rPr>
                <w:bCs/>
                <w:sz w:val="24"/>
                <w:szCs w:val="24"/>
              </w:rPr>
              <w:t xml:space="preserve">COMPOSITION:</w:t>
            </w:r>
          </w:p>
          <w:p>
            <w:pPr>
              <w:spacing w:before="0"/>
              <w:rPr>
                <w:bCs/>
                <w:sz w:val="24"/>
                <w:szCs w:val="24"/>
              </w:rPr>
              <w:tabs>
                <w:tab w:val="left" w:pos="3400"/>
                <w:tab w:val="left" w:pos="4600"/>
              </w:tabs>
            </w:pPr>
            <w:r>
              <w:rPr>
                <w:bCs/>
                <w:sz w:val="24"/>
                <w:szCs w:val="24"/>
              </w:rPr>
              <w:t xml:space="preserve">Miconazole Nitrate</w:t>
            </w:r>
            <w:r>
              <w:rPr>
                <w:bCs/>
                <w:sz w:val="24"/>
                <w:szCs w:val="24"/>
              </w:rPr>
              <w:tab/>
            </w:r>
            <w:r>
              <w:rPr>
                <w:bCs/>
                <w:sz w:val="24"/>
                <w:szCs w:val="24"/>
              </w:rPr>
              <w:t xml:space="preserve">USP</w:t>
            </w:r>
            <w:r>
              <w:rPr>
                <w:bCs/>
                <w:sz w:val="24"/>
                <w:szCs w:val="24"/>
              </w:rPr>
              <w:tab/>
            </w:r>
            <w:r>
              <w:rPr>
                <w:bCs/>
                <w:sz w:val="24"/>
                <w:szCs w:val="24"/>
              </w:rPr>
              <w:t xml:space="preserve">2% w/w</w:t>
            </w:r>
          </w:p>
          <w:p>
            <w:pPr>
              <w:spacing w:before="0"/>
              <w:rPr>
                <w:bCs/>
                <w:sz w:val="24"/>
                <w:szCs w:val="24"/>
              </w:rPr>
              <w:tabs>
                <w:tab w:val="left" w:pos="3400"/>
                <w:tab w:val="left" w:pos="4600"/>
              </w:tabs>
            </w:pPr>
            <w:r>
              <w:rPr>
                <w:bCs/>
                <w:sz w:val="24"/>
                <w:szCs w:val="24"/>
              </w:rPr>
              <w:t xml:space="preserve">Gel Base</w:t>
            </w:r>
          </w:p>
          <w:p>
            <w:pPr>
              <w:spacing w:before="0"/>
              <w:rPr>
                <w:bCs/>
                <w:sz w:val="24"/>
                <w:szCs w:val="24"/>
              </w:rPr>
              <w:tabs>
                <w:tab w:val="left" w:pos="3400"/>
                <w:tab w:val="left" w:pos="4600"/>
              </w:tabs>
            </w:pPr>
            <w:r>
              <w:rPr>
                <w:bCs/>
                <w:sz w:val="24"/>
                <w:szCs w:val="24"/>
              </w:rPr>
              <w:t xml:space="preserve">Qs</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tabs>
                <w:tab w:val="left" w:pos="3400"/>
                <w:tab w:val="left" w:pos="4600"/>
              </w:tabs>
            </w:pPr>
            <w:r>
              <w:rPr>
                <w:bCs/>
                <w:sz w:val="24"/>
                <w:szCs w:val="24"/>
              </w:rPr>
              <w:t xml:space="preserve">.</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tabs>
                <w:tab w:val="left" w:pos="3400"/>
                <w:tab w:val="left" w:pos="4600"/>
              </w:tabs>
            </w:pPr>
            <w:r>
              <w:rPr>
                <w:bCs/>
                <w:sz w:val="24"/>
                <w:szCs w:val="24"/>
              </w:rPr>
              <w:t xml:space="preserve">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tabs>
                <w:tab w:val="left" w:pos="3400"/>
                <w:tab w:val="left" w:pos="4600"/>
              </w:tabs>
            </w:pPr>
            <w:r>
              <w:rPr>
                <w:bCs/>
                <w:sz w:val="24"/>
                <w:szCs w:val="24"/>
              </w:rPr>
              <w:t xml:space="preserve">36</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tabs>
                <w:tab w:val="left" w:pos="3400"/>
                <w:tab w:val="left" w:pos="4600"/>
              </w:tabs>
            </w:pPr>
            <w:r>
              <w:rPr>
                <w:rFonts w:eastAsia="MS Mincho"/>
                <w:bCs/>
                <w:sz w:val="24"/>
                <w:szCs w:val="24"/>
              </w:rPr>
              <w:t xml:space="preserve">G/25/2462</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tabs>
                <w:tab w:val="left" w:pos="3400"/>
                <w:tab w:val="left" w:pos="4600"/>
              </w:tabs>
            </w:pPr>
            <w:r>
              <w:rPr>
                <w:bCs/>
                <w:sz w:val="24"/>
                <w:szCs w:val="24"/>
              </w:rPr>
              <w:t xml:space="preserve">20 g</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01</w:t>
            </w:r>
          </w:p>
        </w:tc>
        <w:tc>
          <w:tcPr>
            <w:tcW w:w="878" w:type="pct"/>
            <w:shd w:val="clear" w:color="auto" w:fill="D9D9D9" w:themeFill="background1" w:themeFillShade="D9"/>
            <w:vAlign w:val="center"/>
          </w:tcPr>
          <w:p>
            <w:pPr>
              <w:spacing w:before="0" w:line="276" w:lineRule="auto"/>
              <w:jc w:val="center"/>
              <w:rPr>
                <w:bCs/>
                <w:sz w:val="24"/>
              </w:rPr>
            </w:pPr>
            <w:r>
              <w:rPr>
                <w:bCs/>
                <w:sz w:val="24"/>
              </w:rPr>
              <w:t>03</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04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May-2025</w:t>
            </w:r>
          </w:p>
        </w:tc>
        <w:tc>
          <w:tcPr>
            <w:tcW w:w="1067" w:type="pct"/>
            <w:shd w:val="clear" w:color="auto" w:fill="auto"/>
            <w:vAlign w:val="center"/>
          </w:tcPr>
          <w:p>
            <w:r>
              <w:t>E5E01</w:t>
            </w:r>
          </w:p>
        </w:tc>
        <w:tc>
          <w:tcPr>
            <w:tcW w:w="1046" w:type="pct"/>
            <w:shd w:val="clear" w:color="auto" w:fill="auto"/>
            <w:vAlign w:val="center"/>
          </w:tcPr>
          <w:p>
            <w:r>
              <w:t>60 TUBE</w:t>
            </w:r>
          </w:p>
        </w:tc>
        <w:tc>
          <w:tcPr>
            <w:tcW w:w="1036" w:type="pct"/>
            <w:shd w:val="clear" w:color="auto" w:fill="auto"/>
            <w:vAlign w:val="center"/>
          </w:tcPr>
          <w:p>
            <w:r>
              <w:t>05/2025</w:t>
            </w:r>
          </w:p>
        </w:tc>
        <w:tc>
          <w:tcPr>
            <w:tcW w:w="1035" w:type="pct"/>
            <w:shd w:val="clear" w:color="auto" w:fill="auto"/>
            <w:vAlign w:val="center"/>
          </w:tcPr>
          <w:p>
            <w:r>
              <w:t>04/2028</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E5F01</w:t>
            </w:r>
          </w:p>
        </w:tc>
        <w:tc>
          <w:tcPr>
            <w:tcW w:w="1046" w:type="pct"/>
            <w:shd w:val="clear" w:color="auto" w:fill="auto"/>
            <w:vAlign w:val="center"/>
          </w:tcPr>
          <w:p>
            <w:r>
              <w:t>215 TUBE</w:t>
            </w:r>
          </w:p>
        </w:tc>
        <w:tc>
          <w:tcPr>
            <w:tcW w:w="1036" w:type="pct"/>
            <w:shd w:val="clear" w:color="auto" w:fill="auto"/>
            <w:vAlign w:val="center"/>
          </w:tcPr>
          <w:p>
            <w:r>
              <w:t>06/2025</w:t>
            </w:r>
          </w:p>
        </w:tc>
        <w:tc>
          <w:tcPr>
            <w:tcW w:w="1035" w:type="pct"/>
            <w:shd w:val="clear" w:color="auto" w:fill="auto"/>
            <w:vAlign w:val="center"/>
          </w:tcPr>
          <w:p>
            <w:r>
              <w:t>05/2028</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E5F02</w:t>
            </w:r>
          </w:p>
        </w:tc>
        <w:tc>
          <w:tcPr>
            <w:tcW w:w="1046" w:type="pct"/>
            <w:shd w:val="clear" w:color="auto" w:fill="auto"/>
            <w:vAlign w:val="center"/>
          </w:tcPr>
          <w:p>
            <w:r>
              <w:t>215 TUBE</w:t>
            </w:r>
          </w:p>
        </w:tc>
        <w:tc>
          <w:tcPr>
            <w:tcW w:w="1036" w:type="pct"/>
            <w:shd w:val="clear" w:color="auto" w:fill="auto"/>
            <w:vAlign w:val="center"/>
          </w:tcPr>
          <w:p>
            <w:r>
              <w:t>06/2025</w:t>
            </w:r>
          </w:p>
        </w:tc>
        <w:tc>
          <w:tcPr>
            <w:tcW w:w="1035" w:type="pct"/>
            <w:shd w:val="clear" w:color="auto" w:fill="auto"/>
            <w:vAlign w:val="center"/>
          </w:tcPr>
          <w:p>
            <w:r>
              <w:t>05/2028</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E5F03</w:t>
            </w:r>
          </w:p>
        </w:tc>
        <w:tc>
          <w:tcPr>
            <w:tcW w:w="1046" w:type="pct"/>
            <w:shd w:val="clear" w:color="auto" w:fill="auto"/>
            <w:vAlign w:val="center"/>
          </w:tcPr>
          <w:p>
            <w:r>
              <w:t>215 TUBE</w:t>
            </w:r>
          </w:p>
        </w:tc>
        <w:tc>
          <w:tcPr>
            <w:tcW w:w="1036" w:type="pct"/>
            <w:shd w:val="clear" w:color="auto" w:fill="auto"/>
            <w:vAlign w:val="center"/>
          </w:tcPr>
          <w:p>
            <w:r>
              <w:t>06/2025</w:t>
            </w:r>
          </w:p>
        </w:tc>
        <w:tc>
          <w:tcPr>
            <w:tcW w:w="1035" w:type="pct"/>
            <w:shd w:val="clear" w:color="auto" w:fill="auto"/>
            <w:vAlign w:val="center"/>
          </w:tcPr>
          <w:p>
            <w:r>
              <w:t>05/2028</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04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04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1MICO02</w:t>
            </w:r>
          </w:p>
        </w:tc>
        <w:tc>
          <w:tcPr>
            <w:tcW w:w="1385" w:type="pct"/>
            <w:vMerge w:val="restart"/>
            <w:vAlign w:val="center"/>
          </w:tcPr>
          <w:p>
            <w:r>
              <w:t>MICONAZOLE NITRATE IP/USP</w:t>
            </w:r>
          </w:p>
        </w:tc>
        <w:tc>
          <w:tcPr>
            <w:tcW w:w="1268" w:type="pct"/>
            <w:shd w:val="clear" w:color="auto" w:fill="auto"/>
            <w:vAlign w:val="center"/>
          </w:tcPr>
          <w:p>
            <w:r>
              <w:t>IWAIORM2400501</w:t>
              <w:br/>
              <w:t>IWAIORM2400610</w:t>
            </w:r>
          </w:p>
        </w:tc>
        <w:tc>
          <w:tcPr>
            <w:tcW w:w="1375" w:type="pct"/>
            <w:vMerge w:val="restart"/>
            <w:vAlign w:val="center"/>
          </w:tcPr>
          <w:p>
            <w:r>
              <w:t>SNEHA MEDICARE PVT LTD</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1GLYC12</w:t>
            </w:r>
          </w:p>
        </w:tc>
        <w:tc>
          <w:tcPr>
            <w:tcW w:w="1385" w:type="pct"/>
            <w:vMerge w:val="restart"/>
            <w:vAlign w:val="center"/>
          </w:tcPr>
          <w:p>
            <w:r>
              <w:t>GLYCERIN IP/NF.</w:t>
            </w:r>
          </w:p>
        </w:tc>
        <w:tc>
          <w:tcPr>
            <w:tcW w:w="1268" w:type="pct"/>
            <w:shd w:val="clear" w:color="auto" w:fill="auto"/>
            <w:vAlign w:val="center"/>
          </w:tcPr>
          <w:p>
            <w:r>
              <w:t>IWAIORM2400657</w:t>
            </w:r>
          </w:p>
        </w:tc>
        <w:tc>
          <w:tcPr>
            <w:tcW w:w="1375" w:type="pct"/>
            <w:vMerge w:val="restart"/>
            <w:vAlign w:val="center"/>
          </w:tcPr>
          <w:p>
            <w:r>
              <w:t>SUREN HEALTHCARE</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1PREG01</w:t>
            </w:r>
          </w:p>
        </w:tc>
        <w:tc>
          <w:tcPr>
            <w:tcW w:w="1385" w:type="pct"/>
            <w:vMerge w:val="restart"/>
            <w:vAlign w:val="center"/>
          </w:tcPr>
          <w:p>
            <w:r>
              <w:t>PREGELATINISED POTATO STARCH IP/USP</w:t>
            </w:r>
          </w:p>
        </w:tc>
        <w:tc>
          <w:tcPr>
            <w:tcW w:w="1268" w:type="pct"/>
            <w:shd w:val="clear" w:color="auto" w:fill="auto"/>
            <w:vAlign w:val="center"/>
          </w:tcPr>
          <w:p>
            <w:r>
              <w:t>IWAIORM2500019</w:t>
            </w:r>
          </w:p>
        </w:tc>
        <w:tc>
          <w:tcPr>
            <w:tcW w:w="1375" w:type="pct"/>
            <w:vMerge w:val="restart"/>
            <w:vAlign w:val="center"/>
          </w:tcPr>
          <w:p>
            <w:r>
              <w:t>STDM FOOD AND BEVERAGES PRIVATE LIMITED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1HYDR23</w:t>
            </w:r>
          </w:p>
        </w:tc>
        <w:tc>
          <w:tcPr>
            <w:tcW w:w="1385" w:type="pct"/>
            <w:vMerge w:val="restart"/>
            <w:vAlign w:val="center"/>
          </w:tcPr>
          <w:p>
            <w:r>
              <w:t>HYDROXYETHYLCELLULOSE IP/USP</w:t>
            </w:r>
          </w:p>
        </w:tc>
        <w:tc>
          <w:tcPr>
            <w:tcW w:w="1268" w:type="pct"/>
            <w:shd w:val="clear" w:color="auto" w:fill="auto"/>
            <w:vAlign w:val="center"/>
          </w:tcPr>
          <w:p>
            <w:r>
              <w:t>IWAIORM2400651</w:t>
            </w:r>
          </w:p>
        </w:tc>
        <w:tc>
          <w:tcPr>
            <w:tcW w:w="1375" w:type="pct"/>
            <w:vMerge w:val="restart"/>
            <w:vAlign w:val="center"/>
          </w:tcPr>
          <w:p>
            <w:r>
              <w:t>R.P. CHEMICALS</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1POLY34</w:t>
            </w:r>
          </w:p>
        </w:tc>
        <w:tc>
          <w:tcPr>
            <w:tcW w:w="1385" w:type="pct"/>
            <w:vMerge w:val="restart"/>
            <w:vAlign w:val="center"/>
          </w:tcPr>
          <w:p>
            <w:r>
              <w:t>POLYSORBATE 20 IP/NF</w:t>
            </w:r>
          </w:p>
        </w:tc>
        <w:tc>
          <w:tcPr>
            <w:tcW w:w="1268" w:type="pct"/>
            <w:shd w:val="clear" w:color="auto" w:fill="auto"/>
            <w:vAlign w:val="center"/>
          </w:tcPr>
          <w:p>
            <w:r>
              <w:t>IWAIORM2500027</w:t>
            </w:r>
          </w:p>
        </w:tc>
        <w:tc>
          <w:tcPr>
            <w:tcW w:w="1375" w:type="pct"/>
            <w:vMerge w:val="restart"/>
            <w:vAlign w:val="center"/>
          </w:tcPr>
          <w:p>
            <w:r>
              <w:t>PIOMA CHEMICALS</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1SODI89</w:t>
            </w:r>
          </w:p>
        </w:tc>
        <w:tc>
          <w:tcPr>
            <w:tcW w:w="1385" w:type="pct"/>
            <w:vMerge w:val="restart"/>
            <w:vAlign w:val="center"/>
          </w:tcPr>
          <w:p>
            <w:r>
              <w:t>SODIUM SACCHARINE USP</w:t>
            </w:r>
          </w:p>
        </w:tc>
        <w:tc>
          <w:tcPr>
            <w:tcW w:w="1268" w:type="pct"/>
            <w:shd w:val="clear" w:color="auto" w:fill="auto"/>
            <w:vAlign w:val="center"/>
          </w:tcPr>
          <w:p>
            <w:r>
              <w:t>IWAIORM2400614</w:t>
            </w:r>
          </w:p>
        </w:tc>
        <w:tc>
          <w:tcPr>
            <w:tcW w:w="1375" w:type="pct"/>
            <w:vMerge w:val="restart"/>
            <w:vAlign w:val="center"/>
          </w:tcPr>
          <w:p>
            <w:r>
              <w:t>SBF PHARMA PRIVATE LIMITED</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1FLAV25</w:t>
            </w:r>
          </w:p>
        </w:tc>
        <w:tc>
          <w:tcPr>
            <w:tcW w:w="1385" w:type="pct"/>
            <w:vMerge w:val="restart"/>
            <w:vAlign w:val="center"/>
          </w:tcPr>
          <w:p>
            <w:r>
              <w:t>FLAVOUR-ORANGE JUICY IH</w:t>
            </w:r>
          </w:p>
        </w:tc>
        <w:tc>
          <w:tcPr>
            <w:tcW w:w="1268" w:type="pct"/>
            <w:shd w:val="clear" w:color="auto" w:fill="auto"/>
            <w:vAlign w:val="center"/>
          </w:tcPr>
          <w:p>
            <w:r>
              <w:t>IWAIORM2400620</w:t>
            </w:r>
          </w:p>
        </w:tc>
        <w:tc>
          <w:tcPr>
            <w:tcW w:w="1375" w:type="pct"/>
            <w:vMerge w:val="restart"/>
            <w:vAlign w:val="center"/>
          </w:tcPr>
          <w:p>
            <w:r>
              <w:t>FLAVAROMA FLAVOURS &amp; FRAGRANCE.PVT.LTD</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1SODI27</w:t>
            </w:r>
          </w:p>
        </w:tc>
        <w:tc>
          <w:tcPr>
            <w:tcW w:w="1385" w:type="pct"/>
            <w:vMerge w:val="restart"/>
            <w:vAlign w:val="center"/>
          </w:tcPr>
          <w:p>
            <w:r>
              <w:t>SODIUM HYDROXIDE PELLETS IP/NF</w:t>
            </w:r>
          </w:p>
        </w:tc>
        <w:tc>
          <w:tcPr>
            <w:tcW w:w="1268" w:type="pct"/>
            <w:shd w:val="clear" w:color="auto" w:fill="auto"/>
            <w:vAlign w:val="center"/>
          </w:tcPr>
          <w:p>
            <w:r>
              <w:t>IWAIORM2400510</w:t>
              <w:br/>
              <w:t>IWAIORM2500118</w:t>
              <w:br/>
              <w:t>IWAIORM2500210</w:t>
              <w:br/>
              <w:t>IWAIORM2500236</w:t>
              <w:br/>
              <w:t>IWAIORM2500097</w:t>
              <w:br/>
              <w:t>IWAIORM2500022</w:t>
            </w:r>
          </w:p>
        </w:tc>
        <w:tc>
          <w:tcPr>
            <w:tcW w:w="1375" w:type="pct"/>
            <w:vMerge w:val="restart"/>
            <w:vAlign w:val="center"/>
          </w:tcPr>
          <w:p>
            <w:r>
              <w:t>RAKESH CHEMICALS (CHHATRAL)</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14:paraId="6637C0CA" w14:textId="77777777" w:rsidR="00566A0D" w:rsidRPr="00566A0D" w:rsidRDefault="00566A0D" w:rsidP="00566A0D">
            <w:pPr>
              <w:spacing w:before="0"/>
              <w:jc w:val="center"/>
              <w:rPr>
                <w:sz w:val="24"/>
                <w:szCs w:val="24"/>
              </w:rPr>
            </w:pPr>
            <w:r w:rsidRPr="00566A0D">
              <w:rPr>
                <w:sz w:val="24"/>
                <w:szCs w:val="24"/>
              </w:rPr>
              <w:t>1</w:t>
            </w:r>
          </w:p>
        </w:tc>
        <w:tc>
          <w:tcPr>
            <w:tcW w:w="573" w:type="pct"/>
            <w:shd w:val="clear" w:color="auto" w:fill="auto"/>
            <w:vAlign w:val="center"/>
          </w:tcPr>
          <w:p w14:paraId="03EBEE23" w14:textId="77777777" w:rsidR="00566A0D" w:rsidRPr="00566A0D" w:rsidRDefault="00566A0D" w:rsidP="00566A0D">
            <w:pPr>
              <w:spacing w:before="0"/>
              <w:jc w:val="center"/>
              <w:rPr>
                <w:caps/>
                <w:sz w:val="24"/>
                <w:szCs w:val="24"/>
              </w:rPr>
            </w:pPr>
            <w:r w:rsidRPr="00566A0D">
              <w:rPr>
                <w:caps/>
                <w:sz w:val="24"/>
                <w:szCs w:val="24"/>
              </w:rPr>
              <w:t>2BLP05</w:t>
            </w:r>
          </w:p>
        </w:tc>
        <w:tc>
          <w:tcPr>
            <w:tcW w:w="1598" w:type="pct"/>
            <w:vAlign w:val="center"/>
          </w:tcPr>
          <w:p w14:paraId="0D1B65A5" w14:textId="77777777" w:rsidR="00566A0D" w:rsidRPr="00566A0D" w:rsidRDefault="00566A0D" w:rsidP="00566A0D">
            <w:pPr>
              <w:spacing w:before="0"/>
              <w:jc w:val="center"/>
              <w:rPr>
                <w:caps/>
                <w:sz w:val="24"/>
                <w:szCs w:val="24"/>
              </w:rPr>
            </w:pPr>
            <w:r w:rsidRPr="00566A0D">
              <w:rPr>
                <w:caps/>
                <w:sz w:val="24"/>
                <w:szCs w:val="24"/>
              </w:rPr>
              <w:t>5ML OPAQUE PLASTIC BOTTLE STERILE (R ON) BERRY</w:t>
            </w:r>
          </w:p>
        </w:tc>
        <w:tc>
          <w:tcPr>
            <w:tcW w:w="1258" w:type="pct"/>
            <w:shd w:val="clear" w:color="auto" w:fill="auto"/>
            <w:vAlign w:val="center"/>
          </w:tcPr>
          <w:p w14:paraId="6F1735DE" w14:textId="5046616C" w:rsidR="00566A0D" w:rsidRPr="00566A0D" w:rsidRDefault="00566A0D" w:rsidP="00566A0D">
            <w:pPr>
              <w:spacing w:before="0"/>
              <w:jc w:val="center"/>
              <w:rPr>
                <w:sz w:val="24"/>
                <w:szCs w:val="24"/>
              </w:rPr>
            </w:pPr>
            <w:r w:rsidRPr="00566A0D">
              <w:rPr>
                <w:sz w:val="24"/>
                <w:szCs w:val="24"/>
              </w:rPr>
              <w:t>IWAIOPM2404052</w:t>
            </w:r>
          </w:p>
        </w:tc>
        <w:tc>
          <w:tcPr>
            <w:tcW w:w="1276" w:type="pct"/>
            <w:vAlign w:val="center"/>
          </w:tcPr>
          <w:p w14:paraId="687A7810"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3CAB9A82" w14:textId="77777777" w:rsidTr="00566A0D">
        <w:trPr>
          <w:trHeight w:val="425"/>
          <w:jc w:val="center"/>
        </w:trPr>
        <w:tc>
          <w:tcPr>
            <w:tcW w:w="295" w:type="pct"/>
            <w:vMerge w:val="restart"/>
            <w:vAlign w:val="center"/>
          </w:tcPr>
          <w:p w14:paraId="3A9C6075" w14:textId="64000407" w:rsidR="00566A0D" w:rsidRPr="00566A0D" w:rsidRDefault="00566A0D" w:rsidP="00566A0D">
            <w:pPr>
              <w:spacing w:before="0"/>
              <w:jc w:val="center"/>
              <w:rPr>
                <w:sz w:val="24"/>
                <w:szCs w:val="24"/>
              </w:rPr>
            </w:pPr>
            <w:r w:rsidRPr="00566A0D">
              <w:rPr>
                <w:sz w:val="24"/>
                <w:szCs w:val="24"/>
              </w:rPr>
              <w:t>2</w:t>
            </w:r>
          </w:p>
        </w:tc>
        <w:tc>
          <w:tcPr>
            <w:tcW w:w="573" w:type="pct"/>
            <w:vMerge w:val="restart"/>
            <w:shd w:val="clear" w:color="auto" w:fill="auto"/>
            <w:vAlign w:val="center"/>
          </w:tcPr>
          <w:p w14:paraId="1C2D3010" w14:textId="09F73194" w:rsidR="00566A0D" w:rsidRPr="00566A0D" w:rsidRDefault="00566A0D" w:rsidP="00566A0D">
            <w:pPr>
              <w:spacing w:before="0"/>
              <w:jc w:val="center"/>
              <w:rPr>
                <w:caps/>
                <w:sz w:val="24"/>
                <w:szCs w:val="24"/>
              </w:rPr>
            </w:pPr>
            <w:r w:rsidRPr="00566A0D">
              <w:rPr>
                <w:caps/>
                <w:sz w:val="24"/>
                <w:szCs w:val="24"/>
              </w:rPr>
              <w:t>2BLP06</w:t>
            </w:r>
          </w:p>
        </w:tc>
        <w:tc>
          <w:tcPr>
            <w:tcW w:w="1598" w:type="pct"/>
            <w:vMerge w:val="restart"/>
            <w:vAlign w:val="center"/>
          </w:tcPr>
          <w:p w14:paraId="0C999B33" w14:textId="30D72BEF" w:rsidR="00566A0D" w:rsidRPr="00566A0D" w:rsidRDefault="00566A0D" w:rsidP="00566A0D">
            <w:pPr>
              <w:spacing w:before="0"/>
              <w:jc w:val="center"/>
              <w:rPr>
                <w:caps/>
                <w:sz w:val="24"/>
                <w:szCs w:val="24"/>
              </w:rPr>
            </w:pPr>
            <w:r w:rsidRPr="00566A0D">
              <w:rPr>
                <w:caps/>
                <w:sz w:val="24"/>
                <w:szCs w:val="24"/>
              </w:rPr>
              <w:t>10ML OPAQUE PLASTIC BOTTLE STERILE (R ON) BERRY</w:t>
            </w:r>
          </w:p>
        </w:tc>
        <w:tc>
          <w:tcPr>
            <w:tcW w:w="1258" w:type="pct"/>
            <w:shd w:val="clear" w:color="auto" w:fill="auto"/>
            <w:vAlign w:val="center"/>
          </w:tcPr>
          <w:p w14:paraId="7BE3AEA4" w14:textId="371448FF" w:rsidR="00566A0D" w:rsidRPr="00566A0D" w:rsidRDefault="00566A0D" w:rsidP="00566A0D">
            <w:pPr>
              <w:spacing w:before="0"/>
              <w:jc w:val="center"/>
              <w:rPr>
                <w:sz w:val="24"/>
                <w:szCs w:val="24"/>
              </w:rPr>
            </w:pPr>
            <w:r w:rsidRPr="00566A0D">
              <w:rPr>
                <w:sz w:val="24"/>
                <w:szCs w:val="24"/>
              </w:rPr>
              <w:t>IWAIOPM2404151</w:t>
            </w:r>
          </w:p>
        </w:tc>
        <w:tc>
          <w:tcPr>
            <w:tcW w:w="1276" w:type="pct"/>
            <w:vMerge w:val="restart"/>
            <w:vAlign w:val="center"/>
          </w:tcPr>
          <w:p w14:paraId="68AFD5D7"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507C336E" w14:textId="77777777" w:rsidTr="00566A0D">
        <w:trPr>
          <w:trHeight w:val="425"/>
          <w:jc w:val="center"/>
        </w:trPr>
        <w:tc>
          <w:tcPr>
            <w:tcW w:w="295" w:type="pct"/>
            <w:vMerge/>
            <w:vAlign w:val="center"/>
          </w:tcPr>
          <w:p w14:paraId="1E533B4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7A16DD26" w14:textId="77777777" w:rsidR="00566A0D" w:rsidRPr="00566A0D" w:rsidRDefault="00566A0D" w:rsidP="00566A0D">
            <w:pPr>
              <w:spacing w:before="0"/>
              <w:jc w:val="center"/>
              <w:rPr>
                <w:caps/>
                <w:sz w:val="24"/>
                <w:szCs w:val="24"/>
              </w:rPr>
            </w:pPr>
          </w:p>
        </w:tc>
        <w:tc>
          <w:tcPr>
            <w:tcW w:w="1598" w:type="pct"/>
            <w:vMerge/>
            <w:vAlign w:val="center"/>
          </w:tcPr>
          <w:p w14:paraId="5A2EF563"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688B719" w14:textId="20413388" w:rsidR="00566A0D" w:rsidRPr="00566A0D" w:rsidRDefault="00566A0D" w:rsidP="00566A0D">
            <w:pPr>
              <w:spacing w:before="0"/>
              <w:jc w:val="center"/>
              <w:rPr>
                <w:sz w:val="24"/>
                <w:szCs w:val="24"/>
              </w:rPr>
            </w:pPr>
            <w:r w:rsidRPr="00566A0D">
              <w:rPr>
                <w:sz w:val="24"/>
                <w:szCs w:val="24"/>
              </w:rPr>
              <w:t>IWAIOPM2500186</w:t>
            </w:r>
          </w:p>
        </w:tc>
        <w:tc>
          <w:tcPr>
            <w:tcW w:w="1276" w:type="pct"/>
            <w:vMerge/>
            <w:vAlign w:val="center"/>
          </w:tcPr>
          <w:p w14:paraId="55E515A5" w14:textId="77777777" w:rsidR="00566A0D" w:rsidRPr="00566A0D" w:rsidRDefault="00566A0D" w:rsidP="00566A0D">
            <w:pPr>
              <w:spacing w:before="0"/>
              <w:jc w:val="center"/>
              <w:rPr>
                <w:sz w:val="24"/>
                <w:szCs w:val="24"/>
              </w:rPr>
            </w:pPr>
          </w:p>
        </w:tc>
      </w:tr>
      <w:tr w:rsidR="00566A0D" w:rsidRPr="00566A0D" w14:paraId="009CAD28" w14:textId="77777777" w:rsidTr="00566A0D">
        <w:trPr>
          <w:trHeight w:val="425"/>
          <w:jc w:val="center"/>
        </w:trPr>
        <w:tc>
          <w:tcPr>
            <w:tcW w:w="295" w:type="pct"/>
            <w:vMerge/>
            <w:vAlign w:val="center"/>
          </w:tcPr>
          <w:p w14:paraId="08454560"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4832480" w14:textId="77777777" w:rsidR="00566A0D" w:rsidRPr="00566A0D" w:rsidRDefault="00566A0D" w:rsidP="00566A0D">
            <w:pPr>
              <w:spacing w:before="0"/>
              <w:jc w:val="center"/>
              <w:rPr>
                <w:caps/>
                <w:sz w:val="24"/>
                <w:szCs w:val="24"/>
              </w:rPr>
            </w:pPr>
          </w:p>
        </w:tc>
        <w:tc>
          <w:tcPr>
            <w:tcW w:w="1598" w:type="pct"/>
            <w:vMerge/>
            <w:vAlign w:val="center"/>
          </w:tcPr>
          <w:p w14:paraId="161C3E49"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48E2CB1" w14:textId="0062BA88" w:rsidR="00566A0D" w:rsidRPr="00566A0D" w:rsidRDefault="00566A0D" w:rsidP="00566A0D">
            <w:pPr>
              <w:spacing w:before="0"/>
              <w:jc w:val="center"/>
              <w:rPr>
                <w:sz w:val="24"/>
                <w:szCs w:val="24"/>
              </w:rPr>
            </w:pPr>
            <w:r w:rsidRPr="00566A0D">
              <w:rPr>
                <w:sz w:val="24"/>
                <w:szCs w:val="24"/>
              </w:rPr>
              <w:t>IWAIOPM2500863</w:t>
            </w:r>
          </w:p>
        </w:tc>
        <w:tc>
          <w:tcPr>
            <w:tcW w:w="1276" w:type="pct"/>
            <w:vMerge/>
            <w:vAlign w:val="center"/>
          </w:tcPr>
          <w:p w14:paraId="6D5568A6" w14:textId="77777777" w:rsidR="00566A0D" w:rsidRPr="00566A0D" w:rsidRDefault="00566A0D" w:rsidP="00566A0D">
            <w:pPr>
              <w:spacing w:before="0"/>
              <w:jc w:val="center"/>
              <w:rPr>
                <w:sz w:val="24"/>
                <w:szCs w:val="24"/>
              </w:rPr>
            </w:pPr>
          </w:p>
        </w:tc>
      </w:tr>
      <w:tr w:rsidR="00566A0D" w:rsidRPr="00566A0D" w14:paraId="78C9AD59" w14:textId="77777777" w:rsidTr="00566A0D">
        <w:trPr>
          <w:trHeight w:val="425"/>
          <w:jc w:val="center"/>
        </w:trPr>
        <w:tc>
          <w:tcPr>
            <w:tcW w:w="295" w:type="pct"/>
            <w:vMerge/>
            <w:vAlign w:val="center"/>
          </w:tcPr>
          <w:p w14:paraId="0CC2F04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D891449" w14:textId="77777777" w:rsidR="00566A0D" w:rsidRPr="00566A0D" w:rsidRDefault="00566A0D" w:rsidP="00566A0D">
            <w:pPr>
              <w:spacing w:before="0"/>
              <w:jc w:val="center"/>
              <w:rPr>
                <w:caps/>
                <w:sz w:val="24"/>
                <w:szCs w:val="24"/>
              </w:rPr>
            </w:pPr>
          </w:p>
        </w:tc>
        <w:tc>
          <w:tcPr>
            <w:tcW w:w="1598" w:type="pct"/>
            <w:vMerge/>
            <w:vAlign w:val="center"/>
          </w:tcPr>
          <w:p w14:paraId="7EDC005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9062947" w14:textId="669AA9E1" w:rsidR="00566A0D" w:rsidRPr="00566A0D" w:rsidRDefault="00566A0D" w:rsidP="00566A0D">
            <w:pPr>
              <w:spacing w:before="0"/>
              <w:jc w:val="center"/>
              <w:rPr>
                <w:sz w:val="24"/>
                <w:szCs w:val="24"/>
              </w:rPr>
            </w:pPr>
            <w:r w:rsidRPr="00566A0D">
              <w:rPr>
                <w:sz w:val="24"/>
                <w:szCs w:val="24"/>
              </w:rPr>
              <w:t>IWAIOPM2501106</w:t>
            </w:r>
          </w:p>
        </w:tc>
        <w:tc>
          <w:tcPr>
            <w:tcW w:w="1276" w:type="pct"/>
            <w:vMerge/>
            <w:vAlign w:val="center"/>
          </w:tcPr>
          <w:p w14:paraId="5C6A65A1" w14:textId="77777777" w:rsidR="00566A0D" w:rsidRPr="00566A0D" w:rsidRDefault="00566A0D" w:rsidP="00566A0D">
            <w:pPr>
              <w:spacing w:before="0"/>
              <w:jc w:val="center"/>
              <w:rPr>
                <w:sz w:val="24"/>
                <w:szCs w:val="24"/>
              </w:rPr>
            </w:pPr>
          </w:p>
        </w:tc>
      </w:tr>
      <w:tr w:rsidR="00566A0D" w:rsidRPr="00566A0D" w14:paraId="17492D00" w14:textId="77777777" w:rsidTr="00566A0D">
        <w:trPr>
          <w:trHeight w:val="425"/>
          <w:jc w:val="center"/>
        </w:trPr>
        <w:tc>
          <w:tcPr>
            <w:tcW w:w="295" w:type="pct"/>
            <w:vMerge/>
            <w:vAlign w:val="center"/>
          </w:tcPr>
          <w:p w14:paraId="47CDF0A8"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429633E0" w14:textId="77777777" w:rsidR="00566A0D" w:rsidRPr="00566A0D" w:rsidRDefault="00566A0D" w:rsidP="00566A0D">
            <w:pPr>
              <w:spacing w:before="0"/>
              <w:jc w:val="center"/>
              <w:rPr>
                <w:caps/>
                <w:sz w:val="24"/>
                <w:szCs w:val="24"/>
              </w:rPr>
            </w:pPr>
          </w:p>
        </w:tc>
        <w:tc>
          <w:tcPr>
            <w:tcW w:w="1598" w:type="pct"/>
            <w:vMerge/>
            <w:vAlign w:val="center"/>
          </w:tcPr>
          <w:p w14:paraId="1750DFDC"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14A8B957" w14:textId="5673F89A" w:rsidR="00566A0D" w:rsidRPr="00566A0D" w:rsidRDefault="00566A0D" w:rsidP="00566A0D">
            <w:pPr>
              <w:spacing w:before="0"/>
              <w:jc w:val="center"/>
              <w:rPr>
                <w:sz w:val="24"/>
                <w:szCs w:val="24"/>
              </w:rPr>
            </w:pPr>
            <w:r w:rsidRPr="00566A0D">
              <w:rPr>
                <w:sz w:val="24"/>
                <w:szCs w:val="24"/>
              </w:rPr>
              <w:t>IWAIOPM2502136</w:t>
            </w:r>
          </w:p>
        </w:tc>
        <w:tc>
          <w:tcPr>
            <w:tcW w:w="1276" w:type="pct"/>
            <w:vMerge/>
            <w:vAlign w:val="center"/>
          </w:tcPr>
          <w:p w14:paraId="27DAFDD9" w14:textId="77777777" w:rsidR="00566A0D" w:rsidRPr="00566A0D" w:rsidRDefault="00566A0D" w:rsidP="00566A0D">
            <w:pPr>
              <w:spacing w:before="0"/>
              <w:jc w:val="center"/>
              <w:rPr>
                <w:sz w:val="24"/>
                <w:szCs w:val="24"/>
              </w:rPr>
            </w:pPr>
          </w:p>
        </w:tc>
      </w:tr>
      <w:tr w:rsidR="00566A0D" w:rsidRPr="00566A0D" w14:paraId="3255B697" w14:textId="77777777" w:rsidTr="00BB6BA4">
        <w:trPr>
          <w:trHeight w:val="425"/>
          <w:jc w:val="center"/>
        </w:trPr>
        <w:tc>
          <w:tcPr>
            <w:tcW w:w="295" w:type="pct"/>
            <w:vMerge w:val="restart"/>
            <w:vAlign w:val="center"/>
          </w:tcPr>
          <w:p w14:paraId="7F1D9B70" w14:textId="16977003"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2DE11B6A" w14:textId="77777777" w:rsidR="00566A0D" w:rsidRPr="00566A0D" w:rsidRDefault="00566A0D" w:rsidP="00566A0D">
            <w:pPr>
              <w:spacing w:before="0"/>
              <w:jc w:val="center"/>
              <w:rPr>
                <w:caps/>
                <w:sz w:val="24"/>
                <w:szCs w:val="24"/>
              </w:rPr>
            </w:pPr>
            <w:r w:rsidRPr="00566A0D">
              <w:rPr>
                <w:caps/>
                <w:sz w:val="24"/>
                <w:szCs w:val="24"/>
              </w:rPr>
              <w:t>2NLP09</w:t>
            </w:r>
          </w:p>
        </w:tc>
        <w:tc>
          <w:tcPr>
            <w:tcW w:w="1598" w:type="pct"/>
            <w:vMerge w:val="restart"/>
            <w:vAlign w:val="center"/>
          </w:tcPr>
          <w:p w14:paraId="2FE57193" w14:textId="77777777" w:rsidR="00566A0D" w:rsidRPr="00566A0D" w:rsidRDefault="00566A0D" w:rsidP="00566A0D">
            <w:pPr>
              <w:spacing w:before="0"/>
              <w:jc w:val="center"/>
              <w:rPr>
                <w:caps/>
                <w:sz w:val="24"/>
                <w:szCs w:val="24"/>
              </w:rPr>
            </w:pPr>
            <w:r w:rsidRPr="00566A0D">
              <w:rPr>
                <w:caps/>
                <w:sz w:val="24"/>
                <w:szCs w:val="24"/>
              </w:rPr>
              <w:t>PLASTIC NOZZLE STERILE (R ON-white) BERRY</w:t>
            </w:r>
          </w:p>
        </w:tc>
        <w:tc>
          <w:tcPr>
            <w:tcW w:w="1258" w:type="pct"/>
            <w:shd w:val="clear" w:color="auto" w:fill="auto"/>
            <w:vAlign w:val="center"/>
          </w:tcPr>
          <w:p w14:paraId="1042D37F" w14:textId="3A150855" w:rsidR="00566A0D" w:rsidRPr="00566A0D" w:rsidRDefault="00566A0D" w:rsidP="00566A0D">
            <w:pPr>
              <w:spacing w:before="0"/>
              <w:jc w:val="center"/>
              <w:rPr>
                <w:sz w:val="24"/>
                <w:szCs w:val="24"/>
              </w:rPr>
            </w:pPr>
            <w:r w:rsidRPr="00566A0D">
              <w:rPr>
                <w:sz w:val="24"/>
                <w:szCs w:val="24"/>
              </w:rPr>
              <w:t>IWAIOPM2403765</w:t>
            </w:r>
          </w:p>
        </w:tc>
        <w:tc>
          <w:tcPr>
            <w:tcW w:w="1276" w:type="pct"/>
            <w:vMerge w:val="restart"/>
            <w:vAlign w:val="center"/>
          </w:tcPr>
          <w:p w14:paraId="6EB8605D"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6F5CA330" w14:textId="77777777" w:rsidTr="00BB6BA4">
        <w:trPr>
          <w:trHeight w:val="425"/>
          <w:jc w:val="center"/>
        </w:trPr>
        <w:tc>
          <w:tcPr>
            <w:tcW w:w="295" w:type="pct"/>
            <w:vMerge/>
            <w:vAlign w:val="center"/>
          </w:tcPr>
          <w:p w14:paraId="50A0A19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3D63ADD1" w14:textId="77777777" w:rsidR="00566A0D" w:rsidRPr="00566A0D" w:rsidRDefault="00566A0D" w:rsidP="00566A0D">
            <w:pPr>
              <w:spacing w:before="0"/>
              <w:jc w:val="center"/>
              <w:rPr>
                <w:caps/>
                <w:sz w:val="24"/>
                <w:szCs w:val="24"/>
              </w:rPr>
            </w:pPr>
          </w:p>
        </w:tc>
        <w:tc>
          <w:tcPr>
            <w:tcW w:w="1598" w:type="pct"/>
            <w:vMerge/>
            <w:vAlign w:val="center"/>
          </w:tcPr>
          <w:p w14:paraId="340FF8DA"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63CA9970" w14:textId="53ED7D4B" w:rsidR="00566A0D" w:rsidRPr="00566A0D" w:rsidRDefault="00566A0D" w:rsidP="00566A0D">
            <w:pPr>
              <w:spacing w:before="0"/>
              <w:jc w:val="center"/>
              <w:rPr>
                <w:sz w:val="24"/>
                <w:szCs w:val="24"/>
              </w:rPr>
            </w:pPr>
            <w:r w:rsidRPr="00566A0D">
              <w:rPr>
                <w:sz w:val="24"/>
                <w:szCs w:val="24"/>
              </w:rPr>
              <w:t>IWAIOPM2404150</w:t>
            </w:r>
          </w:p>
        </w:tc>
        <w:tc>
          <w:tcPr>
            <w:tcW w:w="1276" w:type="pct"/>
            <w:vMerge/>
            <w:vAlign w:val="center"/>
          </w:tcPr>
          <w:p w14:paraId="6E6D3A26" w14:textId="77777777" w:rsidR="00566A0D" w:rsidRPr="00566A0D" w:rsidRDefault="00566A0D" w:rsidP="00566A0D">
            <w:pPr>
              <w:spacing w:before="0"/>
              <w:jc w:val="center"/>
              <w:rPr>
                <w:sz w:val="24"/>
                <w:szCs w:val="24"/>
              </w:rPr>
            </w:pPr>
          </w:p>
        </w:tc>
      </w:tr>
      <w:tr w:rsidR="00566A0D" w:rsidRPr="00566A0D" w14:paraId="3F32E16C" w14:textId="77777777" w:rsidTr="00BB6BA4">
        <w:trPr>
          <w:trHeight w:val="425"/>
          <w:jc w:val="center"/>
        </w:trPr>
        <w:tc>
          <w:tcPr>
            <w:tcW w:w="295" w:type="pct"/>
            <w:vMerge/>
            <w:vAlign w:val="center"/>
          </w:tcPr>
          <w:p w14:paraId="58E9BFE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A7399A6" w14:textId="77777777" w:rsidR="00566A0D" w:rsidRPr="00566A0D" w:rsidRDefault="00566A0D" w:rsidP="00566A0D">
            <w:pPr>
              <w:spacing w:before="0"/>
              <w:jc w:val="center"/>
              <w:rPr>
                <w:caps/>
                <w:sz w:val="24"/>
                <w:szCs w:val="24"/>
              </w:rPr>
            </w:pPr>
          </w:p>
        </w:tc>
        <w:tc>
          <w:tcPr>
            <w:tcW w:w="1598" w:type="pct"/>
            <w:vMerge/>
            <w:vAlign w:val="center"/>
          </w:tcPr>
          <w:p w14:paraId="5FDA268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4F051635" w14:textId="58EC8CF9" w:rsidR="00566A0D" w:rsidRPr="00566A0D" w:rsidRDefault="00566A0D" w:rsidP="00566A0D">
            <w:pPr>
              <w:spacing w:before="0"/>
              <w:jc w:val="center"/>
              <w:rPr>
                <w:sz w:val="24"/>
                <w:szCs w:val="24"/>
              </w:rPr>
            </w:pPr>
            <w:r w:rsidRPr="00566A0D">
              <w:rPr>
                <w:sz w:val="24"/>
                <w:szCs w:val="24"/>
              </w:rPr>
              <w:t>IWAIOPM2500789</w:t>
            </w:r>
          </w:p>
        </w:tc>
        <w:tc>
          <w:tcPr>
            <w:tcW w:w="1276" w:type="pct"/>
            <w:vMerge/>
            <w:vAlign w:val="center"/>
          </w:tcPr>
          <w:p w14:paraId="1131D130" w14:textId="77777777" w:rsidR="00566A0D" w:rsidRPr="00566A0D" w:rsidRDefault="00566A0D" w:rsidP="00566A0D">
            <w:pPr>
              <w:spacing w:before="0"/>
              <w:jc w:val="center"/>
              <w:rPr>
                <w:sz w:val="24"/>
                <w:szCs w:val="24"/>
              </w:rPr>
            </w:pPr>
          </w:p>
        </w:tc>
      </w:tr>
      <w:tr w:rsidR="00566A0D" w:rsidRPr="00566A0D" w14:paraId="0B3A0D88" w14:textId="77777777" w:rsidTr="00BB6BA4">
        <w:trPr>
          <w:trHeight w:val="425"/>
          <w:jc w:val="center"/>
        </w:trPr>
        <w:tc>
          <w:tcPr>
            <w:tcW w:w="295" w:type="pct"/>
            <w:vMerge/>
            <w:vAlign w:val="center"/>
          </w:tcPr>
          <w:p w14:paraId="1CE5156C"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B739CBD" w14:textId="77777777" w:rsidR="00566A0D" w:rsidRPr="00566A0D" w:rsidRDefault="00566A0D" w:rsidP="00566A0D">
            <w:pPr>
              <w:spacing w:before="0"/>
              <w:jc w:val="center"/>
              <w:rPr>
                <w:caps/>
                <w:sz w:val="24"/>
                <w:szCs w:val="24"/>
              </w:rPr>
            </w:pPr>
          </w:p>
        </w:tc>
        <w:tc>
          <w:tcPr>
            <w:tcW w:w="1598" w:type="pct"/>
            <w:vMerge/>
            <w:vAlign w:val="center"/>
          </w:tcPr>
          <w:p w14:paraId="3D50C39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E6C7C41" w14:textId="05E9076D" w:rsidR="00566A0D" w:rsidRPr="00566A0D" w:rsidRDefault="00566A0D" w:rsidP="00566A0D">
            <w:pPr>
              <w:spacing w:before="0"/>
              <w:jc w:val="center"/>
              <w:rPr>
                <w:sz w:val="24"/>
                <w:szCs w:val="24"/>
              </w:rPr>
            </w:pPr>
            <w:r w:rsidRPr="00566A0D">
              <w:rPr>
                <w:sz w:val="24"/>
                <w:szCs w:val="24"/>
              </w:rPr>
              <w:t>IWAIOPM2502006</w:t>
            </w:r>
          </w:p>
        </w:tc>
        <w:tc>
          <w:tcPr>
            <w:tcW w:w="1276" w:type="pct"/>
            <w:vMerge/>
            <w:vAlign w:val="center"/>
          </w:tcPr>
          <w:p w14:paraId="02E7A1E2" w14:textId="77777777" w:rsidR="00566A0D" w:rsidRPr="00566A0D" w:rsidRDefault="00566A0D" w:rsidP="00566A0D">
            <w:pPr>
              <w:spacing w:before="0"/>
              <w:jc w:val="center"/>
              <w:rPr>
                <w:sz w:val="24"/>
                <w:szCs w:val="24"/>
              </w:rPr>
            </w:pPr>
          </w:p>
        </w:tc>
      </w:tr>
      <w:tr w:rsidR="00566A0D" w:rsidRPr="00566A0D" w14:paraId="1EBE4BD0" w14:textId="77777777" w:rsidTr="00BB6BA4">
        <w:trPr>
          <w:trHeight w:val="425"/>
          <w:jc w:val="center"/>
        </w:trPr>
        <w:tc>
          <w:tcPr>
            <w:tcW w:w="295" w:type="pct"/>
            <w:vMerge w:val="restart"/>
            <w:vAlign w:val="center"/>
          </w:tcPr>
          <w:p w14:paraId="31849A43" w14:textId="3A54227B"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471ECACA" w14:textId="77777777" w:rsidR="00566A0D" w:rsidRPr="00566A0D" w:rsidRDefault="00566A0D" w:rsidP="00566A0D">
            <w:pPr>
              <w:spacing w:before="0"/>
              <w:jc w:val="center"/>
              <w:rPr>
                <w:caps/>
                <w:sz w:val="24"/>
                <w:szCs w:val="24"/>
              </w:rPr>
            </w:pPr>
            <w:r w:rsidRPr="00566A0D">
              <w:rPr>
                <w:caps/>
                <w:sz w:val="24"/>
                <w:szCs w:val="24"/>
              </w:rPr>
              <w:t>24LP06</w:t>
            </w:r>
          </w:p>
        </w:tc>
        <w:tc>
          <w:tcPr>
            <w:tcW w:w="1598" w:type="pct"/>
            <w:vMerge w:val="restart"/>
            <w:vAlign w:val="center"/>
          </w:tcPr>
          <w:p w14:paraId="0356880B" w14:textId="77777777" w:rsidR="00566A0D" w:rsidRPr="00566A0D" w:rsidRDefault="00566A0D" w:rsidP="00566A0D">
            <w:pPr>
              <w:spacing w:before="0"/>
              <w:jc w:val="center"/>
              <w:rPr>
                <w:caps/>
                <w:sz w:val="24"/>
                <w:szCs w:val="24"/>
              </w:rPr>
            </w:pPr>
            <w:r w:rsidRPr="00566A0D">
              <w:rPr>
                <w:caps/>
                <w:sz w:val="24"/>
                <w:szCs w:val="24"/>
              </w:rPr>
              <w:t>PLASTIC CAP STERILE</w:t>
            </w:r>
          </w:p>
          <w:p w14:paraId="29ADCD9D" w14:textId="77777777" w:rsidR="00566A0D" w:rsidRPr="00566A0D" w:rsidRDefault="00566A0D" w:rsidP="00566A0D">
            <w:pPr>
              <w:spacing w:before="0"/>
              <w:jc w:val="center"/>
              <w:rPr>
                <w:caps/>
                <w:sz w:val="24"/>
                <w:szCs w:val="24"/>
              </w:rPr>
            </w:pPr>
            <w:r w:rsidRPr="00566A0D">
              <w:rPr>
                <w:caps/>
                <w:sz w:val="24"/>
                <w:szCs w:val="24"/>
              </w:rPr>
              <w:t>(R ON) BERRY</w:t>
            </w:r>
          </w:p>
        </w:tc>
        <w:tc>
          <w:tcPr>
            <w:tcW w:w="1258" w:type="pct"/>
            <w:shd w:val="clear" w:color="auto" w:fill="auto"/>
            <w:vAlign w:val="center"/>
          </w:tcPr>
          <w:p w14:paraId="0BB5BBAE" w14:textId="57CE8157" w:rsidR="00566A0D" w:rsidRPr="00566A0D" w:rsidRDefault="00566A0D" w:rsidP="00566A0D">
            <w:pPr>
              <w:spacing w:before="0"/>
              <w:jc w:val="center"/>
              <w:rPr>
                <w:sz w:val="24"/>
                <w:szCs w:val="24"/>
              </w:rPr>
            </w:pPr>
            <w:r w:rsidRPr="00566A0D">
              <w:rPr>
                <w:sz w:val="24"/>
                <w:szCs w:val="24"/>
              </w:rPr>
              <w:t>IWAIOPM2403779</w:t>
            </w:r>
          </w:p>
        </w:tc>
        <w:tc>
          <w:tcPr>
            <w:tcW w:w="1276" w:type="pct"/>
            <w:vMerge w:val="restart"/>
            <w:vAlign w:val="center"/>
          </w:tcPr>
          <w:p w14:paraId="55EDCC2A"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7909A769" w14:textId="77777777" w:rsidTr="00BB6BA4">
        <w:trPr>
          <w:trHeight w:val="425"/>
          <w:jc w:val="center"/>
        </w:trPr>
        <w:tc>
          <w:tcPr>
            <w:tcW w:w="295" w:type="pct"/>
            <w:vMerge/>
            <w:vAlign w:val="center"/>
          </w:tcPr>
          <w:p w14:paraId="1E08E9F6"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570451F1" w14:textId="77777777" w:rsidR="00566A0D" w:rsidRPr="00566A0D" w:rsidRDefault="00566A0D" w:rsidP="00566A0D">
            <w:pPr>
              <w:spacing w:before="0"/>
              <w:jc w:val="center"/>
              <w:rPr>
                <w:caps/>
                <w:sz w:val="24"/>
                <w:szCs w:val="24"/>
              </w:rPr>
            </w:pPr>
          </w:p>
        </w:tc>
        <w:tc>
          <w:tcPr>
            <w:tcW w:w="1598" w:type="pct"/>
            <w:vMerge/>
            <w:vAlign w:val="center"/>
          </w:tcPr>
          <w:p w14:paraId="5BC860A4"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1306878" w14:textId="2844CEE8" w:rsidR="00566A0D" w:rsidRPr="00566A0D" w:rsidRDefault="00566A0D" w:rsidP="00566A0D">
            <w:pPr>
              <w:spacing w:before="0"/>
              <w:jc w:val="center"/>
              <w:rPr>
                <w:sz w:val="24"/>
                <w:szCs w:val="24"/>
              </w:rPr>
            </w:pPr>
            <w:r w:rsidRPr="00566A0D">
              <w:rPr>
                <w:sz w:val="24"/>
                <w:szCs w:val="24"/>
              </w:rPr>
              <w:t>IWAIOPM2404144</w:t>
            </w:r>
          </w:p>
        </w:tc>
        <w:tc>
          <w:tcPr>
            <w:tcW w:w="1276" w:type="pct"/>
            <w:vMerge/>
            <w:vAlign w:val="center"/>
          </w:tcPr>
          <w:p w14:paraId="292484DC" w14:textId="77777777" w:rsidR="00566A0D" w:rsidRPr="00566A0D" w:rsidRDefault="00566A0D" w:rsidP="00566A0D">
            <w:pPr>
              <w:spacing w:before="0"/>
              <w:jc w:val="center"/>
              <w:rPr>
                <w:sz w:val="24"/>
                <w:szCs w:val="24"/>
              </w:rPr>
            </w:pPr>
          </w:p>
        </w:tc>
      </w:tr>
      <w:tr w:rsidR="00566A0D" w:rsidRPr="00566A0D" w14:paraId="39B4F5DF" w14:textId="77777777" w:rsidTr="00BB6BA4">
        <w:trPr>
          <w:trHeight w:val="425"/>
          <w:jc w:val="center"/>
        </w:trPr>
        <w:tc>
          <w:tcPr>
            <w:tcW w:w="295" w:type="pct"/>
            <w:vMerge/>
            <w:vAlign w:val="center"/>
          </w:tcPr>
          <w:p w14:paraId="6F6C640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C46FC4C" w14:textId="77777777" w:rsidR="00566A0D" w:rsidRPr="00566A0D" w:rsidRDefault="00566A0D" w:rsidP="00566A0D">
            <w:pPr>
              <w:spacing w:before="0"/>
              <w:jc w:val="center"/>
              <w:rPr>
                <w:caps/>
                <w:sz w:val="24"/>
                <w:szCs w:val="24"/>
              </w:rPr>
            </w:pPr>
          </w:p>
        </w:tc>
        <w:tc>
          <w:tcPr>
            <w:tcW w:w="1598" w:type="pct"/>
            <w:vMerge/>
            <w:vAlign w:val="center"/>
          </w:tcPr>
          <w:p w14:paraId="3A49C4A7"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B0A1ABA" w14:textId="72C26E20" w:rsidR="00566A0D" w:rsidRPr="00566A0D" w:rsidRDefault="00566A0D" w:rsidP="00566A0D">
            <w:pPr>
              <w:spacing w:before="0"/>
              <w:jc w:val="center"/>
              <w:rPr>
                <w:sz w:val="24"/>
                <w:szCs w:val="24"/>
              </w:rPr>
            </w:pPr>
            <w:r w:rsidRPr="00566A0D">
              <w:rPr>
                <w:sz w:val="24"/>
                <w:szCs w:val="24"/>
              </w:rPr>
              <w:t>IWAIOPM2500861</w:t>
            </w:r>
          </w:p>
        </w:tc>
        <w:tc>
          <w:tcPr>
            <w:tcW w:w="1276" w:type="pct"/>
            <w:vMerge/>
            <w:vAlign w:val="center"/>
          </w:tcPr>
          <w:p w14:paraId="0DB0262B" w14:textId="77777777" w:rsidR="00566A0D" w:rsidRPr="00566A0D" w:rsidRDefault="00566A0D" w:rsidP="00566A0D">
            <w:pPr>
              <w:spacing w:before="0"/>
              <w:jc w:val="center"/>
              <w:rPr>
                <w:sz w:val="24"/>
                <w:szCs w:val="24"/>
              </w:rPr>
            </w:pPr>
          </w:p>
        </w:tc>
      </w:tr>
      <w:tr w:rsidR="00566A0D" w:rsidRPr="00566A0D" w14:paraId="51BCE159" w14:textId="77777777" w:rsidTr="00BB6BA4">
        <w:trPr>
          <w:trHeight w:val="425"/>
          <w:jc w:val="center"/>
        </w:trPr>
        <w:tc>
          <w:tcPr>
            <w:tcW w:w="295" w:type="pct"/>
            <w:vMerge/>
            <w:vAlign w:val="center"/>
          </w:tcPr>
          <w:p w14:paraId="0C49076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8AEC2E7" w14:textId="77777777" w:rsidR="00566A0D" w:rsidRPr="00566A0D" w:rsidRDefault="00566A0D" w:rsidP="00566A0D">
            <w:pPr>
              <w:spacing w:before="0"/>
              <w:jc w:val="center"/>
              <w:rPr>
                <w:caps/>
                <w:sz w:val="24"/>
                <w:szCs w:val="24"/>
              </w:rPr>
            </w:pPr>
          </w:p>
        </w:tc>
        <w:tc>
          <w:tcPr>
            <w:tcW w:w="1598" w:type="pct"/>
            <w:vMerge/>
            <w:vAlign w:val="center"/>
          </w:tcPr>
          <w:p w14:paraId="137814BE"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00C078BF" w14:textId="2807A548" w:rsidR="00566A0D" w:rsidRPr="00566A0D" w:rsidRDefault="00566A0D" w:rsidP="00566A0D">
            <w:pPr>
              <w:spacing w:before="0"/>
              <w:jc w:val="center"/>
              <w:rPr>
                <w:sz w:val="24"/>
                <w:szCs w:val="24"/>
              </w:rPr>
            </w:pPr>
            <w:r w:rsidRPr="00566A0D">
              <w:rPr>
                <w:sz w:val="24"/>
                <w:szCs w:val="24"/>
              </w:rPr>
              <w:t>IWAIOPM2502005</w:t>
            </w:r>
          </w:p>
        </w:tc>
        <w:tc>
          <w:tcPr>
            <w:tcW w:w="1276" w:type="pct"/>
            <w:vMerge/>
            <w:vAlign w:val="center"/>
          </w:tcPr>
          <w:p w14:paraId="72E4E1F1" w14:textId="77777777" w:rsidR="00566A0D" w:rsidRPr="00566A0D" w:rsidRDefault="00566A0D" w:rsidP="00566A0D">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2CHR2045</w:t>
            </w:r>
          </w:p>
        </w:tc>
        <w:tc>
          <w:tcPr>
            <w:tcW w:w="2227" w:type="pct"/>
            <w:vAlign w:val="center"/>
          </w:tcPr>
          <w:p>
            <w:r>
              <w:t>MICO-Z ORAL GEL CARTON 20GM (YEMEN) INDIANA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2LER1623</w:t>
            </w:r>
          </w:p>
        </w:tc>
        <w:tc>
          <w:tcPr>
            <w:tcW w:w="2227" w:type="pct"/>
            <w:vAlign w:val="center"/>
          </w:tcPr>
          <w:p>
            <w:r>
              <w:t>MICO-Z ORAL GEL LEAFLET 20GM (YEMEN) INDIANA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25LP06</w:t>
            </w:r>
          </w:p>
        </w:tc>
        <w:tc>
          <w:tcPr>
            <w:tcW w:w="2227" w:type="pct"/>
            <w:vAlign w:val="center"/>
          </w:tcPr>
          <w:p>
            <w:r>
              <w:t>SHRINK BAG TYPE 17 (250 X 265)MM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2SHR94</w:t>
            </w:r>
          </w:p>
        </w:tc>
        <w:tc>
          <w:tcPr>
            <w:tcW w:w="2227" w:type="pct"/>
            <w:vAlign w:val="center"/>
          </w:tcPr>
          <w:p>
            <w:r>
              <w:t>SHIPPER TYPE 93 7PLY (410 X 290 X 400)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1MICO02</w:t>
            </w:r>
          </w:p>
        </w:tc>
        <w:tc>
          <w:tcPr>
            <w:tcW w:w="1134" w:type="pct"/>
            <w:shd w:val="clear" w:color="auto" w:fill="auto"/>
            <w:vAlign w:val="center"/>
          </w:tcPr>
          <w:p>
            <w:r>
              <w:t>MICONAZOLE NITRATE</w:t>
            </w:r>
          </w:p>
        </w:tc>
        <w:tc>
          <w:tcPr>
            <w:tcW w:w="475" w:type="pct"/>
            <w:shd w:val="clear" w:color="auto" w:fill="auto"/>
            <w:vAlign w:val="center"/>
          </w:tcPr>
          <w:p>
            <w:r>
              <w:t>IP/USP</w:t>
            </w:r>
          </w:p>
        </w:tc>
        <w:tc>
          <w:tcPr>
            <w:tcW w:w="532" w:type="pct"/>
            <w:shd w:val="clear" w:color="auto" w:fill="auto"/>
            <w:vAlign w:val="center"/>
          </w:tcPr>
          <w:p>
            <w:r>
              <w:t>20</w:t>
            </w:r>
          </w:p>
        </w:tc>
        <w:tc>
          <w:tcPr>
            <w:tcW w:w="550" w:type="pct"/>
            <w:shd w:val="clear" w:color="auto" w:fill="auto"/>
            <w:vAlign w:val="center"/>
          </w:tcPr>
          <w:p>
            <w:r>
              <w:t>5%</w:t>
            </w:r>
          </w:p>
        </w:tc>
        <w:tc>
          <w:tcPr>
            <w:tcW w:w="597" w:type="pct"/>
            <w:shd w:val="clear" w:color="auto" w:fill="auto"/>
            <w:vAlign w:val="center"/>
          </w:tcPr>
          <w:p>
            <w:r>
              <w:t>21</w:t>
            </w:r>
          </w:p>
        </w:tc>
        <w:tc>
          <w:tcPr>
            <w:tcW w:w="726" w:type="pct"/>
            <w:shd w:val="clear" w:color="auto" w:fill="auto"/>
            <w:vAlign w:val="center"/>
          </w:tcPr>
          <w:p>
            <w:r>
              <w:t>*4515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1GLYC12</w:t>
            </w:r>
          </w:p>
        </w:tc>
        <w:tc>
          <w:tcPr>
            <w:tcW w:w="1134" w:type="pct"/>
            <w:shd w:val="clear" w:color="auto" w:fill="auto"/>
            <w:vAlign w:val="center"/>
          </w:tcPr>
          <w:p>
            <w:r>
              <w:t>GLYCERIN IP/NF.</w:t>
            </w:r>
          </w:p>
        </w:tc>
        <w:tc>
          <w:tcPr>
            <w:tcW w:w="475" w:type="pct"/>
            <w:shd w:val="clear" w:color="auto" w:fill="auto"/>
            <w:vAlign w:val="center"/>
          </w:tcPr>
          <w:p>
            <w:r>
              <w:t>-</w:t>
            </w:r>
          </w:p>
        </w:tc>
        <w:tc>
          <w:tcPr>
            <w:tcW w:w="532" w:type="pct"/>
            <w:shd w:val="clear" w:color="auto" w:fill="auto"/>
            <w:vAlign w:val="center"/>
          </w:tcPr>
          <w:p>
            <w:r>
              <w:t>350</w:t>
            </w:r>
          </w:p>
        </w:tc>
        <w:tc>
          <w:tcPr>
            <w:tcW w:w="550" w:type="pct"/>
            <w:shd w:val="clear" w:color="auto" w:fill="auto"/>
            <w:vAlign w:val="center"/>
          </w:tcPr>
          <w:p>
            <w:r>
              <w:t>-</w:t>
            </w:r>
          </w:p>
        </w:tc>
        <w:tc>
          <w:tcPr>
            <w:tcW w:w="597" w:type="pct"/>
            <w:shd w:val="clear" w:color="auto" w:fill="auto"/>
            <w:vAlign w:val="center"/>
          </w:tcPr>
          <w:p>
            <w:r>
              <w:t>350</w:t>
            </w:r>
          </w:p>
        </w:tc>
        <w:tc>
          <w:tcPr>
            <w:tcW w:w="726" w:type="pct"/>
            <w:shd w:val="clear" w:color="auto" w:fill="auto"/>
            <w:vAlign w:val="center"/>
          </w:tcPr>
          <w:p>
            <w:r>
              <w:t>*75250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1PREG01</w:t>
            </w:r>
          </w:p>
        </w:tc>
        <w:tc>
          <w:tcPr>
            <w:tcW w:w="1134" w:type="pct"/>
            <w:shd w:val="clear" w:color="auto" w:fill="auto"/>
            <w:vAlign w:val="center"/>
          </w:tcPr>
          <w:p>
            <w:r>
              <w:t>PREGELATINISED POTATO STARCH</w:t>
            </w:r>
          </w:p>
        </w:tc>
        <w:tc>
          <w:tcPr>
            <w:tcW w:w="475" w:type="pct"/>
            <w:shd w:val="clear" w:color="auto" w:fill="auto"/>
            <w:vAlign w:val="center"/>
          </w:tcPr>
          <w:p>
            <w:r>
              <w:t>IP/USP</w:t>
            </w:r>
          </w:p>
        </w:tc>
        <w:tc>
          <w:tcPr>
            <w:tcW w:w="532" w:type="pct"/>
            <w:shd w:val="clear" w:color="auto" w:fill="auto"/>
            <w:vAlign w:val="center"/>
          </w:tcPr>
          <w:p>
            <w:r>
              <w:t>15</w:t>
            </w:r>
          </w:p>
        </w:tc>
        <w:tc>
          <w:tcPr>
            <w:tcW w:w="550" w:type="pct"/>
            <w:shd w:val="clear" w:color="auto" w:fill="auto"/>
            <w:vAlign w:val="center"/>
          </w:tcPr>
          <w:p>
            <w:r>
              <w:t>-</w:t>
            </w:r>
          </w:p>
        </w:tc>
        <w:tc>
          <w:tcPr>
            <w:tcW w:w="597" w:type="pct"/>
            <w:shd w:val="clear" w:color="auto" w:fill="auto"/>
            <w:vAlign w:val="center"/>
          </w:tcPr>
          <w:p>
            <w:r>
              <w:t>15</w:t>
            </w:r>
          </w:p>
        </w:tc>
        <w:tc>
          <w:tcPr>
            <w:tcW w:w="726" w:type="pct"/>
            <w:shd w:val="clear" w:color="auto" w:fill="auto"/>
            <w:vAlign w:val="center"/>
          </w:tcPr>
          <w:p>
            <w:r>
              <w:t>*3225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1HYDR23</w:t>
            </w:r>
          </w:p>
        </w:tc>
        <w:tc>
          <w:tcPr>
            <w:tcW w:w="1134" w:type="pct"/>
            <w:shd w:val="clear" w:color="auto" w:fill="auto"/>
            <w:vAlign w:val="center"/>
          </w:tcPr>
          <w:p>
            <w:r>
              <w:t>HYDROXYETHYLCELLULOSE</w:t>
            </w:r>
          </w:p>
        </w:tc>
        <w:tc>
          <w:tcPr>
            <w:tcW w:w="475" w:type="pct"/>
            <w:shd w:val="clear" w:color="auto" w:fill="auto"/>
            <w:vAlign w:val="center"/>
          </w:tcPr>
          <w:p>
            <w:r>
              <w:t>IP/USP</w:t>
            </w:r>
          </w:p>
        </w:tc>
        <w:tc>
          <w:tcPr>
            <w:tcW w:w="532" w:type="pct"/>
            <w:shd w:val="clear" w:color="auto" w:fill="auto"/>
            <w:vAlign w:val="center"/>
          </w:tcPr>
          <w:p>
            <w:r>
              <w:t>10</w:t>
            </w:r>
          </w:p>
        </w:tc>
        <w:tc>
          <w:tcPr>
            <w:tcW w:w="550" w:type="pct"/>
            <w:shd w:val="clear" w:color="auto" w:fill="auto"/>
            <w:vAlign w:val="center"/>
          </w:tcPr>
          <w:p>
            <w:r>
              <w:t>-</w:t>
            </w:r>
          </w:p>
        </w:tc>
        <w:tc>
          <w:tcPr>
            <w:tcW w:w="597" w:type="pct"/>
            <w:shd w:val="clear" w:color="auto" w:fill="auto"/>
            <w:vAlign w:val="center"/>
          </w:tcPr>
          <w:p>
            <w:r>
              <w:t>10</w:t>
            </w:r>
          </w:p>
        </w:tc>
        <w:tc>
          <w:tcPr>
            <w:tcW w:w="726" w:type="pct"/>
            <w:shd w:val="clear" w:color="auto" w:fill="auto"/>
            <w:vAlign w:val="center"/>
          </w:tcPr>
          <w:p>
            <w:r>
              <w:t>*2150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1POLY34</w:t>
            </w:r>
          </w:p>
        </w:tc>
        <w:tc>
          <w:tcPr>
            <w:tcW w:w="1134" w:type="pct"/>
            <w:shd w:val="clear" w:color="auto" w:fill="auto"/>
            <w:vAlign w:val="center"/>
          </w:tcPr>
          <w:p>
            <w:r>
              <w:t>POLYSORBATE 20</w:t>
            </w:r>
          </w:p>
        </w:tc>
        <w:tc>
          <w:tcPr>
            <w:tcW w:w="475" w:type="pct"/>
            <w:shd w:val="clear" w:color="auto" w:fill="auto"/>
            <w:vAlign w:val="center"/>
          </w:tcPr>
          <w:p>
            <w:r>
              <w:t>IP/NF</w:t>
            </w:r>
          </w:p>
        </w:tc>
        <w:tc>
          <w:tcPr>
            <w:tcW w:w="532" w:type="pct"/>
            <w:shd w:val="clear" w:color="auto" w:fill="auto"/>
            <w:vAlign w:val="center"/>
          </w:tcPr>
          <w:p>
            <w:r>
              <w:t>20</w:t>
            </w:r>
          </w:p>
        </w:tc>
        <w:tc>
          <w:tcPr>
            <w:tcW w:w="550" w:type="pct"/>
            <w:shd w:val="clear" w:color="auto" w:fill="auto"/>
            <w:vAlign w:val="center"/>
          </w:tcPr>
          <w:p>
            <w:r>
              <w:t>-</w:t>
            </w:r>
          </w:p>
        </w:tc>
        <w:tc>
          <w:tcPr>
            <w:tcW w:w="597" w:type="pct"/>
            <w:shd w:val="clear" w:color="auto" w:fill="auto"/>
            <w:vAlign w:val="center"/>
          </w:tcPr>
          <w:p>
            <w:r>
              <w:t>20</w:t>
            </w:r>
          </w:p>
        </w:tc>
        <w:tc>
          <w:tcPr>
            <w:tcW w:w="726" w:type="pct"/>
            <w:shd w:val="clear" w:color="auto" w:fill="auto"/>
            <w:vAlign w:val="center"/>
          </w:tcPr>
          <w:p>
            <w:r>
              <w:t>*4300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1SODI89</w:t>
            </w:r>
          </w:p>
        </w:tc>
        <w:tc>
          <w:tcPr>
            <w:tcW w:w="1134" w:type="pct"/>
            <w:shd w:val="clear" w:color="auto" w:fill="auto"/>
            <w:vAlign w:val="center"/>
          </w:tcPr>
          <w:p>
            <w:r>
              <w:t>SODIUM SACCHARINE</w:t>
            </w:r>
          </w:p>
        </w:tc>
        <w:tc>
          <w:tcPr>
            <w:tcW w:w="475" w:type="pct"/>
            <w:shd w:val="clear" w:color="auto" w:fill="auto"/>
            <w:vAlign w:val="center"/>
          </w:tcPr>
          <w:p>
            <w:r>
              <w:t>USP</w:t>
            </w:r>
          </w:p>
        </w:tc>
        <w:tc>
          <w:tcPr>
            <w:tcW w:w="532" w:type="pct"/>
            <w:shd w:val="clear" w:color="auto" w:fill="auto"/>
            <w:vAlign w:val="center"/>
          </w:tcPr>
          <w:p>
            <w:r>
              <w:t>3</w:t>
            </w:r>
          </w:p>
        </w:tc>
        <w:tc>
          <w:tcPr>
            <w:tcW w:w="550" w:type="pct"/>
            <w:shd w:val="clear" w:color="auto" w:fill="auto"/>
            <w:vAlign w:val="center"/>
          </w:tcPr>
          <w:p>
            <w:r>
              <w:t>-</w:t>
            </w:r>
          </w:p>
        </w:tc>
        <w:tc>
          <w:tcPr>
            <w:tcW w:w="597" w:type="pct"/>
            <w:shd w:val="clear" w:color="auto" w:fill="auto"/>
            <w:vAlign w:val="center"/>
          </w:tcPr>
          <w:p>
            <w:r>
              <w:t>3</w:t>
            </w:r>
          </w:p>
        </w:tc>
        <w:tc>
          <w:tcPr>
            <w:tcW w:w="726" w:type="pct"/>
            <w:shd w:val="clear" w:color="auto" w:fill="auto"/>
            <w:vAlign w:val="center"/>
          </w:tcPr>
          <w:p>
            <w:r>
              <w:t>*645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1FLAV25</w:t>
            </w:r>
          </w:p>
        </w:tc>
        <w:tc>
          <w:tcPr>
            <w:tcW w:w="1134" w:type="pct"/>
            <w:shd w:val="clear" w:color="auto" w:fill="auto"/>
            <w:vAlign w:val="center"/>
          </w:tcPr>
          <w:p>
            <w:r>
              <w:t>FLAVOUR-ORANGE JUICY</w:t>
            </w:r>
          </w:p>
        </w:tc>
        <w:tc>
          <w:tcPr>
            <w:tcW w:w="475" w:type="pct"/>
            <w:shd w:val="clear" w:color="auto" w:fill="auto"/>
            <w:vAlign w:val="center"/>
          </w:tcPr>
          <w:p>
            <w:r>
              <w:t>IH</w:t>
            </w:r>
          </w:p>
        </w:tc>
        <w:tc>
          <w:tcPr>
            <w:tcW w:w="532" w:type="pct"/>
            <w:shd w:val="clear" w:color="auto" w:fill="auto"/>
            <w:vAlign w:val="center"/>
          </w:tcPr>
          <w:p>
            <w:r>
              <w:t>1</w:t>
            </w:r>
          </w:p>
        </w:tc>
        <w:tc>
          <w:tcPr>
            <w:tcW w:w="550" w:type="pct"/>
            <w:shd w:val="clear" w:color="auto" w:fill="auto"/>
            <w:vAlign w:val="center"/>
          </w:tcPr>
          <w:p>
            <w:r>
              <w:t>-</w:t>
            </w:r>
          </w:p>
        </w:tc>
        <w:tc>
          <w:tcPr>
            <w:tcW w:w="597" w:type="pct"/>
            <w:shd w:val="clear" w:color="auto" w:fill="auto"/>
            <w:vAlign w:val="center"/>
          </w:tcPr>
          <w:p>
            <w:r>
              <w:t>1</w:t>
            </w:r>
          </w:p>
        </w:tc>
        <w:tc>
          <w:tcPr>
            <w:tcW w:w="726" w:type="pct"/>
            <w:shd w:val="clear" w:color="auto" w:fill="auto"/>
            <w:vAlign w:val="center"/>
          </w:tcPr>
          <w:p>
            <w:r>
              <w:t>*215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1SODI27</w:t>
            </w:r>
          </w:p>
        </w:tc>
        <w:tc>
          <w:tcPr>
            <w:tcW w:w="1134" w:type="pct"/>
            <w:shd w:val="clear" w:color="auto" w:fill="auto"/>
            <w:vAlign w:val="center"/>
          </w:tcPr>
          <w:p>
            <w:r>
              <w:t>SODIUM HYDROXIDE PELLETS</w:t>
            </w:r>
          </w:p>
        </w:tc>
        <w:tc>
          <w:tcPr>
            <w:tcW w:w="475" w:type="pct"/>
            <w:shd w:val="clear" w:color="auto" w:fill="auto"/>
            <w:vAlign w:val="center"/>
          </w:tcPr>
          <w:p>
            <w:r>
              <w:t>IP/NF</w:t>
            </w:r>
          </w:p>
        </w:tc>
        <w:tc>
          <w:tcPr>
            <w:tcW w:w="532" w:type="pct"/>
            <w:shd w:val="clear" w:color="auto" w:fill="auto"/>
            <w:vAlign w:val="center"/>
          </w:tcPr>
          <w:p>
            <w:r>
              <w:t>0.2</w:t>
            </w:r>
          </w:p>
        </w:tc>
        <w:tc>
          <w:tcPr>
            <w:tcW w:w="550" w:type="pct"/>
            <w:shd w:val="clear" w:color="auto" w:fill="auto"/>
            <w:vAlign w:val="center"/>
          </w:tcPr>
          <w:p>
            <w:r>
              <w:t>-</w:t>
            </w:r>
          </w:p>
        </w:tc>
        <w:tc>
          <w:tcPr>
            <w:tcW w:w="597" w:type="pct"/>
            <w:shd w:val="clear" w:color="auto" w:fill="auto"/>
            <w:vAlign w:val="center"/>
          </w:tcPr>
          <w:p>
            <w:r>
              <w:t>.2</w:t>
            </w:r>
          </w:p>
        </w:tc>
        <w:tc>
          <w:tcPr>
            <w:tcW w:w="726" w:type="pct"/>
            <w:shd w:val="clear" w:color="auto" w:fill="auto"/>
            <w:vAlign w:val="center"/>
          </w:tcPr>
          <w:p>
            <w:r>
              <w:t>*43 GM</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1DM.W01</w:t>
            </w:r>
          </w:p>
        </w:tc>
        <w:tc>
          <w:tcPr>
            <w:tcW w:w="1134" w:type="pct"/>
            <w:shd w:val="clear" w:color="auto" w:fill="auto"/>
            <w:vAlign w:val="center"/>
          </w:tcPr>
          <w:p>
            <w:r>
              <w:t>DM WATER</w:t>
            </w:r>
          </w:p>
        </w:tc>
        <w:tc>
          <w:tcPr>
            <w:tcW w:w="475" w:type="pct"/>
            <w:shd w:val="clear" w:color="auto" w:fill="auto"/>
            <w:vAlign w:val="center"/>
          </w:tcPr>
          <w:p>
            <w:r>
              <w:t>IH</w:t>
            </w:r>
          </w:p>
        </w:tc>
        <w:tc>
          <w:tcPr>
            <w:tcW w:w="532" w:type="pct"/>
            <w:shd w:val="clear" w:color="auto" w:fill="auto"/>
            <w:vAlign w:val="center"/>
          </w:tcPr>
          <w:p>
            <w:r>
              <w:t>Q.S</w:t>
            </w:r>
          </w:p>
        </w:tc>
        <w:tc>
          <w:tcPr>
            <w:tcW w:w="550" w:type="pct"/>
            <w:shd w:val="clear" w:color="auto" w:fill="auto"/>
            <w:vAlign w:val="center"/>
          </w:tcPr>
          <w:p>
            <w:r>
              <w:t>-</w:t>
            </w:r>
          </w:p>
        </w:tc>
        <w:tc>
          <w:tcPr>
            <w:tcW w:w="597" w:type="pct"/>
            <w:shd w:val="clear" w:color="auto" w:fill="auto"/>
            <w:vAlign w:val="center"/>
          </w:tcPr>
          <w:p>
            <w:r>
              <w:t>Q.S</w:t>
            </w:r>
          </w:p>
        </w:tc>
        <w:tc>
          <w:tcPr>
            <w:tcW w:w="726" w:type="pct"/>
            <w:shd w:val="clear" w:color="auto" w:fill="auto"/>
            <w:vAlign w:val="center"/>
          </w:tcPr>
          <w:p>
            <w:r>
              <w:t>Q.S. TO 215 LITRES</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215</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20 GM</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2TLR36</w:t>
            </w:r>
          </w:p>
        </w:tc>
        <w:tc>
          <w:tcPr>
            <w:tcW w:w="2237" w:type="pct"/>
            <w:vAlign w:val="center"/>
          </w:tcPr>
          <w:p>
            <w:r>
              <w:t>MICO-Z ORAL GEL LAMI TUBE 20GM (YEMEN) INDIANA IH</w:t>
            </w:r>
          </w:p>
        </w:tc>
        <w:tc>
          <w:tcPr>
            <w:tcW w:w="780" w:type="pct"/>
            <w:vAlign w:val="center"/>
          </w:tcPr>
          <w:p>
            <w:r>
              <w:t>10236</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Merge w:val="restart"/>
            <w:vAlign w:val="center"/>
          </w:tcPr>
          <w:p>
            <w:pPr>
              <w:spacing w:before="0"/>
              <w:jc w:val="center"/>
              <w:rPr>
                <w:sz w:val="20"/>
                <w:szCs w:val="20"/>
              </w:rPr>
            </w:pPr>
            <w:r>
              <w:rPr>
                <w:sz w:val="20"/>
                <w:szCs w:val="20"/>
              </w:rPr>
              <w:t xml:space="preserve">1.</w:t>
            </w:r>
          </w:p>
        </w:tc>
        <w:tc>
          <w:tcPr>
            <w:vMerge w:val="restart"/>
            <w:vAlign w:val="center"/>
          </w:tcPr>
          <w:p>
            <w:pPr>
              <w:spacing w:before="0"/>
              <w:jc w:val="center"/>
              <w:rPr>
                <w:sz w:val="20"/>
                <w:szCs w:val="20"/>
              </w:rPr>
            </w:pPr>
            <w:r>
              <w:rPr>
                <w:sz w:val="20"/>
                <w:szCs w:val="20"/>
              </w:rPr>
              <w:t xml:space="preserve">MICONAZOLE NITRATE IP/USP</w:t>
            </w:r>
          </w:p>
        </w:tc>
        <w:tc>
          <w:tcPr>
            <w:vMerge w:val="restart"/>
            <w:vAlign w:val="center"/>
          </w:tcPr>
          <w:p>
            <w:pPr>
              <w:spacing w:before="0"/>
              <w:jc w:val="center"/>
              <w:rPr>
                <w:sz w:val="20"/>
                <w:szCs w:val="20"/>
              </w:rPr>
            </w:pPr>
            <w:r>
              <w:rPr>
                <w:sz w:val="20"/>
                <w:szCs w:val="20"/>
              </w:rPr>
              <w:t xml:space="preserve">02</w:t>
            </w:r>
          </w:p>
        </w:tc>
        <w:tc>
          <w:tcPr>
            <w:vMerge w:val="restart"/>
            <w:vAlign w:val="center"/>
          </w:tcPr>
          <w:p>
            <w:pPr>
              <w:spacing w:before="0"/>
              <w:jc w:val="center"/>
              <w:rPr>
                <w:sz w:val="20"/>
                <w:szCs w:val="20"/>
              </w:rPr>
            </w:pPr>
            <w:r>
              <w:rPr>
                <w:sz w:val="20"/>
                <w:szCs w:val="20"/>
              </w:rPr>
              <w:t xml:space="preserve">02</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IWAIORM2400501</w:t>
            </w:r>
          </w:p>
        </w:tc>
        <w:tc>
          <w:tcPr>
            <w:vAlign w:val="center"/>
          </w:tcPr>
          <w:p>
            <w:pPr>
              <w:spacing w:before="0"/>
              <w:jc w:val="center"/>
              <w:rPr>
                <w:sz w:val="20"/>
                <w:szCs w:val="20"/>
              </w:rPr>
            </w:pPr>
            <w:r>
              <w:rPr>
                <w:sz w:val="20"/>
                <w:szCs w:val="20"/>
              </w:rPr>
              <w:t xml:space="preserve">E5F01, E5F02</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IWAIORM2400610</w:t>
            </w:r>
          </w:p>
        </w:tc>
        <w:tc>
          <w:tcPr>
            <w:vAlign w:val="center"/>
          </w:tcPr>
          <w:p>
            <w:pPr>
              <w:spacing w:before="0"/>
              <w:jc w:val="center"/>
              <w:rPr>
                <w:sz w:val="20"/>
                <w:szCs w:val="20"/>
              </w:rPr>
            </w:pPr>
            <w:r>
              <w:rPr>
                <w:sz w:val="20"/>
                <w:szCs w:val="20"/>
              </w:rPr>
              <w:t xml:space="preserve">E5E01, E5F02, E5F03</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02 Consignments of MICONAZOLE NITRATE IP/USP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MICONAZOLE NITRATE IP/USP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trPr>
          <w:trHeight w:val="454"/>
          <w:jc w:val="center"/>
        </w:trPr>
        <w:tc>
          <w:tcPr>
            <w:vMerge w:val="restart"/>
            <w:shd w:val="clear" w:color="auto" w:fill="D9D9D9"/>
            <w:vAlign w:val="center"/>
          </w:tcPr>
          <w:p>
            <w:pPr>
              <w:spacing w:before="0"/>
              <w:jc w:val="center"/>
              <w:rPr>
                <w:b/>
                <w:sz w:val="24"/>
                <w:szCs w:val="24"/>
              </w:rPr>
            </w:pPr>
            <w:r>
              <w:rPr>
                <w:b/>
                <w:sz w:val="24"/>
                <w:szCs w:val="24"/>
              </w:rPr>
              <w:t xml:space="preserve">Description</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gridSpan w:val="3"/>
            <w:shd w:val="clear" w:color="auto" w:fill="D9D9D9"/>
            <w:vAlign w:val="center"/>
          </w:tcPr>
          <w:p>
            <w:pPr>
              <w:spacing w:before="0"/>
              <w:jc w:val="center"/>
              <w:rPr>
                <w:b/>
                <w:sz w:val="24"/>
                <w:szCs w:val="24"/>
              </w:rPr>
            </w:pPr>
            <w:r>
              <w:rPr>
                <w:b/>
                <w:sz w:val="24"/>
                <w:szCs w:val="24"/>
              </w:rPr>
              <w:t xml:space="preserve">As Per</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pH</w:t>
            </w:r>
          </w:p>
        </w:tc>
        <w:tc>
          <w:tcPr>
            <w:shd w:val="clear" w:color="auto" w:fill="D9D9D9"/>
            <w:vAlign w:val="center"/>
          </w:tcPr>
          <w:p>
            <w:pPr>
              <w:spacing w:before="0"/>
              <w:jc w:val="center"/>
              <w:rPr>
                <w:b/>
                <w:sz w:val="24"/>
                <w:szCs w:val="24"/>
              </w:rPr>
            </w:pPr>
            <w:r>
              <w:rPr>
                <w:b/>
                <w:sz w:val="24"/>
                <w:szCs w:val="24"/>
              </w:rPr>
              <w:t xml:space="preserve">LOD (%)</w:t>
            </w:r>
          </w:p>
        </w:tc>
        <w:tc>
          <w:tcPr>
            <w:shd w:val="clear" w:color="auto" w:fill="D9D9D9"/>
            <w:vAlign w:val="center"/>
          </w:tcPr>
          <w:p>
            <w:pPr>
              <w:spacing w:before="0"/>
              <w:jc w:val="center"/>
              <w:rPr>
                <w:b/>
                <w:sz w:val="24"/>
                <w:szCs w:val="24"/>
              </w:rPr>
            </w:pPr>
            <w:r>
              <w:rPr>
                <w:b/>
                <w:sz w:val="24"/>
                <w:szCs w:val="24"/>
              </w:rPr>
              <w:t xml:space="preserve">Assay (%)</w:t>
            </w:r>
          </w:p>
        </w:tc>
      </w:tr>
      <w:tr>
        <w:trPr>
          <w:trHeight w:val="454"/>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NMT 0.5%</w:t>
            </w:r>
          </w:p>
        </w:tc>
        <w:tc>
          <w:tcPr>
            <w:shd w:val="clear" w:color="auto" w:fill="D9D9D9"/>
            <w:vAlign w:val="center"/>
          </w:tcPr>
          <w:p>
            <w:pPr>
              <w:spacing w:before="0"/>
              <w:jc w:val="center"/>
              <w:rPr>
                <w:b/>
                <w:sz w:val="24"/>
                <w:szCs w:val="24"/>
              </w:rPr>
            </w:pPr>
            <w:r>
              <w:rPr>
                <w:b/>
                <w:sz w:val="24"/>
                <w:szCs w:val="24"/>
              </w:rPr>
              <w:t xml:space="preserve">98.5% to 101.5%</w:t>
            </w:r>
          </w:p>
        </w:tc>
      </w:tr>
      <w:tr>
        <w:trPr>
          <w:trHeight w:val="454"/>
          <w:jc w:val="center"/>
        </w:trPr>
        <w:tc>
          <w:tcPr>
            <w:vAlign w:val="center"/>
          </w:tcPr>
          <w:p>
            <w:pPr>
              <w:spacing w:before="0"/>
              <w:jc w:val="center"/>
              <w:rPr>
                <w:sz w:val="24"/>
                <w:szCs w:val="24"/>
              </w:rPr>
            </w:pPr>
            <w:r>
              <w:rPr>
                <w:sz w:val="24"/>
                <w:szCs w:val="24"/>
              </w:rPr>
              <w:t xml:space="preserve">A white crystalline powder.</w:t>
            </w:r>
          </w:p>
        </w:tc>
        <w:tc>
          <w:tcPr>
            <w:vAlign w:val="center"/>
          </w:tcPr>
          <w:p>
            <w:pPr>
              <w:spacing w:before="0"/>
              <w:jc w:val="center"/>
              <w:rPr>
                <w:sz w:val="24"/>
                <w:szCs w:val="24"/>
              </w:rPr>
            </w:pPr>
            <w:r>
              <w:rPr>
                <w:sz w:val="24"/>
                <w:szCs w:val="24"/>
              </w:rPr>
              <w:t xml:space="preserve">IWAIORM2400501</w:t>
            </w:r>
          </w:p>
        </w:tc>
        <w:tc>
          <w:tcPr>
            <w:vAlign w:val="center"/>
          </w:tcPr>
          <w:p>
            <w:pPr>
              <w:spacing w:before="0"/>
              <w:jc w:val="center"/>
              <w:rPr>
                <w:sz w:val="24"/>
                <w:szCs w:val="24"/>
              </w:rPr>
            </w:pPr>
            <w:r>
              <w:rPr>
                <w:sz w:val="24"/>
                <w:szCs w:val="24"/>
              </w:rPr>
              <w:t xml:space="preserve"/>
            </w:r>
          </w:p>
        </w:tc>
        <w:tc>
          <w:tcPr>
            <w:vAlign w:val="center"/>
          </w:tcPr>
          <w:p>
            <w:pPr>
              <w:spacing w:before="0"/>
              <w:jc w:val="center"/>
              <w:rPr>
                <w:sz w:val="24"/>
                <w:szCs w:val="24"/>
              </w:rPr>
            </w:pPr>
            <w:r>
              <w:rPr>
                <w:sz w:val="24"/>
                <w:szCs w:val="24"/>
              </w:rPr>
              <w:t xml:space="preserve">NA</w:t>
            </w:r>
          </w:p>
        </w:tc>
        <w:tc>
          <w:tcPr>
            <w:vAlign w:val="center"/>
          </w:tcPr>
          <w:p>
            <w:pPr>
              <w:spacing w:before="0"/>
              <w:jc w:val="center"/>
              <w:rPr>
                <w:sz w:val="24"/>
                <w:szCs w:val="24"/>
              </w:rPr>
            </w:pPr>
            <w:r>
              <w:rPr>
                <w:sz w:val="24"/>
                <w:szCs w:val="24"/>
              </w:rPr>
              <w:t xml:space="preserve">NA</w:t>
            </w:r>
          </w:p>
        </w:tc>
      </w:tr>
      <w:tr>
        <w:trPr>
          <w:trHeight w:val="454"/>
          <w:jc w:val="center"/>
        </w:trPr>
        <w:tc>
          <w:tcPr>
            <w:vAlign w:val="center"/>
          </w:tcPr>
          <w:p>
            <w:pPr>
              <w:spacing w:before="0"/>
              <w:jc w:val="center"/>
              <w:rPr>
                <w:sz w:val="24"/>
                <w:szCs w:val="24"/>
              </w:rPr>
            </w:pPr>
            <w:r>
              <w:rPr>
                <w:sz w:val="24"/>
                <w:szCs w:val="24"/>
              </w:rPr>
              <w:t xml:space="preserve">A white crystalline powder..</w:t>
            </w:r>
          </w:p>
        </w:tc>
        <w:tc>
          <w:tcPr>
            <w:vAlign w:val="center"/>
          </w:tcPr>
          <w:p>
            <w:pPr>
              <w:spacing w:before="0"/>
              <w:jc w:val="center"/>
              <w:rPr>
                <w:sz w:val="24"/>
                <w:szCs w:val="24"/>
              </w:rPr>
            </w:pPr>
            <w:r>
              <w:rPr>
                <w:sz w:val="24"/>
                <w:szCs w:val="24"/>
              </w:rPr>
              <w:t xml:space="preserve">IWAIORM2400610</w:t>
            </w:r>
          </w:p>
        </w:tc>
        <w:tc>
          <w:tcPr>
            <w:vAlign w:val="center"/>
          </w:tcPr>
          <w:p>
            <w:pPr>
              <w:spacing w:before="0"/>
              <w:jc w:val="center"/>
              <w:rPr>
                <w:sz w:val="24"/>
                <w:szCs w:val="24"/>
              </w:rPr>
            </w:pPr>
            <w:r>
              <w:rPr>
                <w:sz w:val="24"/>
                <w:szCs w:val="24"/>
              </w:rPr>
              <w:t xml:space="preserve"/>
            </w:r>
          </w:p>
        </w:tc>
        <w:tc>
          <w:tcPr>
            <w:vAlign w:val="center"/>
          </w:tcPr>
          <w:p>
            <w:pPr>
              <w:spacing w:before="0"/>
              <w:jc w:val="center"/>
              <w:rPr>
                <w:sz w:val="24"/>
                <w:szCs w:val="24"/>
              </w:rPr>
            </w:pPr>
            <w:r>
              <w:rPr>
                <w:sz w:val="24"/>
                <w:szCs w:val="24"/>
              </w:rPr>
              <w:t xml:space="preserve">0.28%</w:t>
            </w:r>
          </w:p>
        </w:tc>
        <w:tc>
          <w:tcPr>
            <w:vAlign w:val="center"/>
          </w:tcPr>
          <w:p>
            <w:pPr>
              <w:spacing w:before="0"/>
              <w:jc w:val="center"/>
              <w:rPr>
                <w:sz w:val="24"/>
                <w:szCs w:val="24"/>
              </w:rPr>
            </w:pPr>
            <w:r>
              <w:rPr>
                <w:sz w:val="24"/>
                <w:szCs w:val="24"/>
              </w:rPr>
              <w:t xml:space="preserve">99.06%</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Minimum</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0.28</w:t>
            </w:r>
          </w:p>
        </w:tc>
        <w:tc>
          <w:tcPr>
            <w:shd w:val="clear" w:color="auto" w:fill="D9D9D9"/>
            <w:vAlign w:val="center"/>
          </w:tcPr>
          <w:p>
            <w:pPr>
              <w:spacing w:before="0"/>
              <w:jc w:val="center"/>
              <w:rPr>
                <w:b/>
                <w:sz w:val="24"/>
                <w:szCs w:val="24"/>
              </w:rPr>
            </w:pPr>
            <w:r>
              <w:rPr>
                <w:b/>
                <w:sz w:val="24"/>
                <w:szCs w:val="24"/>
              </w:rPr>
              <w:t xml:space="preserve">99.06</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Maximum</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0.28</w:t>
            </w:r>
          </w:p>
        </w:tc>
        <w:tc>
          <w:tcPr>
            <w:shd w:val="clear" w:color="auto" w:fill="D9D9D9"/>
            <w:vAlign w:val="center"/>
          </w:tcPr>
          <w:p>
            <w:pPr>
              <w:spacing w:before="0"/>
              <w:jc w:val="center"/>
              <w:rPr>
                <w:b/>
                <w:sz w:val="24"/>
                <w:szCs w:val="24"/>
              </w:rPr>
            </w:pPr>
            <w:r>
              <w:rPr>
                <w:b/>
                <w:sz w:val="24"/>
                <w:szCs w:val="24"/>
              </w:rPr>
              <w:t xml:space="preserve">99.06</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Average</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0.28</w:t>
            </w:r>
          </w:p>
        </w:tc>
        <w:tc>
          <w:tcPr>
            <w:shd w:val="clear" w:color="auto" w:fill="D9D9D9"/>
            <w:vAlign w:val="center"/>
          </w:tcPr>
          <w:p>
            <w:pPr>
              <w:spacing w:before="0"/>
              <w:jc w:val="center"/>
              <w:rPr>
                <w:b/>
                <w:sz w:val="24"/>
                <w:szCs w:val="24"/>
              </w:rPr>
            </w:pPr>
            <w:r>
              <w:rPr>
                <w:b/>
                <w:sz w:val="24"/>
                <w:szCs w:val="24"/>
              </w:rPr>
              <w:t xml:space="preserve">99.06</w:t>
            </w:r>
          </w:p>
        </w:tc>
      </w:tr>
      <w:tr>
        <w:trPr>
          <w:trHeight w:val="454"/>
          <w:jc w:val="center"/>
        </w:trPr>
        <w:tc>
          <w:tcPr>
            <w:gridSpan w:val="2"/>
            <w:shd w:val="clear" w:color="auto" w:fill="D9D9D9"/>
            <w:vAlign w:val="center"/>
          </w:tcPr>
          <w:p>
            <w:pPr>
              <w:spacing w:before="0"/>
              <w:jc w:val="center"/>
              <w:rPr>
                <w:b/>
                <w:sz w:val="24"/>
                <w:szCs w:val="24"/>
              </w:rPr>
            </w:pPr>
            <w:r>
              <w:rPr>
                <w:b/>
                <w:sz w:val="24"/>
                <w:szCs w:val="24"/>
              </w:rPr>
              <w:t xml:space="preserve">Standard Deviation</w:t>
            </w:r>
          </w:p>
        </w:tc>
        <w:tc>
          <w:tcPr>
            <w:shd w:val="clear" w:color="auto" w:fill="D9D9D9"/>
            <w:vAlign w:val="center"/>
          </w:tcPr>
          <w:p>
            <w:pPr>
              <w:spacing w:before="0"/>
              <w:jc w:val="center"/>
              <w:rPr>
                <w:b/>
                <w:sz w:val="24"/>
                <w:szCs w:val="24"/>
              </w:rPr>
            </w:pPr>
            <w:r>
              <w:rPr>
                <w:b/>
                <w:sz w:val="24"/>
                <w:szCs w:val="24"/>
              </w:rPr>
              <w:t xml:space="preserve">N/A</w:t>
            </w:r>
          </w:p>
        </w:tc>
        <w:tc>
          <w:tcPr>
            <w:shd w:val="clear" w:color="auto" w:fill="D9D9D9"/>
            <w:vAlign w:val="center"/>
          </w:tcPr>
          <w:p>
            <w:pPr>
              <w:spacing w:before="0"/>
              <w:jc w:val="center"/>
              <w:rPr>
                <w:b/>
                <w:sz w:val="24"/>
                <w:szCs w:val="24"/>
              </w:rPr>
            </w:pPr>
            <w:r>
              <w:rPr>
                <w:b/>
                <w:sz w:val="24"/>
                <w:szCs w:val="24"/>
              </w:rPr>
              <w:t xml:space="preserve">0.00</w:t>
            </w:r>
          </w:p>
        </w:tc>
        <w:tc>
          <w:tcPr>
            <w:shd w:val="clear" w:color="auto" w:fill="D9D9D9"/>
            <w:vAlign w:val="center"/>
          </w:tcPr>
          <w:p>
            <w:pPr>
              <w:spacing w:before="0"/>
              <w:jc w:val="center"/>
              <w:rPr>
                <w:b/>
                <w:sz w:val="24"/>
                <w:szCs w:val="24"/>
              </w:rPr>
            </w:pPr>
            <w:r>
              <w:rPr>
                <w:b/>
                <w:sz w:val="24"/>
                <w:szCs w:val="24"/>
              </w:rPr>
              <w:t xml:space="preserve">0.00</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MICONAZOLE NITRATE IP/USP: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MICONAZOLE NITRATE IP/USP</w:t>
            </w:r>
            <w:r w:rsidRPr="00EF6C75">
              <w:rPr>
                <w:sz w:val="24"/>
              </w:rPr>
              <w:t xml:space="preserve"> at raw material testing stage found satisfactory as per raw material specification of </w:t>
            </w:r>
            <w:r>
              <w:rPr>
                <w:b/>
                <w:sz w:val="24"/>
                <w:szCs w:val="24"/>
              </w:rPr>
              <w:t>MICONAZOLE NITRATE IP/USP</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MICONAZOLE NITRATE IP/USP</w:t>
      </w:r>
      <w:r>
        <w:rPr>
          <w:b/>
          <w:i/>
          <w:sz w:val="24"/>
          <w:szCs w:val="24"/>
        </w:rPr>
        <w:t xml:space="preserve">: (As per </w:t>
      </w:r>
      <w:r w:rsidR="00F578CC">
        <w:rPr>
          <w:b/>
          <w:i/>
          <w:sz w:val="24"/>
          <w:szCs w:val="24"/>
        </w:rPr>
        <w:t>BP</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MICONAZOLE NITRATE IP/USP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MICONAZOLE NITRATE IP/USP</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MICONAZOLE NITRATE IP/USP</w:t>
      </w:r>
      <w:r>
        <w:rPr>
          <w:b/>
          <w:i/>
          <w:sz w:val="24"/>
          <w:szCs w:val="24"/>
        </w:rPr>
        <w:t>:</w:t>
      </w:r>
      <w:r w:rsidRPr="00ED2327">
        <w:rPr>
          <w:b/>
          <w:i/>
          <w:sz w:val="24"/>
          <w:szCs w:val="24"/>
        </w:rPr>
        <w:t xml:space="preserve"> </w:t>
      </w:r>
      <w:r>
        <w:rPr>
          <w:b/>
          <w:i/>
          <w:sz w:val="24"/>
          <w:szCs w:val="24"/>
        </w:rPr>
        <w:t xml:space="preserve">(As per </w:t>
      </w:r>
      <w:r w:rsidR="00F578CC">
        <w:rPr>
          <w:b/>
          <w:i/>
          <w:sz w:val="24"/>
          <w:szCs w:val="24"/>
        </w:rPr>
        <w:t>BP</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MICONAZOLE NITRATE IP/USP</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MICONAZOLE NITRATE IP/USP</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3"/>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yellowish white opaque gel.</w:t>
            </w:r>
          </w:p>
        </w:tc>
        <w:tc>
          <w:tcPr>
            <w:shd w:val="clear" w:color="auto" w:fill="D9D9D9"/>
            <w:vAlign w:val="center"/>
          </w:tcPr>
          <w:p>
            <w:pPr>
              <w:spacing w:before="0"/>
              <w:jc w:val="center"/>
              <w:rPr>
                <w:b/>
                <w:sz w:val="24"/>
                <w:szCs w:val="24"/>
              </w:rPr>
            </w:pPr>
            <w:r>
              <w:rPr>
                <w:b/>
                <w:sz w:val="24"/>
                <w:szCs w:val="24"/>
              </w:rPr>
              <w:t xml:space="preserve">pH (4.0 to 7.0)</w:t>
            </w:r>
          </w:p>
        </w:tc>
        <w:tc>
          <w:tcPr>
            <w:shd w:val="clear" w:color="auto" w:fill="D9D9D9"/>
            <w:vAlign w:val="center"/>
          </w:tcPr>
          <w:p>
            <w:pPr>
              <w:spacing w:before="0"/>
              <w:jc w:val="center"/>
              <w:rPr>
                <w:b/>
                <w:sz w:val="24"/>
                <w:szCs w:val="24"/>
              </w:rPr>
            </w:pPr>
            <w:r>
              <w:rPr>
                <w:b/>
                <w:sz w:val="24"/>
                <w:szCs w:val="24"/>
              </w:rPr>
              <w:t xml:space="preserve">Assay (%) MICONAZOLE NITRATE (90.0 % to 115.0 % of label amount.)</w:t>
            </w:r>
          </w:p>
        </w:tc>
      </w:tr>
      <w:tr>
        <w:trPr>
          <w:jc w:val="center"/>
        </w:trPr>
        <w:tc>
          <w:tcPr>
            <w:vAlign w:val="center"/>
          </w:tcPr>
          <w:p>
            <w:pPr>
              <w:spacing w:before="0"/>
              <w:jc w:val="center"/>
              <w:rPr>
                <w:sz w:val="20"/>
                <w:szCs w:val="20"/>
              </w:rPr>
            </w:pPr>
            <w:r>
              <w:rPr>
                <w:sz w:val="20"/>
                <w:szCs w:val="20"/>
              </w:rPr>
              <w:t xml:space="preserve">E5E01</w:t>
            </w:r>
          </w:p>
        </w:tc>
        <w:tc>
          <w:tcPr>
            <w:vAlign w:val="center"/>
          </w:tcPr>
          <w:p>
            <w:pPr>
              <w:spacing w:before="0"/>
              <w:jc w:val="center"/>
              <w:rPr>
                <w:sz w:val="20"/>
                <w:szCs w:val="20"/>
              </w:rPr>
            </w:pPr>
            <w:r>
              <w:rPr>
                <w:sz w:val="20"/>
                <w:szCs w:val="20"/>
              </w:rPr>
              <w:t xml:space="preserve">BIIBA250120</w:t>
            </w:r>
          </w:p>
        </w:tc>
        <w:tc>
          <w:tcPr>
            <w:vAlign w:val="center"/>
          </w:tcPr>
          <w:p>
            <w:pPr>
              <w:spacing w:before="0"/>
              <w:jc w:val="center"/>
              <w:rPr>
                <w:sz w:val="20"/>
                <w:szCs w:val="20"/>
              </w:rPr>
            </w:pPr>
            <w:r>
              <w:rPr>
                <w:sz w:val="20"/>
                <w:szCs w:val="20"/>
              </w:rPr>
              <w:t xml:space="preserve">yellowish white opaque gel.</w:t>
            </w:r>
          </w:p>
        </w:tc>
        <w:tc>
          <w:tcPr>
            <w:vAlign w:val="center"/>
          </w:tcPr>
          <w:p>
            <w:pPr>
              <w:spacing w:before="0"/>
              <w:jc w:val="center"/>
              <w:rPr>
                <w:sz w:val="20"/>
                <w:szCs w:val="20"/>
              </w:rPr>
            </w:pPr>
            <w:r>
              <w:rPr>
                <w:sz w:val="20"/>
                <w:szCs w:val="20"/>
              </w:rPr>
              <w:t xml:space="preserve">5.02</w:t>
            </w:r>
          </w:p>
        </w:tc>
        <w:tc>
          <w:tcPr>
            <w:vAlign w:val="center"/>
          </w:tcPr>
          <w:p>
            <w:pPr>
              <w:spacing w:before="0"/>
              <w:jc w:val="center"/>
              <w:rPr>
                <w:sz w:val="20"/>
                <w:szCs w:val="20"/>
              </w:rPr>
            </w:pPr>
            <w:r>
              <w:rPr>
                <w:sz w:val="20"/>
                <w:szCs w:val="20"/>
              </w:rPr>
              <w:t xml:space="preserve">104.5 %</w:t>
            </w:r>
          </w:p>
        </w:tc>
      </w:tr>
      <w:tr>
        <w:trPr>
          <w:jc w:val="center"/>
        </w:trPr>
        <w:tc>
          <w:tcPr>
            <w:vAlign w:val="center"/>
          </w:tcPr>
          <w:p>
            <w:pPr>
              <w:spacing w:before="0"/>
              <w:jc w:val="center"/>
              <w:rPr>
                <w:sz w:val="20"/>
                <w:szCs w:val="20"/>
              </w:rPr>
            </w:pPr>
            <w:r>
              <w:rPr>
                <w:sz w:val="20"/>
                <w:szCs w:val="20"/>
              </w:rPr>
              <w:t xml:space="preserve">E5F01</w:t>
            </w:r>
          </w:p>
        </w:tc>
        <w:tc>
          <w:tcPr>
            <w:vAlign w:val="center"/>
          </w:tcPr>
          <w:p>
            <w:pPr>
              <w:spacing w:before="0"/>
              <w:jc w:val="center"/>
              <w:rPr>
                <w:sz w:val="20"/>
                <w:szCs w:val="20"/>
              </w:rPr>
            </w:pPr>
            <w:r>
              <w:rPr>
                <w:sz w:val="20"/>
                <w:szCs w:val="20"/>
              </w:rPr>
              <w:t xml:space="preserve">BIIBA250209</w:t>
            </w:r>
          </w:p>
        </w:tc>
        <w:tc>
          <w:tcPr>
            <w:vAlign w:val="center"/>
          </w:tcPr>
          <w:p>
            <w:pPr>
              <w:spacing w:before="0"/>
              <w:jc w:val="center"/>
              <w:rPr>
                <w:sz w:val="20"/>
                <w:szCs w:val="20"/>
              </w:rPr>
            </w:pPr>
            <w:r>
              <w:rPr>
                <w:sz w:val="20"/>
                <w:szCs w:val="20"/>
              </w:rPr>
              <w:t xml:space="preserve">yellowish white opaque gel.</w:t>
            </w:r>
          </w:p>
        </w:tc>
        <w:tc>
          <w:tcPr>
            <w:vAlign w:val="center"/>
          </w:tcPr>
          <w:p>
            <w:pPr>
              <w:spacing w:before="0"/>
              <w:jc w:val="center"/>
              <w:rPr>
                <w:sz w:val="20"/>
                <w:szCs w:val="20"/>
              </w:rPr>
            </w:pPr>
            <w:r>
              <w:rPr>
                <w:sz w:val="20"/>
                <w:szCs w:val="20"/>
              </w:rPr>
              <w:t xml:space="preserve">5.16</w:t>
            </w:r>
          </w:p>
        </w:tc>
        <w:tc>
          <w:tcPr>
            <w:vAlign w:val="center"/>
          </w:tcPr>
          <w:p>
            <w:pPr>
              <w:spacing w:before="0"/>
              <w:jc w:val="center"/>
              <w:rPr>
                <w:sz w:val="20"/>
                <w:szCs w:val="20"/>
              </w:rPr>
            </w:pPr>
            <w:r>
              <w:rPr>
                <w:sz w:val="20"/>
                <w:szCs w:val="20"/>
              </w:rPr>
              <w:t xml:space="preserve">105.1 %</w:t>
            </w:r>
          </w:p>
        </w:tc>
      </w:tr>
      <w:tr>
        <w:trPr>
          <w:jc w:val="center"/>
        </w:trPr>
        <w:tc>
          <w:tcPr>
            <w:vAlign w:val="center"/>
          </w:tcPr>
          <w:p>
            <w:pPr>
              <w:spacing w:before="0"/>
              <w:jc w:val="center"/>
              <w:rPr>
                <w:sz w:val="20"/>
                <w:szCs w:val="20"/>
              </w:rPr>
            </w:pPr>
            <w:r>
              <w:rPr>
                <w:sz w:val="20"/>
                <w:szCs w:val="20"/>
              </w:rPr>
              <w:t xml:space="preserve">E5F02</w:t>
            </w:r>
          </w:p>
        </w:tc>
        <w:tc>
          <w:tcPr>
            <w:vAlign w:val="center"/>
          </w:tcPr>
          <w:p>
            <w:pPr>
              <w:spacing w:before="0"/>
              <w:jc w:val="center"/>
              <w:rPr>
                <w:sz w:val="20"/>
                <w:szCs w:val="20"/>
              </w:rPr>
            </w:pPr>
            <w:r>
              <w:rPr>
                <w:sz w:val="20"/>
                <w:szCs w:val="20"/>
              </w:rPr>
              <w:t xml:space="preserve">BIIBA250216</w:t>
            </w:r>
          </w:p>
        </w:tc>
        <w:tc>
          <w:tcPr>
            <w:vAlign w:val="center"/>
          </w:tcPr>
          <w:p>
            <w:pPr>
              <w:spacing w:before="0"/>
              <w:jc w:val="center"/>
              <w:rPr>
                <w:sz w:val="20"/>
                <w:szCs w:val="20"/>
              </w:rPr>
            </w:pPr>
            <w:r>
              <w:rPr>
                <w:sz w:val="20"/>
                <w:szCs w:val="20"/>
              </w:rPr>
              <w:t xml:space="preserve">yellowish white opaque gel.</w:t>
            </w:r>
          </w:p>
        </w:tc>
        <w:tc>
          <w:tcPr>
            <w:vAlign w:val="center"/>
          </w:tcPr>
          <w:p>
            <w:pPr>
              <w:spacing w:before="0"/>
              <w:jc w:val="center"/>
              <w:rPr>
                <w:sz w:val="20"/>
                <w:szCs w:val="20"/>
              </w:rPr>
            </w:pPr>
            <w:r>
              <w:rPr>
                <w:sz w:val="20"/>
                <w:szCs w:val="20"/>
              </w:rPr>
              <w:t xml:space="preserve">5.44</w:t>
            </w:r>
          </w:p>
        </w:tc>
        <w:tc>
          <w:tcPr>
            <w:vAlign w:val="center"/>
          </w:tcPr>
          <w:p>
            <w:pPr>
              <w:spacing w:before="0"/>
              <w:jc w:val="center"/>
              <w:rPr>
                <w:sz w:val="20"/>
                <w:szCs w:val="20"/>
              </w:rPr>
            </w:pPr>
            <w:r>
              <w:rPr>
                <w:sz w:val="20"/>
                <w:szCs w:val="20"/>
              </w:rPr>
              <w:t xml:space="preserve">105.0 %</w:t>
            </w:r>
          </w:p>
        </w:tc>
      </w:tr>
      <w:tr>
        <w:trPr>
          <w:jc w:val="center"/>
        </w:trPr>
        <w:tc>
          <w:tcPr>
            <w:vAlign w:val="center"/>
          </w:tcPr>
          <w:p>
            <w:pPr>
              <w:spacing w:before="0"/>
              <w:jc w:val="center"/>
              <w:rPr>
                <w:sz w:val="20"/>
                <w:szCs w:val="20"/>
              </w:rPr>
            </w:pPr>
            <w:r>
              <w:rPr>
                <w:sz w:val="20"/>
                <w:szCs w:val="20"/>
              </w:rPr>
              <w:t xml:space="preserve">E5F03</w:t>
            </w:r>
          </w:p>
        </w:tc>
        <w:tc>
          <w:tcPr>
            <w:vAlign w:val="center"/>
          </w:tcPr>
          <w:p>
            <w:pPr>
              <w:spacing w:before="0"/>
              <w:jc w:val="center"/>
              <w:rPr>
                <w:sz w:val="20"/>
                <w:szCs w:val="20"/>
              </w:rPr>
            </w:pPr>
            <w:r>
              <w:rPr>
                <w:sz w:val="20"/>
                <w:szCs w:val="20"/>
              </w:rPr>
              <w:t xml:space="preserve">BIIBA250224</w:t>
            </w:r>
          </w:p>
        </w:tc>
        <w:tc>
          <w:tcPr>
            <w:vAlign w:val="center"/>
          </w:tcPr>
          <w:p>
            <w:pPr>
              <w:spacing w:before="0"/>
              <w:jc w:val="center"/>
              <w:rPr>
                <w:sz w:val="20"/>
                <w:szCs w:val="20"/>
              </w:rPr>
            </w:pPr>
            <w:r>
              <w:rPr>
                <w:sz w:val="20"/>
                <w:szCs w:val="20"/>
              </w:rPr>
              <w:t xml:space="preserve">yellowish white opaque gel.</w:t>
            </w:r>
          </w:p>
        </w:tc>
        <w:tc>
          <w:tcPr>
            <w:vAlign w:val="center"/>
          </w:tcPr>
          <w:p>
            <w:pPr>
              <w:spacing w:before="0"/>
              <w:jc w:val="center"/>
              <w:rPr>
                <w:sz w:val="20"/>
                <w:szCs w:val="20"/>
              </w:rPr>
            </w:pPr>
            <w:r>
              <w:rPr>
                <w:sz w:val="20"/>
                <w:szCs w:val="20"/>
              </w:rPr>
              <w:t xml:space="preserve">5.56</w:t>
            </w:r>
          </w:p>
        </w:tc>
        <w:tc>
          <w:tcPr>
            <w:vAlign w:val="center"/>
          </w:tcPr>
          <w:p>
            <w:pPr>
              <w:spacing w:before="0"/>
              <w:jc w:val="center"/>
              <w:rPr>
                <w:sz w:val="20"/>
                <w:szCs w:val="20"/>
              </w:rPr>
            </w:pPr>
            <w:r>
              <w:rPr>
                <w:sz w:val="20"/>
                <w:szCs w:val="20"/>
              </w:rPr>
              <w:t xml:space="preserve">104.3 %</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5"/>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MICONAZOLE NITRATE ORAL GEL 2%.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081"/>
        <w:gridCol w:w="1447"/>
      </w:tblGrid>
      <w:tr>
        <w:trPr>
          <w:trHeight w:val="397"/>
          <w:jc w:val="center"/>
        </w:trPr>
        <w:tc>
          <w:tcPr>
            <w:tcW w:w="5000" w:type="pct"/>
            <w:gridSpan w:val="4"/>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MICONAZOLE NITRATE</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5.29500</w:t>
            </w:r>
          </w:p>
        </w:tc>
        <w:tc>
          <w:tcPr>
            <w:tcW w:w="1081" w:type="pct"/>
            <w:vAlign w:val="center"/>
          </w:tcPr>
          <w:p>
            <w:pPr>
              <w:spacing w:before="0"/>
              <w:jc w:val="center"/>
              <w:rPr>
                <w:sz w:val="24"/>
              </w:rPr>
            </w:pPr>
            <w:r>
              <w:rPr>
                <w:sz w:val="24"/>
              </w:rPr>
              <w:t>104.72500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5.56000</w:t>
            </w:r>
          </w:p>
        </w:tc>
        <w:tc>
          <w:tcPr>
            <w:tcW w:w="1081" w:type="pct"/>
            <w:vAlign w:val="center"/>
          </w:tcPr>
          <w:p>
            <w:pPr>
              <w:spacing w:before="0"/>
              <w:jc w:val="center"/>
              <w:rPr>
                <w:sz w:val="24"/>
              </w:rPr>
            </w:pPr>
            <w:r>
              <w:rPr>
                <w:sz w:val="24"/>
              </w:rPr>
              <w:t>105.10000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5.02000</w:t>
            </w:r>
          </w:p>
        </w:tc>
        <w:tc>
          <w:tcPr>
            <w:tcW w:w="1081" w:type="pct"/>
            <w:vAlign w:val="center"/>
          </w:tcPr>
          <w:p>
            <w:pPr>
              <w:spacing w:before="0"/>
              <w:jc w:val="center"/>
              <w:rPr>
                <w:sz w:val="24"/>
              </w:rPr>
            </w:pPr>
            <w:r>
              <w:rPr>
                <w:sz w:val="24"/>
              </w:rPr>
              <w:t>104.30000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3.00000</w:t>
            </w:r>
          </w:p>
        </w:tc>
        <w:tc>
          <w:tcPr>
            <w:tcW w:w="1081" w:type="pct"/>
            <w:vAlign w:val="center"/>
          </w:tcPr>
          <w:p>
            <w:pPr>
              <w:spacing w:before="0"/>
              <w:jc w:val="center"/>
              <w:rPr>
                <w:sz w:val="24"/>
              </w:rPr>
            </w:pPr>
            <w:r>
              <w:rPr>
                <w:sz w:val="24"/>
              </w:rPr>
              <w:t>25.00000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1.70500</w:t>
            </w:r>
          </w:p>
        </w:tc>
        <w:tc>
          <w:tcPr>
            <w:tcW w:w="1081" w:type="pct"/>
            <w:vAlign w:val="center"/>
          </w:tcPr>
          <w:p>
            <w:pPr>
              <w:spacing w:before="0"/>
              <w:jc w:val="center"/>
              <w:rPr>
                <w:sz w:val="24"/>
              </w:rPr>
            </w:pPr>
            <w:r>
              <w:rPr>
                <w:sz w:val="24"/>
              </w:rPr>
              <w:t>10.27500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1.29500</w:t>
            </w:r>
          </w:p>
        </w:tc>
        <w:tc>
          <w:tcPr>
            <w:tcW w:w="1081" w:type="pct"/>
            <w:vAlign w:val="center"/>
          </w:tcPr>
          <w:p>
            <w:pPr>
              <w:spacing w:before="0"/>
              <w:jc w:val="center"/>
              <w:rPr>
                <w:sz w:val="24"/>
              </w:rPr>
            </w:pPr>
            <w:r>
              <w:rPr>
                <w:sz w:val="24"/>
              </w:rPr>
              <w:t>14.72500</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0.15957</w:t>
            </w:r>
          </w:p>
        </w:tc>
        <w:tc>
          <w:tcPr>
            <w:tcW w:w="1081" w:type="pct"/>
            <w:vAlign w:val="center"/>
          </w:tcPr>
          <w:p>
            <w:pPr>
              <w:spacing w:before="0"/>
              <w:jc w:val="center"/>
              <w:rPr>
                <w:sz w:val="24"/>
              </w:rPr>
            </w:pPr>
            <w:r>
              <w:rPr>
                <w:sz w:val="24"/>
              </w:rPr>
              <w:t>0.41371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0.48</w:t>
            </w:r>
          </w:p>
        </w:tc>
        <w:tc>
          <w:tcPr>
            <w:tcW w:w="1081" w:type="pct"/>
            <w:vAlign w:val="center"/>
          </w:tcPr>
          <w:p>
            <w:pPr>
              <w:spacing w:before="0"/>
              <w:jc w:val="center"/>
              <w:rPr>
                <w:sz w:val="24"/>
              </w:rPr>
            </w:pPr>
            <w:r>
              <w:rPr>
                <w:sz w:val="24"/>
              </w:rPr>
              <w:t>1.24</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0.96</w:t>
            </w:r>
          </w:p>
        </w:tc>
        <w:tc>
          <w:tcPr>
            <w:tcW w:w="1081" w:type="pct"/>
            <w:vAlign w:val="center"/>
          </w:tcPr>
          <w:p>
            <w:pPr>
              <w:spacing w:before="0"/>
              <w:jc w:val="center"/>
              <w:rPr>
                <w:sz w:val="24"/>
              </w:rPr>
            </w:pPr>
            <w:r>
              <w:rPr>
                <w:sz w:val="24"/>
              </w:rPr>
              <w:t>2.48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3.56</w:t>
            </w:r>
          </w:p>
        </w:tc>
        <w:tc>
          <w:tcPr>
            <w:tcW w:w="1081" w:type="pct"/>
            <w:vAlign w:val="center"/>
          </w:tcPr>
          <w:p>
            <w:pPr>
              <w:spacing w:before="0"/>
              <w:jc w:val="center"/>
              <w:rPr>
                <w:sz w:val="24"/>
              </w:rPr>
            </w:pPr>
            <w:r>
              <w:rPr>
                <w:sz w:val="24"/>
              </w:rPr>
              <w:t>8.28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2.71</w:t>
            </w:r>
          </w:p>
        </w:tc>
        <w:tc>
          <w:tcPr>
            <w:tcW w:w="1081" w:type="pct"/>
            <w:vAlign w:val="center"/>
          </w:tcPr>
          <w:p>
            <w:pPr>
              <w:spacing w:before="0"/>
              <w:jc w:val="center"/>
              <w:rPr>
                <w:sz w:val="24"/>
              </w:rPr>
            </w:pPr>
            <w:r>
              <w:rPr>
                <w:sz w:val="24"/>
              </w:rPr>
              <w:t>11.86</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2.71</w:t>
            </w:r>
          </w:p>
        </w:tc>
        <w:tc>
          <w:tcPr>
            <w:tcW w:w="1081" w:type="pct"/>
            <w:shd w:val="clear" w:color="auto" w:fill="D9D9D9"/>
            <w:vAlign w:val="center"/>
          </w:tcPr>
          <w:p>
            <w:pPr>
              <w:spacing w:before="0"/>
              <w:jc w:val="center"/>
              <w:rPr>
                <w:sz w:val="24"/>
              </w:rPr>
            </w:pPr>
            <w:r>
              <w:rPr>
                <w:sz w:val="24"/>
              </w:rPr>
              <w:t>8.28</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3.13</w:t>
            </w:r>
          </w:p>
        </w:tc>
        <w:tc>
          <w:tcPr>
            <w:tcW w:w="1081" w:type="pct"/>
            <w:shd w:val="clear" w:color="auto" w:fill="D9D9D9"/>
            <w:vAlign w:val="center"/>
          </w:tcPr>
          <w:p>
            <w:pPr>
              <w:spacing w:before="0"/>
              <w:jc w:val="center"/>
              <w:rPr>
                <w:sz w:val="24"/>
              </w:rPr>
            </w:pPr>
            <w:r>
              <w:rPr>
                <w:sz w:val="24"/>
              </w:rPr>
              <w:t>10.07</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0.24839</w:t>
            </w:r>
          </w:p>
        </w:tc>
        <w:tc>
          <w:tcPr>
            <w:tcW w:w="1081" w:type="pct"/>
            <w:vAlign w:val="center"/>
          </w:tcPr>
          <w:p>
            <w:pPr>
              <w:spacing w:before="0"/>
              <w:jc w:val="center"/>
              <w:rPr>
                <w:sz w:val="24"/>
              </w:rPr>
            </w:pPr>
            <w:r>
              <w:rPr>
                <w:sz w:val="24"/>
              </w:rPr>
              <w:t>0.38622</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0.75</w:t>
            </w:r>
          </w:p>
        </w:tc>
        <w:tc>
          <w:tcPr>
            <w:tcW w:w="1081" w:type="pct"/>
            <w:vAlign w:val="center"/>
          </w:tcPr>
          <w:p>
            <w:pPr>
              <w:spacing w:before="0"/>
              <w:jc w:val="center"/>
              <w:rPr>
                <w:sz w:val="24"/>
              </w:rPr>
            </w:pPr>
            <w:r>
              <w:rPr>
                <w:sz w:val="24"/>
              </w:rPr>
              <w:t>1.16</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1.49</w:t>
            </w:r>
          </w:p>
        </w:tc>
        <w:tc>
          <w:tcPr>
            <w:tcW w:w="1081" w:type="pct"/>
            <w:vAlign w:val="center"/>
          </w:tcPr>
          <w:p>
            <w:pPr>
              <w:spacing w:before="0"/>
              <w:jc w:val="center"/>
              <w:rPr>
                <w:sz w:val="24"/>
              </w:rPr>
            </w:pPr>
            <w:r>
              <w:rPr>
                <w:sz w:val="24"/>
              </w:rPr>
              <w:t>2.32</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2.29</w:t>
            </w:r>
          </w:p>
        </w:tc>
        <w:tc>
          <w:tcPr>
            <w:tcW w:w="1081" w:type="pct"/>
            <w:vAlign w:val="center"/>
          </w:tcPr>
          <w:p>
            <w:pPr>
              <w:spacing w:before="0"/>
              <w:jc w:val="center"/>
              <w:rPr>
                <w:sz w:val="24"/>
              </w:rPr>
            </w:pPr>
            <w:r>
              <w:rPr>
                <w:sz w:val="24"/>
              </w:rPr>
              <w:t>8.87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1.74</w:t>
            </w:r>
          </w:p>
        </w:tc>
        <w:tc>
          <w:tcPr>
            <w:tcW w:w="1081" w:type="pct"/>
            <w:vAlign w:val="center"/>
          </w:tcPr>
          <w:p>
            <w:pPr>
              <w:spacing w:before="0"/>
              <w:jc w:val="center"/>
              <w:rPr>
                <w:sz w:val="24"/>
              </w:rPr>
            </w:pPr>
            <w:r>
              <w:rPr>
                <w:sz w:val="24"/>
              </w:rPr>
              <w:t>12.71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1.74</w:t>
            </w:r>
          </w:p>
        </w:tc>
        <w:tc>
          <w:tcPr>
            <w:tcW w:w="1081" w:type="pct"/>
            <w:vAlign w:val="center"/>
          </w:tcPr>
          <w:p>
            <w:pPr>
              <w:spacing w:before="0"/>
              <w:jc w:val="center"/>
              <w:rPr>
                <w:sz w:val="24"/>
              </w:rPr>
            </w:pPr>
            <w:r>
              <w:rPr>
                <w:sz w:val="24"/>
              </w:rPr>
              <w:t>8.87</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2.01</w:t>
            </w:r>
          </w:p>
        </w:tc>
        <w:tc>
          <w:tcPr>
            <w:tcW w:w="1081" w:type="pct"/>
            <w:vAlign w:val="center"/>
          </w:tcPr>
          <w:p>
            <w:pPr>
              <w:spacing w:before="0"/>
              <w:jc w:val="center"/>
              <w:rPr>
                <w:sz w:val="24"/>
              </w:rPr>
            </w:pPr>
            <w:r>
              <w:rPr>
                <w:sz w:val="24"/>
              </w:rPr>
              <w:t>10.79</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MICONAZOLE NITRATE IP/USP</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MICONAZOLE NITRATE ORAL GEL 2%.</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MICONAZOLE NITRATE IP/USP</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MICONAZOLE NITRATE IP/USP</w:t>
            </w:r>
            <w:r w:rsidRPr="00D41D34">
              <w:rPr>
                <w:sz w:val="24"/>
              </w:rPr>
              <w:t xml:space="preserve"> at bulk stage for </w:t>
            </w:r>
            <w:r w:rsidR="00FF3F2C">
              <w:rPr>
                <w:bCs/>
                <w:sz w:val="24"/>
                <w:szCs w:val="24"/>
              </w:rPr>
              <w:t>MICONAZOLE NITRATE ORAL GEL 2%.</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MICONAZOLE NITRATE ORAL GEL 2%.</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MICONAZOLE NITRATE IP/USP</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MICONAZOLE NITRATE ORAL GEL 2%.</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MICONAZOLE NITRATE ORAL GEL 2%.</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0"/>
        <w:gridCol w:w="2250"/>
        <w:gridCol w:w="2250"/>
        <w:gridCol w:w="2250"/>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2"/>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Description</w:t>
            </w:r>
          </w:p>
        </w:tc>
        <w:tc>
          <w:tcPr>
            <w:shd w:val="clear" w:color="auto" w:fill="D9D9D9"/>
            <w:vAlign w:val="center"/>
          </w:tcPr>
          <w:p>
            <w:pPr>
              <w:spacing w:before="0"/>
              <w:jc w:val="center"/>
              <w:rPr>
                <w:b/>
                <w:sz w:val="18"/>
                <w:szCs w:val="18"/>
              </w:rPr>
            </w:pPr>
            <w:r>
              <w:rPr>
                <w:b/>
                <w:sz w:val="18"/>
                <w:szCs w:val="18"/>
              </w:rPr>
              <w:t xml:space="preserve">Identification
IDENTIFICATION BY HPLC</w:t>
            </w:r>
          </w:p>
        </w:tc>
      </w:tr>
      <w:tr>
        <w:trPr>
          <w:trHeight w:val="432"/>
          <w:jc w:val="center"/>
        </w:trPr>
        <w:tc>
          <w:tcPr>
            <w:shd w:val="clear" w:color="auto" w:fill="D9D9D9"/>
            <w:vAlign w:val="center"/>
            <w:gridSpan w:val="2"/>
          </w:tcPr>
          <w:p>
            <w:pPr>
              <w:spacing w:before="0"/>
              <w:jc w:val="center"/>
              <w:rPr>
                <w:b/>
                <w:sz w:val="18"/>
                <w:szCs w:val="18"/>
              </w:rPr>
            </w:pPr>
            <w:r>
              <w:rPr>
                <w:b/>
                <w:sz w:val="18"/>
                <w:szCs w:val="18"/>
              </w:rPr>
              <w:t xml:space="preserve">Limit →</w:t>
            </w:r>
          </w:p>
        </w:tc>
        <w:tc>
          <w:tcPr>
            <w:shd w:val="clear" w:color="auto" w:fill="D9D9D9"/>
            <w:vAlign w:val="center"/>
          </w:tcPr>
          <w:p>
            <w:pPr>
              <w:spacing w:before="0"/>
              <w:jc w:val="center"/>
              <w:rPr>
                <w:b/>
                <w:sz w:val="18"/>
                <w:szCs w:val="18"/>
              </w:rPr>
            </w:pPr>
            <w:r>
              <w:rPr>
                <w:b/>
                <w:sz w:val="18"/>
                <w:szCs w:val="18"/>
              </w:rPr>
              <w:t xml:space="preserve">Yellowish white opaque gel.</w:t>
            </w:r>
          </w:p>
        </w:tc>
        <w:tc>
          <w:tcPr>
            <w:shd w:val="clear" w:color="auto" w:fill="D9D9D9"/>
            <w:vAlign w:val="center"/>
          </w:tcPr>
          <w:p>
            <w:pPr>
              <w:spacing w:before="0"/>
              <w:jc w:val="center"/>
              <w:rPr>
                <w:b/>
                <w:sz w:val="18"/>
                <w:szCs w:val="18"/>
              </w:rPr>
            </w:pPr>
            <w:r>
              <w:rPr>
                <w:b/>
                <w:sz w:val="18"/>
                <w:szCs w:val="18"/>
              </w:rPr>
              <w:t xml:space="preserve">The retention time of the major peak in the chromatogram of the sample preparation corresponds to that of  the due to</w:t>
            </w:r>
          </w:p>
        </w:tc>
      </w:tr>
      <w:tr>
        <w:trPr>
          <w:jc w:val="center"/>
        </w:trPr>
        <w:tc>
          <w:tcPr>
            <w:vMerge w:val="restart"/>
            <w:vAlign w:val="center"/>
          </w:tcPr>
          <w:p>
            <w:pPr>
              <w:spacing w:before="0"/>
              <w:jc w:val="center"/>
              <w:rPr>
                <w:sz w:val="18"/>
                <w:szCs w:val="18"/>
              </w:rPr>
            </w:pPr>
            <w:r>
              <w:rPr>
                <w:sz w:val="18"/>
                <w:szCs w:val="18"/>
              </w:rPr>
              <w:t xml:space="preserve">E5E01</w:t>
            </w:r>
          </w:p>
        </w:tc>
        <w:tc>
          <w:tcPr>
            <w:vAlign w:val="center"/>
          </w:tcPr>
          <w:p>
            <w:pPr>
              <w:spacing w:before="0"/>
              <w:jc w:val="center"/>
              <w:rPr>
                <w:sz w:val="18"/>
                <w:szCs w:val="18"/>
              </w:rPr>
            </w:pPr>
            <w:r>
              <w:rPr>
                <w:sz w:val="18"/>
                <w:szCs w:val="18"/>
              </w:rPr>
              <w:t xml:space="preserve">FIPAR250193</w:t>
            </w:r>
          </w:p>
        </w:tc>
        <w:tc>
          <w:tcPr>
            <w:vAlign w:val="center"/>
          </w:tcPr>
          <w:p>
            <w:pPr>
              <w:spacing w:before="0"/>
              <w:jc w:val="center"/>
              <w:rPr>
                <w:sz w:val="18"/>
                <w:szCs w:val="18"/>
              </w:rPr>
            </w:pPr>
            <w:r>
              <w:rPr>
                <w:sz w:val="18"/>
                <w:szCs w:val="18"/>
              </w:rPr>
              <w:t xml:space="preserve">Yellowish white opaque gel.</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E5F01</w:t>
            </w:r>
          </w:p>
        </w:tc>
        <w:tc>
          <w:tcPr>
            <w:vAlign w:val="center"/>
          </w:tcPr>
          <w:p>
            <w:pPr>
              <w:spacing w:before="0"/>
              <w:jc w:val="center"/>
              <w:rPr>
                <w:sz w:val="18"/>
                <w:szCs w:val="18"/>
              </w:rPr>
            </w:pPr>
            <w:r>
              <w:rPr>
                <w:sz w:val="18"/>
                <w:szCs w:val="18"/>
              </w:rPr>
              <w:t xml:space="preserve">FIPAR250322</w:t>
            </w:r>
          </w:p>
        </w:tc>
        <w:tc>
          <w:tcPr>
            <w:vAlign w:val="center"/>
          </w:tcPr>
          <w:p>
            <w:pPr>
              <w:spacing w:before="0"/>
              <w:jc w:val="center"/>
              <w:rPr>
                <w:sz w:val="18"/>
                <w:szCs w:val="18"/>
              </w:rPr>
            </w:pPr>
            <w:r>
              <w:rPr>
                <w:sz w:val="18"/>
                <w:szCs w:val="18"/>
              </w:rPr>
              <w:t xml:space="preserve">Yellowish white opaque gel.</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E5F02</w:t>
            </w:r>
          </w:p>
        </w:tc>
        <w:tc>
          <w:tcPr>
            <w:vAlign w:val="center"/>
          </w:tcPr>
          <w:p>
            <w:pPr>
              <w:spacing w:before="0"/>
              <w:jc w:val="center"/>
              <w:rPr>
                <w:sz w:val="18"/>
                <w:szCs w:val="18"/>
              </w:rPr>
            </w:pPr>
            <w:r>
              <w:rPr>
                <w:sz w:val="18"/>
                <w:szCs w:val="18"/>
              </w:rPr>
              <w:t xml:space="preserve">FIPAR250334</w:t>
            </w:r>
          </w:p>
        </w:tc>
        <w:tc>
          <w:tcPr>
            <w:vAlign w:val="center"/>
          </w:tcPr>
          <w:p>
            <w:pPr>
              <w:spacing w:before="0"/>
              <w:jc w:val="center"/>
              <w:rPr>
                <w:sz w:val="18"/>
                <w:szCs w:val="18"/>
              </w:rPr>
            </w:pPr>
            <w:r>
              <w:rPr>
                <w:sz w:val="18"/>
                <w:szCs w:val="18"/>
              </w:rPr>
              <w:t xml:space="preserve">Yellowish white opaque gel.</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E5F03</w:t>
            </w:r>
          </w:p>
        </w:tc>
        <w:tc>
          <w:tcPr>
            <w:vAlign w:val="center"/>
          </w:tcPr>
          <w:p>
            <w:pPr>
              <w:spacing w:before="0"/>
              <w:jc w:val="center"/>
              <w:rPr>
                <w:sz w:val="18"/>
                <w:szCs w:val="18"/>
              </w:rPr>
            </w:pPr>
            <w:r>
              <w:rPr>
                <w:sz w:val="18"/>
                <w:szCs w:val="18"/>
              </w:rPr>
              <w:t xml:space="preserve">FIPAR250348</w:t>
            </w:r>
          </w:p>
        </w:tc>
        <w:tc>
          <w:tcPr>
            <w:vAlign w:val="center"/>
          </w:tcPr>
          <w:p>
            <w:pPr>
              <w:spacing w:before="0"/>
              <w:jc w:val="center"/>
              <w:rPr>
                <w:sz w:val="18"/>
                <w:szCs w:val="18"/>
              </w:rPr>
            </w:pPr>
            <w:r>
              <w:rPr>
                <w:sz w:val="18"/>
                <w:szCs w:val="18"/>
              </w:rPr>
              <w:t xml:space="preserve">Yellowish white opaque gel.</w:t>
            </w:r>
          </w:p>
        </w:tc>
        <w:tc>
          <w:tcPr>
            <w:vAlign w:val="center"/>
          </w:tcPr>
          <w:p>
            <w:pPr>
              <w:spacing w:before="0"/>
              <w:jc w:val="center"/>
              <w:rPr>
                <w:sz w:val="18"/>
                <w:szCs w:val="18"/>
              </w:rPr>
            </w:pPr>
            <w:r>
              <w:rPr>
                <w:sz w:val="18"/>
                <w:szCs w:val="18"/>
              </w:rPr>
              <w:t xml:space="preserve">Complies</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0"/>
        <w:gridCol w:w="1800"/>
        <w:gridCol w:w="1800"/>
        <w:gridCol w:w="1800"/>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3"/>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pH
(4.0 to 7.0)</w:t>
            </w:r>
          </w:p>
        </w:tc>
        <w:tc>
          <w:tcPr>
            <w:shd w:val="clear" w:color="auto" w:fill="D9D9D9"/>
            <w:vAlign w:val="center"/>
          </w:tcPr>
          <w:p>
            <w:pPr>
              <w:spacing w:before="0"/>
              <w:jc w:val="center"/>
              <w:rPr>
                <w:b/>
                <w:sz w:val="18"/>
                <w:szCs w:val="18"/>
              </w:rPr>
            </w:pPr>
            <w:r>
              <w:rPr>
                <w:b/>
                <w:sz w:val="18"/>
                <w:szCs w:val="18"/>
              </w:rPr>
              <w:t xml:space="preserve">Uniformity of Volume (ml)
(The average net filled weight of the contents of 10 containers is not less than the labelled amount (20.0 g) and the net weight of the content of any single container is not less than 91.0% (18.20 g) and not more than 109.0% (21.8 g) of labelled amount (20.0 g).)</w:t>
            </w:r>
          </w:p>
        </w:tc>
        <w:tc>
          <w:tcPr>
            <w:shd w:val="clear" w:color="auto" w:fill="D9D9D9"/>
            <w:vAlign w:val="center"/>
          </w:tcPr>
          <w:p>
            <w:pPr>
              <w:spacing w:before="0"/>
              <w:jc w:val="center"/>
              <w:rPr>
                <w:b/>
                <w:sz w:val="18"/>
                <w:szCs w:val="18"/>
              </w:rPr>
            </w:pPr>
            <w:r>
              <w:rPr>
                <w:b/>
                <w:sz w:val="18"/>
                <w:szCs w:val="18"/>
              </w:rPr>
              <w:t xml:space="preserve">Assay (%)
MICONAZOLE NITRATE
(90.0 % to 115.0 % of label amount.)</w:t>
            </w:r>
          </w:p>
        </w:tc>
      </w:tr>
      <w:tr>
        <w:trPr>
          <w:jc w:val="center"/>
        </w:trPr>
        <w:tc>
          <w:tcPr>
            <w:vMerge w:val="restart"/>
            <w:vAlign w:val="center"/>
          </w:tcPr>
          <w:p>
            <w:pPr>
              <w:spacing w:before="0"/>
              <w:jc w:val="center"/>
              <w:rPr>
                <w:sz w:val="18"/>
                <w:szCs w:val="18"/>
              </w:rPr>
            </w:pPr>
            <w:r>
              <w:rPr>
                <w:sz w:val="18"/>
                <w:szCs w:val="18"/>
              </w:rPr>
              <w:t xml:space="preserve">E5E01</w:t>
            </w:r>
          </w:p>
        </w:tc>
        <w:tc>
          <w:tcPr>
            <w:vAlign w:val="center"/>
          </w:tcPr>
          <w:p>
            <w:pPr>
              <w:spacing w:before="0"/>
              <w:jc w:val="center"/>
              <w:rPr>
                <w:sz w:val="18"/>
                <w:szCs w:val="18"/>
              </w:rPr>
            </w:pPr>
            <w:r>
              <w:rPr>
                <w:sz w:val="18"/>
                <w:szCs w:val="18"/>
              </w:rPr>
              <w:t xml:space="preserve">FIPAR250193</w:t>
            </w:r>
          </w:p>
        </w:tc>
        <w:tc>
          <w:tcPr>
            <w:vAlign w:val="center"/>
          </w:tcPr>
          <w:p>
            <w:pPr>
              <w:spacing w:before="0"/>
              <w:jc w:val="center"/>
              <w:rPr>
                <w:sz w:val="18"/>
                <w:szCs w:val="18"/>
              </w:rPr>
            </w:pPr>
            <w:r>
              <w:rPr>
                <w:sz w:val="18"/>
                <w:szCs w:val="18"/>
              </w:rPr>
              <w:t xml:space="preserve">5.01</w:t>
            </w:r>
          </w:p>
        </w:tc>
        <w:tc>
          <w:tcPr>
            <w:vAlign w:val="center"/>
          </w:tcPr>
          <w:p>
            <w:pPr>
              <w:spacing w:before="0"/>
              <w:jc w:val="center"/>
              <w:rPr>
                <w:sz w:val="18"/>
                <w:szCs w:val="18"/>
              </w:rPr>
            </w:pPr>
            <w:r>
              <w:rPr>
                <w:sz w:val="18"/>
                <w:szCs w:val="18"/>
              </w:rPr>
              <w:t xml:space="preserve">.101.0% (20.2 gm)</w:t>
            </w:r>
          </w:p>
        </w:tc>
        <w:tc>
          <w:tcPr>
            <w:vAlign w:val="center"/>
          </w:tcPr>
          <w:p>
            <w:pPr>
              <w:spacing w:before="0"/>
              <w:jc w:val="center"/>
              <w:rPr>
                <w:sz w:val="18"/>
                <w:szCs w:val="18"/>
              </w:rPr>
            </w:pPr>
            <w:r>
              <w:rPr>
                <w:sz w:val="18"/>
                <w:szCs w:val="18"/>
              </w:rPr>
              <w:t xml:space="preserve">103.5 %
2.07% W/W</w:t>
            </w:r>
          </w:p>
        </w:tc>
      </w:tr>
      <w:tr>
        <w:trPr>
          <w:jc w:val="center"/>
        </w:trPr>
        <w:tc>
          <w:tcPr>
            <w:vMerge w:val="restart"/>
            <w:vAlign w:val="center"/>
          </w:tcPr>
          <w:p>
            <w:pPr>
              <w:spacing w:before="0"/>
              <w:jc w:val="center"/>
              <w:rPr>
                <w:sz w:val="18"/>
                <w:szCs w:val="18"/>
              </w:rPr>
            </w:pPr>
            <w:r>
              <w:rPr>
                <w:sz w:val="18"/>
                <w:szCs w:val="18"/>
              </w:rPr>
              <w:t xml:space="preserve">E5F01</w:t>
            </w:r>
          </w:p>
        </w:tc>
        <w:tc>
          <w:tcPr>
            <w:vAlign w:val="center"/>
          </w:tcPr>
          <w:p>
            <w:pPr>
              <w:spacing w:before="0"/>
              <w:jc w:val="center"/>
              <w:rPr>
                <w:sz w:val="18"/>
                <w:szCs w:val="18"/>
              </w:rPr>
            </w:pPr>
            <w:r>
              <w:rPr>
                <w:sz w:val="18"/>
                <w:szCs w:val="18"/>
              </w:rPr>
              <w:t xml:space="preserve">FIPAR250322</w:t>
            </w:r>
          </w:p>
        </w:tc>
        <w:tc>
          <w:tcPr>
            <w:vAlign w:val="center"/>
          </w:tcPr>
          <w:p>
            <w:pPr>
              <w:spacing w:before="0"/>
              <w:jc w:val="center"/>
              <w:rPr>
                <w:sz w:val="18"/>
                <w:szCs w:val="18"/>
              </w:rPr>
            </w:pPr>
            <w:r>
              <w:rPr>
                <w:sz w:val="18"/>
                <w:szCs w:val="18"/>
              </w:rPr>
              <w:t xml:space="preserve">5.25</w:t>
            </w:r>
          </w:p>
        </w:tc>
        <w:tc>
          <w:tcPr>
            <w:vAlign w:val="center"/>
          </w:tcPr>
          <w:p>
            <w:pPr>
              <w:spacing w:before="0"/>
              <w:jc w:val="center"/>
              <w:rPr>
                <w:sz w:val="18"/>
                <w:szCs w:val="18"/>
              </w:rPr>
            </w:pPr>
            <w:r>
              <w:rPr>
                <w:sz w:val="18"/>
                <w:szCs w:val="18"/>
              </w:rPr>
              <w:t xml:space="preserve">101.5 % (20.3 gm)</w:t>
            </w:r>
          </w:p>
        </w:tc>
        <w:tc>
          <w:tcPr>
            <w:vAlign w:val="center"/>
          </w:tcPr>
          <w:p>
            <w:pPr>
              <w:spacing w:before="0"/>
              <w:jc w:val="center"/>
              <w:rPr>
                <w:sz w:val="18"/>
                <w:szCs w:val="18"/>
              </w:rPr>
            </w:pPr>
            <w:r>
              <w:rPr>
                <w:sz w:val="18"/>
                <w:szCs w:val="18"/>
              </w:rPr>
              <w:t xml:space="preserve">104.9 %
i.e. 2.10 % w/w</w:t>
            </w:r>
          </w:p>
        </w:tc>
      </w:tr>
      <w:tr>
        <w:trPr>
          <w:jc w:val="center"/>
        </w:trPr>
        <w:tc>
          <w:tcPr>
            <w:vMerge w:val="restart"/>
            <w:vAlign w:val="center"/>
          </w:tcPr>
          <w:p>
            <w:pPr>
              <w:spacing w:before="0"/>
              <w:jc w:val="center"/>
              <w:rPr>
                <w:sz w:val="18"/>
                <w:szCs w:val="18"/>
              </w:rPr>
            </w:pPr>
            <w:r>
              <w:rPr>
                <w:sz w:val="18"/>
                <w:szCs w:val="18"/>
              </w:rPr>
              <w:t xml:space="preserve">E5F02</w:t>
            </w:r>
          </w:p>
        </w:tc>
        <w:tc>
          <w:tcPr>
            <w:vAlign w:val="center"/>
          </w:tcPr>
          <w:p>
            <w:pPr>
              <w:spacing w:before="0"/>
              <w:jc w:val="center"/>
              <w:rPr>
                <w:sz w:val="18"/>
                <w:szCs w:val="18"/>
              </w:rPr>
            </w:pPr>
            <w:r>
              <w:rPr>
                <w:sz w:val="18"/>
                <w:szCs w:val="18"/>
              </w:rPr>
              <w:t xml:space="preserve">FIPAR250334</w:t>
            </w:r>
          </w:p>
        </w:tc>
        <w:tc>
          <w:tcPr>
            <w:vAlign w:val="center"/>
          </w:tcPr>
          <w:p>
            <w:pPr>
              <w:spacing w:before="0"/>
              <w:jc w:val="center"/>
              <w:rPr>
                <w:sz w:val="18"/>
                <w:szCs w:val="18"/>
              </w:rPr>
            </w:pPr>
            <w:r>
              <w:rPr>
                <w:sz w:val="18"/>
                <w:szCs w:val="18"/>
              </w:rPr>
              <w:t xml:space="preserve">5.48</w:t>
            </w:r>
          </w:p>
        </w:tc>
        <w:tc>
          <w:tcPr>
            <w:vAlign w:val="center"/>
          </w:tcPr>
          <w:p>
            <w:pPr>
              <w:spacing w:before="0"/>
              <w:jc w:val="center"/>
              <w:rPr>
                <w:sz w:val="18"/>
                <w:szCs w:val="18"/>
              </w:rPr>
            </w:pPr>
            <w:r>
              <w:rPr>
                <w:sz w:val="18"/>
                <w:szCs w:val="18"/>
              </w:rPr>
              <w:t xml:space="preserve">101.0 % (20.2 gm)</w:t>
            </w:r>
          </w:p>
        </w:tc>
        <w:tc>
          <w:tcPr>
            <w:vAlign w:val="center"/>
          </w:tcPr>
          <w:p>
            <w:pPr>
              <w:spacing w:before="0"/>
              <w:jc w:val="center"/>
              <w:rPr>
                <w:sz w:val="18"/>
                <w:szCs w:val="18"/>
              </w:rPr>
            </w:pPr>
            <w:r>
              <w:rPr>
                <w:sz w:val="18"/>
                <w:szCs w:val="18"/>
              </w:rPr>
              <w:t xml:space="preserve">105.2 %
i.e. 2.10 % w/w</w:t>
            </w:r>
          </w:p>
        </w:tc>
      </w:tr>
      <w:tr>
        <w:trPr>
          <w:jc w:val="center"/>
        </w:trPr>
        <w:tc>
          <w:tcPr>
            <w:vMerge w:val="restart"/>
            <w:vAlign w:val="center"/>
          </w:tcPr>
          <w:p>
            <w:pPr>
              <w:spacing w:before="0"/>
              <w:jc w:val="center"/>
              <w:rPr>
                <w:sz w:val="18"/>
                <w:szCs w:val="18"/>
              </w:rPr>
            </w:pPr>
            <w:r>
              <w:rPr>
                <w:sz w:val="18"/>
                <w:szCs w:val="18"/>
              </w:rPr>
              <w:t xml:space="preserve">E5F03</w:t>
            </w:r>
          </w:p>
        </w:tc>
        <w:tc>
          <w:tcPr>
            <w:vAlign w:val="center"/>
          </w:tcPr>
          <w:p>
            <w:pPr>
              <w:spacing w:before="0"/>
              <w:jc w:val="center"/>
              <w:rPr>
                <w:sz w:val="18"/>
                <w:szCs w:val="18"/>
              </w:rPr>
            </w:pPr>
            <w:r>
              <w:rPr>
                <w:sz w:val="18"/>
                <w:szCs w:val="18"/>
              </w:rPr>
              <w:t xml:space="preserve">FIPAR250348</w:t>
            </w:r>
          </w:p>
        </w:tc>
        <w:tc>
          <w:tcPr>
            <w:vAlign w:val="center"/>
          </w:tcPr>
          <w:p>
            <w:pPr>
              <w:spacing w:before="0"/>
              <w:jc w:val="center"/>
              <w:rPr>
                <w:sz w:val="18"/>
                <w:szCs w:val="18"/>
              </w:rPr>
            </w:pPr>
            <w:r>
              <w:rPr>
                <w:sz w:val="18"/>
                <w:szCs w:val="18"/>
              </w:rPr>
              <w:t xml:space="preserve">5.49</w:t>
            </w:r>
          </w:p>
        </w:tc>
        <w:tc>
          <w:tcPr>
            <w:vAlign w:val="center"/>
          </w:tcPr>
          <w:p>
            <w:pPr>
              <w:spacing w:before="0"/>
              <w:jc w:val="center"/>
              <w:rPr>
                <w:sz w:val="18"/>
                <w:szCs w:val="18"/>
              </w:rPr>
            </w:pPr>
            <w:r>
              <w:rPr>
                <w:sz w:val="18"/>
                <w:szCs w:val="18"/>
              </w:rPr>
              <w:t xml:space="preserve">101.0 % (20.2 gm)</w:t>
            </w:r>
          </w:p>
        </w:tc>
        <w:tc>
          <w:tcPr>
            <w:vAlign w:val="center"/>
          </w:tcPr>
          <w:p>
            <w:pPr>
              <w:spacing w:before="0"/>
              <w:jc w:val="center"/>
              <w:rPr>
                <w:sz w:val="18"/>
                <w:szCs w:val="18"/>
              </w:rPr>
            </w:pPr>
            <w:r>
              <w:rPr>
                <w:sz w:val="18"/>
                <w:szCs w:val="18"/>
              </w:rPr>
              <w:t xml:space="preserve">105.8 %
i.e. 2.12 % w/w</w:t>
            </w:r>
          </w:p>
        </w:tc>
      </w:tr>
    </w:tbl>
    <w:p>
      <w:pPr>
        <w:spacing w:before="120" w:after="120"/>
      </w:pPr>
    </w:p>
    <w:tbl>
      <w:tblPr>
        <w:tblW w:w="5000" w:type="pct"/>
      </w:tblPr>
      <w:tblGrid>
        <w:gridCol w:w="10000"/>
      </w:tblGrid>
      <w:tr>
        <w:tc>
          <w:tcPr>
            <w:gridSpan w:val="5"/>
            <w:shd w:val="clear" w:color="auto" w:fill="D9D9D9"/>
          </w:tcPr>
          <w:p>
            <w:pPr>
              <w:rPr>
                <w:b/>
                <w:sz w:val="20"/>
                <w:szCs w:val="20"/>
              </w:rPr>
            </w:pPr>
            <w:r>
              <w:rPr>
                <w:b/>
                <w:sz w:val="20"/>
                <w:szCs w:val="20"/>
              </w:rPr>
              <w:t xml:space="preserve">Remark:</w:t>
            </w:r>
          </w:p>
          <w:p>
            <w:pPr>
              <w:rPr>
                <w:sz w:val="20"/>
                <w:szCs w:val="20"/>
              </w:rPr>
            </w:pPr>
            <w:r>
              <w:rPr>
                <w:sz w:val="20"/>
                <w:szCs w:val="20"/>
              </w:rPr>
              <w:t xml:space="preserve">Finished product parameters for MICONAZOLE NITRATE ORAL GEL 2%. found (Satisfactory) within the limit as per specification during the review period.</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200"/>
        <w:gridCol w:w="1200"/>
        <w:gridCol w:w="1200"/>
      </w:tblGrid>
      <w:tr>
        <w:trPr>
          <w:trHeight w:val="397"/>
          <w:jc w:val="center"/>
        </w:trPr>
        <w:tc>
          <w:tcPr>
            <w:gridSpan w:val="5"/>
            <w:shd w:val="clear" w:color="auto" w:fill="D9D9D9"/>
            <w:vAlign w:val="center"/>
          </w:tcPr>
          <w:p>
            <w:pPr>
              <w:spacing w:before="0"/>
              <w:jc w:val="center"/>
              <w:rPr>
                <w:b/>
                <w:color w:val="7F6000"/>
                <w:sz w:val="20"/>
                <w:szCs w:val="20"/>
              </w:rPr>
            </w:pPr>
            <w:r>
              <w:rPr>
                <w:b/>
                <w:color w:val="7F6000"/>
                <w:sz w:val="20"/>
                <w:szCs w:val="20"/>
              </w:rPr>
              <w:t>Process Capability &amp; Performance parameters (Cp, Cpk, and Pp, Ppk)</w:t>
            </w:r>
          </w:p>
        </w:tc>
      </w:tr>
      <w:tr>
        <w:trPr>
          <w:trHeight w:val="397"/>
          <w:jc w:val="center"/>
        </w:trPr>
        <w:tc>
          <w:tcPr>
            <w:gridSpan w:val="2"/>
            <w:shd w:val="clear" w:color="auto" w:fill="D9D9D9"/>
            <w:vAlign w:val="center"/>
          </w:tcP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filled weight of the contents of 10 containers is not less than the labelled amount (20.0 g) and the net weight of the content of any single container is not less than 91.0% (18.20 g) and not more than 109.0% (21.8 g) of labelled amount (20.0 g).)</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MICONAZOLE NITRATE</w:t>
            </w:r>
          </w:p>
        </w:tc>
      </w:tr>
      <w:tr>
        <w:trPr>
          <w:trHeight w:val="350"/>
          <w:jc w:val="center"/>
        </w:trPr>
        <w:tc>
          <w:tcPr>
            <w:gridSpan w:val="2"/>
            <w:vAlign w:val="center"/>
          </w:tcPr>
          <w:p>
            <w:pPr>
              <w:spacing w:before="0"/>
              <w:jc w:val="center"/>
              <w:rPr>
                <w:b/>
                <w:sz w:val="20"/>
                <w:szCs w:val="20"/>
              </w:rPr>
            </w:pPr>
            <w:r>
              <w:rPr>
                <w:b/>
                <w:sz w:val="20"/>
                <w:szCs w:val="20"/>
              </w:rPr>
              <w:t xml:space="preserve">Average</w:t>
            </w:r>
          </w:p>
        </w:tc>
        <w:tc>
          <w:tcPr>
            <w:vAlign w:val="center"/>
          </w:tcPr>
          <w:p>
            <w:pPr>
              <w:spacing w:before="0"/>
              <w:jc w:val="center"/>
              <w:rPr>
                <w:sz w:val="20"/>
                <w:szCs w:val="20"/>
              </w:rPr>
            </w:pPr>
            <w:r>
              <w:rPr>
                <w:sz w:val="20"/>
                <w:szCs w:val="20"/>
              </w:rPr>
              <w:t>5.30750</w:t>
            </w:r>
          </w:p>
        </w:tc>
        <w:tc>
          <w:tcPr>
            <w:vAlign w:val="center"/>
          </w:tcPr>
          <w:p>
            <w:pPr>
              <w:spacing w:before="0"/>
              <w:jc w:val="center"/>
              <w:rPr>
                <w:sz w:val="20"/>
                <w:szCs w:val="20"/>
              </w:rPr>
            </w:pPr>
            <w:r>
              <w:rPr>
                <w:sz w:val="20"/>
                <w:szCs w:val="20"/>
              </w:rPr>
              <w:t>75.90025</w:t>
            </w:r>
          </w:p>
        </w:tc>
        <w:tc>
          <w:tcPr>
            <w:vAlign w:val="center"/>
          </w:tcPr>
          <w:p>
            <w:pPr>
              <w:spacing w:before="0"/>
              <w:jc w:val="center"/>
              <w:rPr>
                <w:sz w:val="20"/>
                <w:szCs w:val="20"/>
              </w:rPr>
            </w:pPr>
            <w:r>
              <w:rPr>
                <w:sz w:val="20"/>
                <w:szCs w:val="20"/>
              </w:rPr>
              <w:t>104.85000</w:t>
            </w:r>
          </w:p>
        </w:tc>
      </w:tr>
      <w:tr>
        <w:trPr>
          <w:trHeight w:val="350"/>
          <w:jc w:val="center"/>
        </w:trPr>
        <w:tc>
          <w:tcPr>
            <w:gridSpan w:val="2"/>
            <w:vAlign w:val="center"/>
          </w:tcPr>
          <w:p>
            <w:pPr>
              <w:spacing w:before="0"/>
              <w:jc w:val="center"/>
              <w:rPr>
                <w:b/>
                <w:sz w:val="20"/>
                <w:szCs w:val="20"/>
              </w:rPr>
            </w:pPr>
            <w:r>
              <w:rPr>
                <w:b/>
                <w:sz w:val="20"/>
                <w:szCs w:val="20"/>
              </w:rPr>
              <w:t xml:space="preserve">Maximum</w:t>
            </w:r>
          </w:p>
        </w:tc>
        <w:tc>
          <w:tcPr>
            <w:vAlign w:val="center"/>
          </w:tcPr>
          <w:p>
            <w:pPr>
              <w:spacing w:before="0"/>
              <w:jc w:val="center"/>
              <w:rPr>
                <w:sz w:val="20"/>
                <w:szCs w:val="20"/>
              </w:rPr>
            </w:pPr>
            <w:r>
              <w:rPr>
                <w:sz w:val="20"/>
                <w:szCs w:val="20"/>
              </w:rPr>
              <w:t>5.49000</w:t>
            </w:r>
          </w:p>
        </w:tc>
        <w:tc>
          <w:tcPr>
            <w:vAlign w:val="center"/>
          </w:tcPr>
          <w:p>
            <w:pPr>
              <w:spacing w:before="0"/>
              <w:jc w:val="center"/>
              <w:rPr>
                <w:sz w:val="20"/>
                <w:szCs w:val="20"/>
              </w:rPr>
            </w:pPr>
            <w:r>
              <w:rPr>
                <w:sz w:val="20"/>
                <w:szCs w:val="20"/>
              </w:rPr>
              <w:t>101.50000</w:t>
            </w:r>
          </w:p>
        </w:tc>
        <w:tc>
          <w:tcPr>
            <w:vAlign w:val="center"/>
          </w:tcPr>
          <w:p>
            <w:pPr>
              <w:spacing w:before="0"/>
              <w:jc w:val="center"/>
              <w:rPr>
                <w:sz w:val="20"/>
                <w:szCs w:val="20"/>
              </w:rPr>
            </w:pPr>
            <w:r>
              <w:rPr>
                <w:sz w:val="20"/>
                <w:szCs w:val="20"/>
              </w:rPr>
              <w:t>105.80000</w:t>
            </w:r>
          </w:p>
        </w:tc>
      </w:tr>
      <w:tr>
        <w:trPr>
          <w:trHeight w:val="350"/>
          <w:jc w:val="center"/>
        </w:trPr>
        <w:tc>
          <w:tcPr>
            <w:gridSpan w:val="2"/>
            <w:vAlign w:val="center"/>
          </w:tcPr>
          <w:p>
            <w:pPr>
              <w:spacing w:before="0"/>
              <w:jc w:val="center"/>
              <w:rPr>
                <w:b/>
                <w:sz w:val="20"/>
                <w:szCs w:val="20"/>
              </w:rPr>
            </w:pPr>
            <w:r>
              <w:rPr>
                <w:b/>
                <w:sz w:val="20"/>
                <w:szCs w:val="20"/>
              </w:rPr>
              <w:t xml:space="preserve">Minimum</w:t>
            </w:r>
          </w:p>
        </w:tc>
        <w:tc>
          <w:tcPr>
            <w:vAlign w:val="center"/>
          </w:tcPr>
          <w:p>
            <w:pPr>
              <w:spacing w:before="0"/>
              <w:jc w:val="center"/>
              <w:rPr>
                <w:sz w:val="20"/>
                <w:szCs w:val="20"/>
              </w:rPr>
            </w:pPr>
            <w:r>
              <w:rPr>
                <w:sz w:val="20"/>
                <w:szCs w:val="20"/>
              </w:rPr>
              <w:t>5.01000</w:t>
            </w:r>
          </w:p>
        </w:tc>
        <w:tc>
          <w:tcPr>
            <w:vAlign w:val="center"/>
          </w:tcPr>
          <w:p>
            <w:pPr>
              <w:spacing w:before="0"/>
              <w:jc w:val="center"/>
              <w:rPr>
                <w:sz w:val="20"/>
                <w:szCs w:val="20"/>
              </w:rPr>
            </w:pPr>
            <w:r>
              <w:rPr>
                <w:sz w:val="20"/>
                <w:szCs w:val="20"/>
              </w:rPr>
              <w:t>0.10100</w:t>
            </w:r>
          </w:p>
        </w:tc>
        <w:tc>
          <w:tcPr>
            <w:vAlign w:val="center"/>
          </w:tcPr>
          <w:p>
            <w:pPr>
              <w:spacing w:before="0"/>
              <w:jc w:val="center"/>
              <w:rPr>
                <w:sz w:val="20"/>
                <w:szCs w:val="20"/>
              </w:rPr>
            </w:pPr>
            <w:r>
              <w:rPr>
                <w:sz w:val="20"/>
                <w:szCs w:val="20"/>
              </w:rPr>
              <w:t>103.50000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 Lower Specification Limit (USL – LSL)</w:t>
            </w:r>
          </w:p>
        </w:tc>
        <w:tc>
          <w:tcPr>
            <w:vAlign w:val="center"/>
          </w:tcPr>
          <w:p>
            <w:pPr>
              <w:spacing w:before="0"/>
              <w:jc w:val="center"/>
              <w:rPr>
                <w:sz w:val="20"/>
                <w:szCs w:val="20"/>
              </w:rPr>
            </w:pPr>
            <w:r>
              <w:rPr>
                <w:sz w:val="20"/>
                <w:szCs w:val="20"/>
              </w:rPr>
              <w:t>3.00000</w:t>
            </w:r>
          </w:p>
        </w:tc>
        <w:tc>
          <w:tcPr>
            <w:vAlign w:val="center"/>
          </w:tcPr>
          <w:p>
            <w:pPr>
              <w:spacing w:before="0"/>
              <w:jc w:val="center"/>
              <w:rPr>
                <w:sz w:val="20"/>
                <w:szCs w:val="20"/>
              </w:rPr>
            </w:pPr>
            <w:r>
              <w:rPr>
                <w:sz w:val="20"/>
                <w:szCs w:val="20"/>
              </w:rPr>
              <w:t>10.00000</w:t>
            </w:r>
          </w:p>
        </w:tc>
        <w:tc>
          <w:tcPr>
            <w:vAlign w:val="center"/>
          </w:tcPr>
          <w:p>
            <w:pPr>
              <w:spacing w:before="0"/>
              <w:jc w:val="center"/>
              <w:rPr>
                <w:sz w:val="20"/>
                <w:szCs w:val="20"/>
              </w:rPr>
            </w:pPr>
            <w:r>
              <w:rPr>
                <w:sz w:val="20"/>
                <w:szCs w:val="20"/>
              </w:rPr>
              <w:t>25.00000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(USL) – Average</w:t>
            </w:r>
          </w:p>
        </w:tc>
        <w:tc>
          <w:tcPr>
            <w:vAlign w:val="center"/>
          </w:tcPr>
          <w:p>
            <w:pPr>
              <w:spacing w:before="0"/>
              <w:jc w:val="center"/>
              <w:rPr>
                <w:sz w:val="20"/>
                <w:szCs w:val="20"/>
              </w:rPr>
            </w:pPr>
            <w:r>
              <w:rPr>
                <w:sz w:val="20"/>
                <w:szCs w:val="20"/>
              </w:rPr>
              <w:t>1.69250</w:t>
            </w:r>
          </w:p>
        </w:tc>
        <w:tc>
          <w:tcPr>
            <w:vAlign w:val="center"/>
          </w:tcPr>
          <w:p>
            <w:pPr>
              <w:spacing w:before="0"/>
              <w:jc w:val="center"/>
              <w:rPr>
                <w:sz w:val="20"/>
                <w:szCs w:val="20"/>
              </w:rPr>
            </w:pPr>
            <w:r>
              <w:rPr>
                <w:sz w:val="20"/>
                <w:szCs w:val="20"/>
              </w:rPr>
              <w:t>-55.90025</w:t>
            </w:r>
          </w:p>
        </w:tc>
        <w:tc>
          <w:tcPr>
            <w:vAlign w:val="center"/>
          </w:tcPr>
          <w:p>
            <w:pPr>
              <w:spacing w:before="0"/>
              <w:jc w:val="center"/>
              <w:rPr>
                <w:sz w:val="20"/>
                <w:szCs w:val="20"/>
              </w:rPr>
            </w:pPr>
            <w:r>
              <w:rPr>
                <w:sz w:val="20"/>
                <w:szCs w:val="20"/>
              </w:rPr>
              <w:t>10.15000</w:t>
            </w:r>
          </w:p>
        </w:tc>
      </w:tr>
      <w:tr>
        <w:trPr>
          <w:trHeight w:val="350"/>
          <w:jc w:val="center"/>
        </w:trPr>
        <w:tc>
          <w:tcPr>
            <w:gridSpan w:val="2"/>
            <w:vAlign w:val="center"/>
          </w:tcPr>
          <w:p>
            <w:pPr>
              <w:spacing w:before="0"/>
              <w:jc w:val="center"/>
              <w:rPr>
                <w:b/>
                <w:sz w:val="20"/>
                <w:szCs w:val="20"/>
              </w:rPr>
            </w:pPr>
            <w:r>
              <w:rPr>
                <w:b/>
                <w:sz w:val="20"/>
                <w:szCs w:val="20"/>
              </w:rPr>
              <w:t xml:space="preserve">Average – Lower Specification Limit (LSL)</w:t>
            </w:r>
          </w:p>
        </w:tc>
        <w:tc>
          <w:tcPr>
            <w:vAlign w:val="center"/>
          </w:tcPr>
          <w:p>
            <w:pPr>
              <w:spacing w:before="0"/>
              <w:jc w:val="center"/>
              <w:rPr>
                <w:sz w:val="20"/>
                <w:szCs w:val="20"/>
              </w:rPr>
            </w:pPr>
            <w:r>
              <w:rPr>
                <w:sz w:val="20"/>
                <w:szCs w:val="20"/>
              </w:rPr>
              <w:t>1.30750</w:t>
            </w:r>
          </w:p>
        </w:tc>
        <w:tc>
          <w:tcPr>
            <w:vAlign w:val="center"/>
          </w:tcPr>
          <w:p>
            <w:pPr>
              <w:spacing w:before="0"/>
              <w:jc w:val="center"/>
              <w:rPr>
                <w:sz w:val="20"/>
                <w:szCs w:val="20"/>
              </w:rPr>
            </w:pPr>
            <w:r>
              <w:rPr>
                <w:sz w:val="20"/>
                <w:szCs w:val="20"/>
              </w:rPr>
              <w:t>65.90025</w:t>
            </w:r>
          </w:p>
        </w:tc>
        <w:tc>
          <w:tcPr>
            <w:vAlign w:val="center"/>
          </w:tcPr>
          <w:p>
            <w:pPr>
              <w:spacing w:before="0"/>
              <w:jc w:val="center"/>
              <w:rPr>
                <w:sz w:val="20"/>
                <w:szCs w:val="20"/>
              </w:rPr>
            </w:pPr>
            <w:r>
              <w:rPr>
                <w:sz w:val="20"/>
                <w:szCs w:val="20"/>
              </w:rPr>
              <w:t>14.85000</w:t>
            </w:r>
          </w:p>
        </w:tc>
      </w:tr>
      <w:tr>
        <w:trPr>
          <w:trHeight w:val="350"/>
          <w:jc w:val="center"/>
        </w:trPr>
        <w:tc>
          <w:tcPr>
            <w:vMerge w:val="restart"/>
            <w:vAlign w:val="center"/>
          </w:tcPr>
          <w:p>
            <w:pPr>
              <w:spacing w:before="0"/>
              <w:jc w:val="center"/>
              <w:rPr>
                <w:b/>
                <w:sz w:val="20"/>
                <w:szCs w:val="20"/>
              </w:rPr>
            </w:pPr>
            <w:r>
              <w:rPr>
                <w:b/>
                <w:sz w:val="20"/>
                <w:szCs w:val="20"/>
              </w:rPr>
              <w:t xml:space="preserve">Process Capability parameters Short-Term Statistics</w:t>
            </w:r>
          </w:p>
        </w:tc>
        <w:tc>
          <w:tcPr>
            <w:vAlign w:val="center"/>
          </w:tcPr>
          <w:p>
            <w:pPr>
              <w:spacing w:before="0"/>
              <w:jc w:val="center"/>
              <w:rPr>
                <w:b/>
                <w:sz w:val="20"/>
                <w:szCs w:val="20"/>
              </w:rPr>
            </w:pPr>
            <w:r>
              <w:rPr>
                <w:b/>
                <w:sz w:val="20"/>
                <w:szCs w:val="20"/>
              </w:rPr>
              <w:t xml:space="preserve">Estimated Std Deviation (</w:t>
            </w:r>
            <w:r>
              <w:rPr>
                <w:b/>
                <w:sz w:val="20"/>
                <w:szCs w:val="20"/>
                <w:rFonts w:ascii="Symbol" w:hAnsi="Symbol" w:cs="Symbol"/>
              </w:rPr>
              <w:t>s</w:t>
            </w:r>
            <w:r>
              <w:rPr>
                <w:b/>
                <w:sz w:val="20"/>
                <w:szCs w:val="20"/>
              </w:rPr>
              <w:t xml:space="preserve">)</w:t>
            </w:r>
          </w:p>
        </w:tc>
        <w:tc>
          <w:tcPr>
            <w:vAlign w:val="center"/>
          </w:tcPr>
          <w:p>
            <w:pPr>
              <w:spacing w:before="0"/>
              <w:jc w:val="center"/>
              <w:rPr>
                <w:sz w:val="20"/>
                <w:szCs w:val="20"/>
              </w:rPr>
            </w:pPr>
            <w:r>
              <w:rPr>
                <w:sz w:val="20"/>
                <w:szCs w:val="20"/>
              </w:rPr>
              <w:t>0.14184</w:t>
            </w:r>
          </w:p>
        </w:tc>
        <w:tc>
          <w:tcPr>
            <w:vAlign w:val="center"/>
          </w:tcPr>
          <w:p>
            <w:pPr>
              <w:spacing w:before="0"/>
              <w:jc w:val="center"/>
              <w:rPr>
                <w:sz w:val="20"/>
                <w:szCs w:val="20"/>
              </w:rPr>
            </w:pPr>
            <w:r>
              <w:rPr>
                <w:sz w:val="20"/>
                <w:szCs w:val="20"/>
              </w:rPr>
              <w:t>30.11200</w:t>
            </w:r>
          </w:p>
        </w:tc>
        <w:tc>
          <w:tcPr>
            <w:vAlign w:val="center"/>
          </w:tcPr>
          <w:p>
            <w:pPr>
              <w:spacing w:before="0"/>
              <w:jc w:val="center"/>
              <w:rPr>
                <w:sz w:val="20"/>
                <w:szCs w:val="20"/>
              </w:rPr>
            </w:pPr>
            <w:r>
              <w:rPr>
                <w:sz w:val="20"/>
                <w:szCs w:val="20"/>
              </w:rPr>
              <w:t>0.67967</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3σ = (3 X σ)</w:t>
            </w:r>
          </w:p>
        </w:tc>
        <w:tc>
          <w:tcPr>
            <w:vAlign w:val="center"/>
          </w:tcPr>
          <w:p>
            <w:pPr>
              <w:spacing w:before="0"/>
              <w:jc w:val="center"/>
              <w:rPr>
                <w:sz w:val="20"/>
                <w:szCs w:val="20"/>
              </w:rPr>
            </w:pPr>
            <w:r>
              <w:rPr>
                <w:sz w:val="20"/>
                <w:szCs w:val="20"/>
              </w:rPr>
              <w:t>0.43</w:t>
            </w:r>
          </w:p>
        </w:tc>
        <w:tc>
          <w:tcPr>
            <w:vAlign w:val="center"/>
          </w:tcPr>
          <w:p>
            <w:pPr>
              <w:spacing w:before="0"/>
              <w:jc w:val="center"/>
              <w:rPr>
                <w:sz w:val="20"/>
                <w:szCs w:val="20"/>
              </w:rPr>
            </w:pPr>
            <w:r>
              <w:rPr>
                <w:sz w:val="20"/>
                <w:szCs w:val="20"/>
              </w:rPr>
              <w:t>90.34</w:t>
            </w:r>
          </w:p>
        </w:tc>
        <w:tc>
          <w:tcPr>
            <w:vAlign w:val="center"/>
          </w:tcPr>
          <w:p>
            <w:pPr>
              <w:spacing w:before="0"/>
              <w:jc w:val="center"/>
              <w:rPr>
                <w:sz w:val="20"/>
                <w:szCs w:val="20"/>
              </w:rPr>
            </w:pPr>
            <w:r>
              <w:rPr>
                <w:sz w:val="20"/>
                <w:szCs w:val="20"/>
              </w:rPr>
              <w:t>2.04</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6σ = (6 X σ)</w:t>
            </w:r>
          </w:p>
        </w:tc>
        <w:tc>
          <w:tcPr>
            <w:vAlign w:val="center"/>
          </w:tcPr>
          <w:p>
            <w:pPr>
              <w:spacing w:before="0"/>
              <w:jc w:val="center"/>
              <w:rPr>
                <w:sz w:val="20"/>
                <w:szCs w:val="20"/>
              </w:rPr>
            </w:pPr>
            <w:r>
              <w:rPr>
                <w:sz w:val="20"/>
                <w:szCs w:val="20"/>
              </w:rPr>
              <w:t>0.85</w:t>
            </w:r>
          </w:p>
        </w:tc>
        <w:tc>
          <w:tcPr>
            <w:vAlign w:val="center"/>
          </w:tcPr>
          <w:p>
            <w:pPr>
              <w:spacing w:before="0"/>
              <w:jc w:val="center"/>
              <w:rPr>
                <w:sz w:val="20"/>
                <w:szCs w:val="20"/>
              </w:rPr>
            </w:pPr>
            <w:r>
              <w:rPr>
                <w:sz w:val="20"/>
                <w:szCs w:val="20"/>
              </w:rPr>
              <w:t>180.67</w:t>
            </w:r>
          </w:p>
        </w:tc>
        <w:tc>
          <w:tcPr>
            <w:vAlign w:val="center"/>
          </w:tcPr>
          <w:p>
            <w:pPr>
              <w:spacing w:before="0"/>
              <w:jc w:val="center"/>
              <w:rPr>
                <w:sz w:val="20"/>
                <w:szCs w:val="20"/>
              </w:rPr>
            </w:pPr>
            <w:r>
              <w:rPr>
                <w:sz w:val="20"/>
                <w:szCs w:val="20"/>
              </w:rPr>
              <w:t>4.08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Cpku = (USL – Average) / 3σ</w:t>
            </w:r>
          </w:p>
        </w:tc>
        <w:tc>
          <w:tcPr>
            <w:vAlign w:val="center"/>
          </w:tcPr>
          <w:p>
            <w:pPr>
              <w:spacing w:before="0"/>
              <w:jc w:val="center"/>
              <w:rPr>
                <w:sz w:val="20"/>
                <w:szCs w:val="20"/>
              </w:rPr>
            </w:pPr>
            <w:r>
              <w:rPr>
                <w:sz w:val="20"/>
                <w:szCs w:val="20"/>
              </w:rPr>
              <w:t>3.98</w:t>
            </w:r>
          </w:p>
        </w:tc>
        <w:tc>
          <w:tcPr>
            <w:vAlign w:val="center"/>
          </w:tcPr>
          <w:p>
            <w:pPr>
              <w:spacing w:before="0"/>
              <w:jc w:val="center"/>
              <w:rPr>
                <w:sz w:val="20"/>
                <w:szCs w:val="20"/>
              </w:rPr>
            </w:pPr>
            <w:r>
              <w:rPr>
                <w:sz w:val="20"/>
                <w:szCs w:val="20"/>
              </w:rPr>
              <w:t>-0.62</w:t>
            </w:r>
          </w:p>
        </w:tc>
        <w:tc>
          <w:tcPr>
            <w:vAlign w:val="center"/>
          </w:tcPr>
          <w:p>
            <w:pPr>
              <w:spacing w:before="0"/>
              <w:jc w:val="center"/>
              <w:rPr>
                <w:sz w:val="20"/>
                <w:szCs w:val="20"/>
              </w:rPr>
            </w:pPr>
            <w:r>
              <w:rPr>
                <w:sz w:val="20"/>
                <w:szCs w:val="20"/>
              </w:rPr>
              <w:t>4.98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Cpkl = (Average – LSL) / 3σ</w:t>
            </w:r>
          </w:p>
        </w:tc>
        <w:tc>
          <w:tcPr>
            <w:vAlign w:val="center"/>
          </w:tcPr>
          <w:p>
            <w:pPr>
              <w:spacing w:before="0"/>
              <w:jc w:val="center"/>
              <w:rPr>
                <w:sz w:val="20"/>
                <w:szCs w:val="20"/>
              </w:rPr>
            </w:pPr>
            <w:r>
              <w:rPr>
                <w:sz w:val="20"/>
                <w:szCs w:val="20"/>
              </w:rPr>
              <w:t>3.07</w:t>
            </w:r>
          </w:p>
        </w:tc>
        <w:tc>
          <w:tcPr>
            <w:vAlign w:val="center"/>
          </w:tcPr>
          <w:p>
            <w:pPr>
              <w:spacing w:before="0"/>
              <w:jc w:val="center"/>
              <w:rPr>
                <w:sz w:val="20"/>
                <w:szCs w:val="20"/>
              </w:rPr>
            </w:pPr>
            <w:r>
              <w:rPr>
                <w:sz w:val="20"/>
                <w:szCs w:val="20"/>
              </w:rPr>
              <w:t>0.73</w:t>
            </w:r>
          </w:p>
        </w:tc>
        <w:tc>
          <w:tcPr>
            <w:vAlign w:val="center"/>
          </w:tcPr>
          <w:p>
            <w:pPr>
              <w:spacing w:before="0"/>
              <w:jc w:val="center"/>
              <w:rPr>
                <w:sz w:val="20"/>
                <w:szCs w:val="20"/>
              </w:rPr>
            </w:pPr>
            <w:r>
              <w:rPr>
                <w:sz w:val="20"/>
                <w:szCs w:val="20"/>
              </w:rPr>
              <w:t>7.28</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Cpk Value = Min (Cpkl &amp; Cpku)</w:t>
            </w:r>
          </w:p>
        </w:tc>
        <w:tc>
          <w:tcPr>
            <w:shd w:val="clear" w:color="auto" w:fill="D9D9D9"/>
            <w:vAlign w:val="center"/>
          </w:tcPr>
          <w:p>
            <w:pPr>
              <w:spacing w:before="0"/>
              <w:jc w:val="center"/>
              <w:rPr>
                <w:sz w:val="20"/>
                <w:szCs w:val="20"/>
              </w:rPr>
            </w:pPr>
            <w:r>
              <w:rPr>
                <w:sz w:val="20"/>
                <w:szCs w:val="20"/>
              </w:rPr>
              <w:t>3.07</w:t>
            </w:r>
          </w:p>
        </w:tc>
        <w:tc>
          <w:tcPr>
            <w:shd w:val="clear" w:color="auto" w:fill="D9D9D9"/>
            <w:vAlign w:val="center"/>
          </w:tcPr>
          <w:p>
            <w:pPr>
              <w:spacing w:before="0"/>
              <w:jc w:val="center"/>
              <w:rPr>
                <w:sz w:val="20"/>
                <w:szCs w:val="20"/>
              </w:rPr>
            </w:pPr>
            <w:r>
              <w:rPr>
                <w:sz w:val="20"/>
                <w:szCs w:val="20"/>
              </w:rPr>
              <w:t>-0.62</w:t>
            </w:r>
          </w:p>
        </w:tc>
        <w:tc>
          <w:tcPr>
            <w:shd w:val="clear" w:color="auto" w:fill="D9D9D9"/>
            <w:vAlign w:val="center"/>
          </w:tcPr>
          <w:p>
            <w:pPr>
              <w:spacing w:before="0"/>
              <w:jc w:val="center"/>
              <w:rPr>
                <w:sz w:val="20"/>
                <w:szCs w:val="20"/>
              </w:rPr>
            </w:pPr>
            <w:r>
              <w:rPr>
                <w:sz w:val="20"/>
                <w:szCs w:val="20"/>
              </w:rPr>
              <w:t>4.98</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 Value = (USL – LSL) / 6σ</w:t>
            </w:r>
          </w:p>
        </w:tc>
        <w:tc>
          <w:tcPr>
            <w:shd w:val="clear" w:color="auto" w:fill="D9D9D9"/>
            <w:vAlign w:val="center"/>
          </w:tcPr>
          <w:p>
            <w:pPr>
              <w:spacing w:before="0"/>
              <w:jc w:val="center"/>
              <w:rPr>
                <w:sz w:val="20"/>
                <w:szCs w:val="20"/>
              </w:rPr>
            </w:pPr>
            <w:r>
              <w:rPr>
                <w:sz w:val="20"/>
                <w:szCs w:val="20"/>
              </w:rPr>
              <w:t>3.52</w:t>
            </w:r>
          </w:p>
        </w:tc>
        <w:tc>
          <w:tcPr>
            <w:shd w:val="clear" w:color="auto" w:fill="D9D9D9"/>
            <w:vAlign w:val="center"/>
          </w:tcPr>
          <w:p>
            <w:pPr>
              <w:spacing w:before="0"/>
              <w:jc w:val="center"/>
              <w:rPr>
                <w:sz w:val="20"/>
                <w:szCs w:val="20"/>
              </w:rPr>
            </w:pPr>
            <w:r>
              <w:rPr>
                <w:sz w:val="20"/>
                <w:szCs w:val="20"/>
              </w:rPr>
              <w:t>0.06</w:t>
            </w:r>
          </w:p>
        </w:tc>
        <w:tc>
          <w:tcPr>
            <w:shd w:val="clear" w:color="auto" w:fill="D9D9D9"/>
            <w:vAlign w:val="center"/>
          </w:tcPr>
          <w:p>
            <w:pPr>
              <w:spacing w:before="0"/>
              <w:jc w:val="center"/>
              <w:rPr>
                <w:sz w:val="20"/>
                <w:szCs w:val="20"/>
              </w:rPr>
            </w:pPr>
            <w:r>
              <w:rPr>
                <w:sz w:val="20"/>
                <w:szCs w:val="20"/>
              </w:rPr>
              <w:t>6.13</w:t>
            </w:r>
          </w:p>
        </w:tc>
      </w:tr>
      <w:tr>
        <w:trPr>
          <w:trHeight w:val="350"/>
          <w:jc w:val="center"/>
        </w:trPr>
        <w:tc>
          <w:tcPr>
            <w:vMerge w:val="restart"/>
            <w:vAlign w:val="center"/>
          </w:tcPr>
          <w:p>
            <w:pPr>
              <w:spacing w:before="0"/>
              <w:jc w:val="center"/>
              <w:rPr>
                <w:b/>
                <w:sz w:val="20"/>
                <w:szCs w:val="20"/>
              </w:rPr>
            </w:pPr>
            <w:r>
              <w:rPr>
                <w:b/>
                <w:sz w:val="20"/>
                <w:szCs w:val="20"/>
              </w:rPr>
              <w:t xml:space="preserve">Process Performance parameters (Long-Term Statistics)</w:t>
            </w:r>
          </w:p>
        </w:tc>
        <w:tc>
          <w:tcPr>
            <w:vAlign w:val="center"/>
          </w:tcPr>
          <w:p>
            <w:pPr>
              <w:spacing w:before="0"/>
              <w:jc w:val="center"/>
              <w:rPr>
                <w:b/>
                <w:sz w:val="20"/>
                <w:szCs w:val="20"/>
              </w:rPr>
            </w:pPr>
            <w:r>
              <w:rPr>
                <w:b/>
                <w:sz w:val="20"/>
                <w:szCs w:val="20"/>
              </w:rPr>
              <w:t xml:space="preserve">Std Deviation (S)</w:t>
            </w:r>
          </w:p>
        </w:tc>
        <w:tc>
          <w:tcPr>
            <w:vAlign w:val="center"/>
          </w:tcPr>
          <w:p>
            <w:pPr>
              <w:spacing w:before="0"/>
              <w:jc w:val="center"/>
              <w:rPr>
                <w:sz w:val="20"/>
                <w:szCs w:val="20"/>
              </w:rPr>
            </w:pPr>
            <w:r>
              <w:rPr>
                <w:sz w:val="20"/>
                <w:szCs w:val="20"/>
              </w:rPr>
              <w:t>0.22721</w:t>
            </w:r>
          </w:p>
        </w:tc>
        <w:tc>
          <w:tcPr>
            <w:vAlign w:val="center"/>
          </w:tcPr>
          <w:p>
            <w:pPr>
              <w:spacing w:before="0"/>
              <w:jc w:val="center"/>
              <w:rPr>
                <w:sz w:val="20"/>
                <w:szCs w:val="20"/>
              </w:rPr>
            </w:pPr>
            <w:r>
              <w:rPr>
                <w:sz w:val="20"/>
                <w:szCs w:val="20"/>
              </w:rPr>
              <w:t>50.53338</w:t>
            </w:r>
          </w:p>
        </w:tc>
        <w:tc>
          <w:tcPr>
            <w:vAlign w:val="center"/>
          </w:tcPr>
          <w:p>
            <w:pPr>
              <w:spacing w:before="0"/>
              <w:jc w:val="center"/>
              <w:rPr>
                <w:sz w:val="20"/>
                <w:szCs w:val="20"/>
              </w:rPr>
            </w:pPr>
            <w:r>
              <w:rPr>
                <w:sz w:val="20"/>
                <w:szCs w:val="20"/>
              </w:rPr>
              <w:t>0.97468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3S = (3 X Std deviation)</w:t>
            </w:r>
          </w:p>
        </w:tc>
        <w:tc>
          <w:tcPr>
            <w:vAlign w:val="center"/>
          </w:tcPr>
          <w:p>
            <w:pPr>
              <w:spacing w:before="0"/>
              <w:jc w:val="center"/>
              <w:rPr>
                <w:sz w:val="20"/>
                <w:szCs w:val="20"/>
              </w:rPr>
            </w:pPr>
            <w:r>
              <w:rPr>
                <w:sz w:val="20"/>
                <w:szCs w:val="20"/>
              </w:rPr>
              <w:t>0.68</w:t>
            </w:r>
          </w:p>
        </w:tc>
        <w:tc>
          <w:tcPr>
            <w:vAlign w:val="center"/>
          </w:tcPr>
          <w:p>
            <w:pPr>
              <w:spacing w:before="0"/>
              <w:jc w:val="center"/>
              <w:rPr>
                <w:sz w:val="20"/>
                <w:szCs w:val="20"/>
              </w:rPr>
            </w:pPr>
            <w:r>
              <w:rPr>
                <w:sz w:val="20"/>
                <w:szCs w:val="20"/>
              </w:rPr>
              <w:t>151.60</w:t>
            </w:r>
          </w:p>
        </w:tc>
        <w:tc>
          <w:tcPr>
            <w:vAlign w:val="center"/>
          </w:tcPr>
          <w:p>
            <w:pPr>
              <w:spacing w:before="0"/>
              <w:jc w:val="center"/>
              <w:rPr>
                <w:sz w:val="20"/>
                <w:szCs w:val="20"/>
              </w:rPr>
            </w:pPr>
            <w:r>
              <w:rPr>
                <w:sz w:val="20"/>
                <w:szCs w:val="20"/>
              </w:rPr>
              <w:t>2.92</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6S = (6 X Std deviation)</w:t>
            </w:r>
          </w:p>
        </w:tc>
        <w:tc>
          <w:tcPr>
            <w:vAlign w:val="center"/>
          </w:tcPr>
          <w:p>
            <w:pPr>
              <w:spacing w:before="0"/>
              <w:jc w:val="center"/>
              <w:rPr>
                <w:sz w:val="20"/>
                <w:szCs w:val="20"/>
              </w:rPr>
            </w:pPr>
            <w:r>
              <w:rPr>
                <w:sz w:val="20"/>
                <w:szCs w:val="20"/>
              </w:rPr>
              <w:t>1.36</w:t>
            </w:r>
          </w:p>
        </w:tc>
        <w:tc>
          <w:tcPr>
            <w:vAlign w:val="center"/>
          </w:tcPr>
          <w:p>
            <w:pPr>
              <w:spacing w:before="0"/>
              <w:jc w:val="center"/>
              <w:rPr>
                <w:sz w:val="20"/>
                <w:szCs w:val="20"/>
              </w:rPr>
            </w:pPr>
            <w:r>
              <w:rPr>
                <w:sz w:val="20"/>
                <w:szCs w:val="20"/>
              </w:rPr>
              <w:t>303.20</w:t>
            </w:r>
          </w:p>
        </w:tc>
        <w:tc>
          <w:tcPr>
            <w:vAlign w:val="center"/>
          </w:tcPr>
          <w:p>
            <w:pPr>
              <w:spacing w:before="0"/>
              <w:jc w:val="center"/>
              <w:rPr>
                <w:sz w:val="20"/>
                <w:szCs w:val="20"/>
              </w:rPr>
            </w:pPr>
            <w:r>
              <w:rPr>
                <w:sz w:val="20"/>
                <w:szCs w:val="20"/>
              </w:rPr>
              <w:t>5.85</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Ppku = (USL – Average) / 3S</w:t>
            </w:r>
          </w:p>
        </w:tc>
        <w:tc>
          <w:tcPr>
            <w:vAlign w:val="center"/>
          </w:tcPr>
          <w:p>
            <w:pPr>
              <w:spacing w:before="0"/>
              <w:jc w:val="center"/>
              <w:rPr>
                <w:sz w:val="20"/>
                <w:szCs w:val="20"/>
              </w:rPr>
            </w:pPr>
            <w:r>
              <w:rPr>
                <w:sz w:val="20"/>
                <w:szCs w:val="20"/>
              </w:rPr>
              <w:t>2.48</w:t>
            </w:r>
          </w:p>
        </w:tc>
        <w:tc>
          <w:tcPr>
            <w:vAlign w:val="center"/>
          </w:tcPr>
          <w:p>
            <w:pPr>
              <w:spacing w:before="0"/>
              <w:jc w:val="center"/>
              <w:rPr>
                <w:sz w:val="20"/>
                <w:szCs w:val="20"/>
              </w:rPr>
            </w:pPr>
            <w:r>
              <w:rPr>
                <w:sz w:val="20"/>
                <w:szCs w:val="20"/>
              </w:rPr>
              <w:t>-0.37</w:t>
            </w:r>
          </w:p>
        </w:tc>
        <w:tc>
          <w:tcPr>
            <w:vAlign w:val="center"/>
          </w:tcPr>
          <w:p>
            <w:pPr>
              <w:spacing w:before="0"/>
              <w:jc w:val="center"/>
              <w:rPr>
                <w:sz w:val="20"/>
                <w:szCs w:val="20"/>
              </w:rPr>
            </w:pPr>
            <w:r>
              <w:rPr>
                <w:sz w:val="20"/>
                <w:szCs w:val="20"/>
              </w:rPr>
              <w:t>3.47</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Ppkl = (Average – LSL) / 3S</w:t>
            </w:r>
          </w:p>
        </w:tc>
        <w:tc>
          <w:tcPr>
            <w:vAlign w:val="center"/>
          </w:tcPr>
          <w:p>
            <w:pPr>
              <w:spacing w:before="0"/>
              <w:jc w:val="center"/>
              <w:rPr>
                <w:sz w:val="20"/>
                <w:szCs w:val="20"/>
              </w:rPr>
            </w:pPr>
            <w:r>
              <w:rPr>
                <w:sz w:val="20"/>
                <w:szCs w:val="20"/>
              </w:rPr>
              <w:t>1.92</w:t>
            </w:r>
          </w:p>
        </w:tc>
        <w:tc>
          <w:tcPr>
            <w:vAlign w:val="center"/>
          </w:tcPr>
          <w:p>
            <w:pPr>
              <w:spacing w:before="0"/>
              <w:jc w:val="center"/>
              <w:rPr>
                <w:sz w:val="20"/>
                <w:szCs w:val="20"/>
              </w:rPr>
            </w:pPr>
            <w:r>
              <w:rPr>
                <w:sz w:val="20"/>
                <w:szCs w:val="20"/>
              </w:rPr>
              <w:t>0.43</w:t>
            </w:r>
          </w:p>
        </w:tc>
        <w:tc>
          <w:tcPr>
            <w:vAlign w:val="center"/>
          </w:tcPr>
          <w:p>
            <w:pPr>
              <w:spacing w:before="0"/>
              <w:jc w:val="center"/>
              <w:rPr>
                <w:sz w:val="20"/>
                <w:szCs w:val="20"/>
              </w:rPr>
            </w:pPr>
            <w:r>
              <w:rPr>
                <w:sz w:val="20"/>
                <w:szCs w:val="20"/>
              </w:rPr>
              <w:t>5.08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 Value = Min(Ppkl &amp; Ppku)</w:t>
            </w:r>
          </w:p>
        </w:tc>
        <w:tc>
          <w:tcPr>
            <w:vAlign w:val="center"/>
          </w:tcPr>
          <w:p>
            <w:pPr>
              <w:spacing w:before="0"/>
              <w:jc w:val="center"/>
              <w:rPr>
                <w:sz w:val="20"/>
                <w:szCs w:val="20"/>
              </w:rPr>
            </w:pPr>
            <w:r>
              <w:rPr>
                <w:sz w:val="20"/>
                <w:szCs w:val="20"/>
              </w:rPr>
              <w:t>1.92</w:t>
            </w:r>
          </w:p>
        </w:tc>
        <w:tc>
          <w:tcPr>
            <w:vAlign w:val="center"/>
          </w:tcPr>
          <w:p>
            <w:pPr>
              <w:spacing w:before="0"/>
              <w:jc w:val="center"/>
              <w:rPr>
                <w:sz w:val="20"/>
                <w:szCs w:val="20"/>
              </w:rPr>
            </w:pPr>
            <w:r>
              <w:rPr>
                <w:sz w:val="20"/>
                <w:szCs w:val="20"/>
              </w:rPr>
              <w:t>-0.37</w:t>
            </w:r>
          </w:p>
        </w:tc>
        <w:tc>
          <w:tcPr>
            <w:vAlign w:val="center"/>
          </w:tcPr>
          <w:p>
            <w:pPr>
              <w:spacing w:before="0"/>
              <w:jc w:val="center"/>
              <w:rPr>
                <w:sz w:val="20"/>
                <w:szCs w:val="20"/>
              </w:rPr>
            </w:pPr>
            <w:r>
              <w:rPr>
                <w:sz w:val="20"/>
                <w:szCs w:val="20"/>
              </w:rPr>
              <w:t>3.47</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 Value = (USL – LSL) / 6S</w:t>
            </w:r>
          </w:p>
        </w:tc>
        <w:tc>
          <w:tcPr>
            <w:vAlign w:val="center"/>
          </w:tcPr>
          <w:p>
            <w:pPr>
              <w:spacing w:before="0"/>
              <w:jc w:val="center"/>
              <w:rPr>
                <w:sz w:val="20"/>
                <w:szCs w:val="20"/>
              </w:rPr>
            </w:pPr>
            <w:r>
              <w:rPr>
                <w:sz w:val="20"/>
                <w:szCs w:val="20"/>
              </w:rPr>
              <w:t>2.20</w:t>
            </w:r>
          </w:p>
        </w:tc>
        <w:tc>
          <w:tcPr>
            <w:vAlign w:val="center"/>
          </w:tcPr>
          <w:p>
            <w:pPr>
              <w:spacing w:before="0"/>
              <w:jc w:val="center"/>
              <w:rPr>
                <w:sz w:val="20"/>
                <w:szCs w:val="20"/>
              </w:rPr>
            </w:pPr>
            <w:r>
              <w:rPr>
                <w:sz w:val="20"/>
                <w:szCs w:val="20"/>
              </w:rPr>
              <w:t>0.03</w:t>
            </w:r>
          </w:p>
        </w:tc>
        <w:tc>
          <w:tcPr>
            <w:vAlign w:val="center"/>
          </w:tcPr>
          <w:p>
            <w:pPr>
              <w:spacing w:before="0"/>
              <w:jc w:val="center"/>
              <w:rPr>
                <w:sz w:val="20"/>
                <w:szCs w:val="20"/>
              </w:rPr>
            </w:pPr>
            <w:r>
              <w:rPr>
                <w:sz w:val="20"/>
                <w:szCs w:val="20"/>
              </w:rPr>
              <w:t>4.27</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2500"/>
        <w:gridCol w:w="2500"/>
      </w:tblGrid>
      <w:tr>
        <w:trPr>
          <w:trHeight w:val="397"/>
          <w:jc w:val="center"/>
        </w:trPr>
        <w:tc>
          <w:tcPr>
            <w:gridSpan w:val="4"/>
            <w:shd w:val="clear" w:color="auto" w:fill="D9D9D9"/>
            <w:vAlign w:val="center"/>
          </w:tcPr>
          <w:p>
            <w:pPr>
              <w:spacing w:before="0"/>
              <w:jc w:val="center"/>
              <w:rPr>
                <w:b/>
                <w:sz w:val="20"/>
                <w:szCs w:val="20"/>
              </w:rPr>
            </w:pPr>
            <w:r>
              <w:rPr>
                <w:b/>
                <w:sz w:val="20"/>
                <w:szCs w:val="20"/>
              </w:rPr>
              <w:t>Limit for Process Capability &amp; Performance parameters (Cp,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gridSpan w:val="3"/>
            <w:vAlign w:val="center"/>
          </w:tcPr>
          <w:p>
            <w:pPr>
              <w:spacing w:before="0"/>
              <w:jc w:val="center"/>
              <w:rPr>
                <w:b/>
                <w:sz w:val="20"/>
                <w:szCs w:val="20"/>
              </w:rPr>
            </w:pPr>
            <w:r>
              <w:rPr>
                <w:b/>
                <w:sz w:val="20"/>
                <w:szCs w:val="20"/>
              </w:rPr>
              <w:t xml:space="preserve">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&lt; 1</w:t>
            </w:r>
          </w:p>
        </w:tc>
        <w:tc>
          <w:tcPr>
            <w:shd w:val="clear" w:color="auto" w:fill="D9D9D9"/>
            <w:vAlign w:val="center"/>
          </w:tcPr>
          <w:p>
            <w:pPr>
              <w:spacing w:before="0"/>
              <w:jc w:val="center"/>
              <w:rPr>
                <w:b/>
                <w:sz w:val="20"/>
                <w:szCs w:val="20"/>
              </w:rPr>
            </w:pPr>
            <w:r>
              <w:rPr>
                <w:b/>
                <w:sz w:val="20"/>
                <w:szCs w:val="20"/>
              </w:rPr>
              <w:t xml:space="preserve">Between 1 to 1.33</w:t>
            </w:r>
          </w:p>
        </w:tc>
        <w:tc>
          <w:tcPr>
            <w:shd w:val="clear" w:color="auto" w:fill="D9D9D9"/>
            <w:vAlign w:val="center"/>
          </w:tcPr>
          <w:p>
            <w:pPr>
              <w:spacing w:before="0"/>
              <w:jc w:val="center"/>
              <w:rPr>
                <w:b/>
                <w:sz w:val="20"/>
                <w:szCs w:val="20"/>
              </w:rPr>
            </w:pPr>
            <w:r>
              <w:rPr>
                <w:b/>
                <w:sz w:val="20"/>
                <w:szCs w:val="20"/>
              </w:rPr>
              <w:t xml:space="preserve">&gt; 1.33</w:t>
            </w:r>
          </w:p>
        </w:tc>
      </w:tr>
      <w:tr>
        <w:trPr>
          <w:trHeight w:val="350"/>
          <w:jc w:val="center"/>
        </w:trPr>
        <w:tc>
          <w:tcPr>
            <w:vAlign w:val="center"/>
          </w:tcPr>
          <w:p>
            <w:pPr>
              <w:spacing w:before="0"/>
              <w:jc w:val="center"/>
              <w:rPr>
                <w:sz w:val="20"/>
                <w:szCs w:val="20"/>
              </w:rPr>
            </w:pPr>
            <w:r>
              <w:rPr>
                <w:sz w:val="20"/>
                <w:szCs w:val="20"/>
              </w:rPr>
              <w:t xml:space="preserve">Conclusion</w:t>
            </w:r>
          </w:p>
        </w:tc>
        <w:tc>
          <w:tcPr>
            <w:vAlign w:val="center"/>
          </w:tcPr>
          <w:p>
            <w:pPr>
              <w:spacing w:before="0"/>
              <w:jc w:val="center"/>
              <w:rPr>
                <w:sz w:val="20"/>
                <w:szCs w:val="20"/>
              </w:rPr>
            </w:pPr>
            <w:r>
              <w:rPr>
                <w:sz w:val="20"/>
                <w:szCs w:val="20"/>
              </w:rPr>
              <w:t xml:space="preserve">Process is not capable</w:t>
            </w:r>
          </w:p>
        </w:tc>
        <w:tc>
          <w:tcPr>
            <w:vAlign w:val="center"/>
          </w:tcPr>
          <w:p>
            <w:pPr>
              <w:spacing w:before="0"/>
              <w:jc w:val="center"/>
              <w:rPr>
                <w:sz w:val="20"/>
                <w:szCs w:val="20"/>
              </w:rPr>
            </w:pPr>
            <w:r>
              <w:rPr>
                <w:sz w:val="20"/>
                <w:szCs w:val="20"/>
              </w:rPr>
              <w:t xml:space="preserve">Process is capable</w:t>
            </w:r>
          </w:p>
        </w:tc>
        <w:tc>
          <w:tcPr>
            <w:vAlign w:val="center"/>
          </w:tcPr>
          <w:p>
            <w:pPr>
              <w:spacing w:before="0"/>
              <w:jc w:val="center"/>
              <w:rPr>
                <w:sz w:val="20"/>
                <w:szCs w:val="20"/>
              </w:rPr>
            </w:pPr>
            <w:r>
              <w:rPr>
                <w:sz w:val="20"/>
                <w:szCs w:val="20"/>
              </w:rPr>
              <w:t xml:space="preserve">very excellent / very capable</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MICONAZOLE NITRATE IP/USP</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MICONAZOLE NITRATE ORAL GEL 2%.</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MICONAZOLE NITRATE ORAL GEL 2%.</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MICONAZOLE NITRATE IP/USP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MICONAZOLE NITRATE IP/USP</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MICONAZOLE NITRATE ORAL GEL 2%.</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MICONAZOLE NITRATE ORAL GEL 2%.</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MICONAZOLE NITRATE ORAL GEL 2%.</w:t>
            </w:r>
            <w:r w:rsidRPr="00540C7D">
              <w:rPr>
                <w:sz w:val="24"/>
              </w:rPr>
              <w:t xml:space="preserve"> found (Satisfactory) within the limit as per finished product specification of </w:t>
            </w:r>
            <w:r w:rsidR="00FF3F2C">
              <w:rPr>
                <w:bCs/>
                <w:sz w:val="24"/>
                <w:szCs w:val="24"/>
              </w:rPr>
              <w:t>MICONAZOLE NITRATE ORAL GEL 2%.</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MICONAZOLE NITRATE ORAL GEL 2%.</w:t>
            </w:r>
            <w:r w:rsidRPr="00540C7D">
              <w:rPr>
                <w:sz w:val="24"/>
              </w:rPr>
              <w:t xml:space="preserve"> found (Satisfactory) within the limit as per finished product specification of </w:t>
            </w:r>
            <w:r>
              <w:rPr>
                <w:bCs/>
                <w:sz w:val="24"/>
                <w:szCs w:val="24"/>
              </w:rPr>
              <w:t>MICONAZOLE NITRATE ORAL GEL 2%.</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MICONAZOLE NITRATE ORAL GEL 2%.</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MICONAZOLE NITRATE ORAL GEL 2%.</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MICONAZOLE NITRATE ORAL GEL 2%.</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MICONAZOLE NITRATE ORAL GEL 2%.</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MICONAZOLE NITRATE ORAL GEL 2%.</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MICONAZOLE NITRATE ORAL GEL 2%.</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MICONAZOLE NITRATE ORAL GEL 2%.</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MICONAZOLE NITRATE ORAL GEL 2%.</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MICONAZOLE NITRATE ORAL GEL 2%.</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MICONAZOLE NITRATE ORAL GEL 2%.</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MICONAZOLE NITRATE ORAL GEL 2%.</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MICONAZOLE NITRATE ORAL GEL 2%.</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trPr>
          <w:jc w:val="center"/>
        </w:trPr>
        <w:tc>
          <w:tcPr>
            <w:vAlign w:val="center"/>
          </w:tcPr>
          <w:p>
            <w:pPr>
              <w:spacing w:before="0"/>
              <w:jc w:val="center"/>
              <w:rPr>
                <w:sz w:val="22"/>
                <w:szCs w:val="22"/>
              </w:rPr>
            </w:pPr>
            <w:r>
              <w:rPr>
                <w:sz w:val="22"/>
                <w:szCs w:val="22"/>
              </w:rPr>
              <w:t xml:space="preserve">E5F01</w:t>
            </w:r>
          </w:p>
        </w:tc>
        <w:tc>
          <w:tcPr>
            <w:vAlign w:val="center"/>
          </w:tcPr>
          <w:p>
            <w:pPr>
              <w:spacing w:before="0"/>
              <w:jc w:val="center"/>
              <w:rPr>
                <w:sz w:val="22"/>
                <w:szCs w:val="22"/>
              </w:rPr>
            </w:pPr>
            <w:r>
              <w:rPr>
                <w:sz w:val="22"/>
                <w:szCs w:val="22"/>
              </w:rPr>
              <w:t xml:space="preserve">96.20% (22552)</w:t>
            </w:r>
          </w:p>
        </w:tc>
        <w:tc>
          <w:tcPr>
            <w:vAlign w:val="center"/>
          </w:tcPr>
          <w:p>
            <w:pPr>
              <w:spacing w:before="0"/>
              <w:jc w:val="center"/>
              <w:rPr>
                <w:sz w:val="22"/>
                <w:szCs w:val="22"/>
              </w:rPr>
            </w:pPr>
            <w:r>
              <w:rPr>
                <w:sz w:val="22"/>
                <w:szCs w:val="22"/>
              </w:rPr>
              <w:t xml:space="preserve">96.20</w:t>
            </w:r>
          </w:p>
        </w:tc>
      </w:tr>
      <w:tr>
        <w:trPr>
          <w:jc w:val="center"/>
        </w:trPr>
        <w:tc>
          <w:tcPr>
            <w:vAlign w:val="center"/>
          </w:tcPr>
          <w:p>
            <w:pPr>
              <w:spacing w:before="0"/>
              <w:jc w:val="center"/>
              <w:rPr>
                <w:sz w:val="22"/>
                <w:szCs w:val="22"/>
              </w:rPr>
            </w:pPr>
            <w:r>
              <w:rPr>
                <w:sz w:val="22"/>
                <w:szCs w:val="22"/>
              </w:rPr>
              <w:t xml:space="preserve">E5F02</w:t>
            </w:r>
          </w:p>
        </w:tc>
        <w:tc>
          <w:tcPr>
            <w:vAlign w:val="center"/>
          </w:tcPr>
          <w:p>
            <w:pPr>
              <w:spacing w:before="0"/>
              <w:jc w:val="center"/>
              <w:rPr>
                <w:sz w:val="22"/>
                <w:szCs w:val="22"/>
              </w:rPr>
            </w:pPr>
            <w:r>
              <w:rPr>
                <w:sz w:val="22"/>
                <w:szCs w:val="22"/>
              </w:rPr>
              <w:t xml:space="preserve">94.64% (22552)</w:t>
            </w:r>
          </w:p>
        </w:tc>
        <w:tc>
          <w:tcPr>
            <w:vAlign w:val="center"/>
          </w:tcPr>
          <w:p>
            <w:pPr>
              <w:spacing w:before="0"/>
              <w:jc w:val="center"/>
              <w:rPr>
                <w:sz w:val="22"/>
                <w:szCs w:val="22"/>
              </w:rPr>
            </w:pPr>
            <w:r>
              <w:rPr>
                <w:sz w:val="22"/>
                <w:szCs w:val="22"/>
              </w:rPr>
              <w:t xml:space="preserve">94.64</w:t>
            </w:r>
          </w:p>
        </w:tc>
      </w:tr>
      <w:tr>
        <w:trPr>
          <w:jc w:val="center"/>
        </w:trPr>
        <w:tc>
          <w:tcPr>
            <w:vAlign w:val="center"/>
          </w:tcPr>
          <w:p>
            <w:pPr>
              <w:spacing w:before="0"/>
              <w:jc w:val="center"/>
              <w:rPr>
                <w:sz w:val="22"/>
                <w:szCs w:val="22"/>
              </w:rPr>
            </w:pPr>
            <w:r>
              <w:rPr>
                <w:sz w:val="22"/>
                <w:szCs w:val="22"/>
              </w:rPr>
              <w:t xml:space="preserve">E5F03</w:t>
            </w:r>
          </w:p>
        </w:tc>
        <w:tc>
          <w:tcPr>
            <w:vAlign w:val="center"/>
          </w:tcPr>
          <w:p>
            <w:pPr>
              <w:spacing w:before="0"/>
              <w:jc w:val="center"/>
              <w:rPr>
                <w:sz w:val="22"/>
                <w:szCs w:val="22"/>
              </w:rPr>
            </w:pPr>
            <w:r>
              <w:rPr>
                <w:sz w:val="22"/>
                <w:szCs w:val="22"/>
              </w:rPr>
              <w:t xml:space="preserve">97.90% (22552)</w:t>
            </w:r>
          </w:p>
        </w:tc>
        <w:tc>
          <w:tcPr>
            <w:vAlign w:val="center"/>
          </w:tcPr>
          <w:p>
            <w:pPr>
              <w:spacing w:before="0"/>
              <w:jc w:val="center"/>
              <w:rPr>
                <w:sz w:val="22"/>
                <w:szCs w:val="22"/>
              </w:rPr>
            </w:pPr>
            <w:r>
              <w:rPr>
                <w:sz w:val="22"/>
                <w:szCs w:val="22"/>
              </w:rPr>
              <w:t xml:space="preserve">97.90</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Minimum</w:t>
            </w:r>
          </w:p>
        </w:tc>
        <w:tc>
          <w:tcPr>
            <w:vAlign w:val="center"/>
          </w:tcPr>
          <w:p>
            <w:pPr>
              <w:spacing w:before="0"/>
              <w:jc w:val="center"/>
              <w:rPr>
                <w:sz w:val="22"/>
                <w:szCs w:val="22"/>
              </w:rPr>
            </w:pPr>
            <w:r>
              <w:rPr>
                <w:sz w:val="22"/>
                <w:szCs w:val="22"/>
              </w:rPr>
              <w:t xml:space="preserve">94.64</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Maximum</w:t>
            </w:r>
          </w:p>
        </w:tc>
        <w:tc>
          <w:tcPr>
            <w:vAlign w:val="center"/>
          </w:tcPr>
          <w:p>
            <w:pPr>
              <w:spacing w:before="0"/>
              <w:jc w:val="center"/>
              <w:rPr>
                <w:sz w:val="22"/>
                <w:szCs w:val="22"/>
              </w:rPr>
            </w:pPr>
            <w:r>
              <w:rPr>
                <w:sz w:val="22"/>
                <w:szCs w:val="22"/>
              </w:rPr>
              <w:t xml:space="preserve">97.90</w:t>
            </w:r>
          </w:p>
        </w:tc>
      </w:tr>
      <w:tr>
        <w:trPr>
          <w:jc w:val="center"/>
        </w:trPr>
        <w:tc>
          <w:tcPr>
            <w:gridSpan w:val="2"/>
            <w:shd w:val="clear" w:color="auto" w:fill="D9D9D9"/>
            <w:vAlign w:val="center"/>
          </w:tcPr>
          <w:p>
            <w:pPr>
              <w:spacing w:before="0"/>
              <w:jc w:val="center"/>
              <w:rPr>
                <w:b/>
                <w:sz w:val="22"/>
                <w:szCs w:val="22"/>
              </w:rPr>
            </w:pPr>
            <w:r>
              <w:rPr>
                <w:b/>
                <w:sz w:val="22"/>
                <w:szCs w:val="22"/>
              </w:rPr>
              <w:t xml:space="preserve">Average</w:t>
            </w:r>
          </w:p>
        </w:tc>
        <w:tc>
          <w:tcPr>
            <w:vAlign w:val="center"/>
          </w:tcPr>
          <w:p>
            <w:pPr>
              <w:spacing w:before="0"/>
              <w:jc w:val="center"/>
              <w:rPr>
                <w:sz w:val="22"/>
                <w:szCs w:val="22"/>
              </w:rPr>
            </w:pPr>
            <w:r>
              <w:rPr>
                <w:sz w:val="22"/>
                <w:szCs w:val="22"/>
              </w:rPr>
              <w:t xml:space="preserve">96.25</w:t>
            </w:r>
          </w:p>
        </w:tc>
      </w:tr>
      <w:tr>
        <w:trPr>
          <w:jc w:val="center"/>
        </w:trPr>
        <w:tc>
          <w:tcPr>
            <w:gridSpan w:val="2"/>
            <w:shd w:val="clear" w:color="auto" w:fill="D9D9D9"/>
            <w:vAlign w:val="center"/>
          </w:tcPr>
          <w:p>
            <w:pPr>
              <w:spacing w:before="0"/>
              <w:jc w:val="center"/>
              <w:rPr>
                <w:b/>
                <w:sz w:val="22"/>
                <w:szCs w:val="22"/>
              </w:rPr>
            </w:pPr>
            <w:r>
              <w:rPr>
                <w:b/>
                <w:sz w:val="22"/>
                <w:szCs w:val="22"/>
              </w:rPr>
              <w:t xml:space="preserve">Standard Deviation</w:t>
            </w:r>
          </w:p>
        </w:tc>
        <w:tc>
          <w:tcPr>
            <w:vAlign w:val="center"/>
          </w:tcPr>
          <w:p>
            <w:pPr>
              <w:spacing w:before="0"/>
              <w:jc w:val="center"/>
              <w:rPr>
                <w:sz w:val="22"/>
                <w:szCs w:val="22"/>
              </w:rPr>
            </w:pPr>
            <w:r>
              <w:rPr>
                <w:sz w:val="22"/>
                <w:szCs w:val="22"/>
              </w:rPr>
              <w:t xml:space="preserve">1.33</w:t>
            </w:r>
          </w:p>
        </w:tc>
      </w:tr>
      <w:tr>
        <w:trPr>
          <w:jc w:val="center"/>
        </w:trPr>
        <w:tc>
          <w:tcPr>
            <w:gridSpan w:val="2"/>
            <w:shd w:val="clear" w:color="auto" w:fill="D9D9D9"/>
            <w:vAlign w:val="center"/>
          </w:tcPr>
          <w:p>
            <w:pPr>
              <w:spacing w:before="0"/>
              <w:jc w:val="center"/>
              <w:rPr>
                <w:b/>
                <w:sz w:val="22"/>
                <w:szCs w:val="22"/>
              </w:rPr>
            </w:pPr>
            <w:r>
              <w:rPr>
                <w:b/>
                <w:sz w:val="22"/>
                <w:szCs w:val="22"/>
              </w:rPr>
              <w:t xml:space="preserve">RSD (%)</w:t>
            </w:r>
          </w:p>
        </w:tc>
        <w:tc>
          <w:tcPr>
            <w:vAlign w:val="center"/>
          </w:tcPr>
          <w:p>
            <w:pPr>
              <w:spacing w:before="0"/>
              <w:jc w:val="center"/>
              <w:rPr>
                <w:sz w:val="22"/>
                <w:szCs w:val="22"/>
              </w:rPr>
            </w:pPr>
            <w:r>
              <w:rPr>
                <w:sz w:val="22"/>
                <w:szCs w:val="22"/>
              </w:rPr>
              <w:t xml:space="preserve">1.38</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MICONAZOLE NITRATE ORAL GEL 2%.</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MICONAZOLE NITRATE ORAL GEL 2%.</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MICONAZOLE NITRATE ORAL GEL 2%.</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MICONAZOLE NITRATE ORAL GEL 2%.</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MICONAZOLE NITRATE ORAL GEL 2%.</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MICONAZOLE NITRATE ORAL GEL 2%.</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MICONAZOLE NITRATE ORAL GEL 2%.</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MICONAZOLE NITRATE ORAL GEL 2%.</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MICONAZOLE NITRATE ORAL GEL 2%.</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MICONAZOLE NITRATE ORAL GEL 2%.</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MICONAZOLE NITRATE ORAL GEL 2%.</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MICONAZOLE NITRATE ORAL GEL 2%.</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MICONAZOLE NITRATE ORAL GEL 2%.</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MICONAZOLE NITRATE ORAL GEL 2%.</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MICONAZOLE NITRATE ORAL GEL 2%.</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MICONAZOLE NITRATE ORAL GEL 2%.</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MICONAZOLE NITRATE ORAL GEL 2%.</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MICONAZOLE NITRATE ORAL GEL 2%.</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MICONAZOLE NITRATE ORAL GEL 2%.</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MICONAZOLE NITRATE ORAL GEL 2%.</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MICONAZOLE NITRATE ORAL GEL 2%.</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MICONAZOLE NITRATE ORAL GEL 2%.</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MICONAZOLE NITRATE ORAL GEL 2%.</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MICONAZOLE NITRATE ORAL GEL 2%.</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MICONAZOLE NITRATE ORAL GEL 2%.</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2"/>
                <c:pt idx="0">
                  <c:v>IWAIORM2400501</c:v>
                </c:pt>
                <c:pt idx="1">
                  <c:v>IWAIORM2400610</c:v>
                </c:pt>
              </c:strCache>
            </c:strRef>
          </c:cat>
          <c:val>
            <c:numRef>
              <c:f>'API_PH_BP_Sodium Hyalu.'!$D$8:$D$10</c:f>
              <c:numCache>
                <c:formatCode>General</c:formatCode>
                <c:ptCount val="2"/>
                <c:pt idx="0">
                  <c:v>0</c:v>
                </c:pt>
                <c:pt idx="1">
                  <c:v>0</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2"/>
                <c:pt idx="0">
                  <c:v>IWAIORM2400501</c:v>
                </c:pt>
                <c:pt idx="1">
                  <c:v>IWAIORM2400610</c:v>
                </c:pt>
              </c:strCache>
            </c:strRef>
          </c:cat>
          <c:val>
            <c:numRef>
              <c:f>'API_LOD_BP_Sodium Hyalu.'!$D$8:$D$10</c:f>
              <c:numCache>
                <c:formatCode>General</c:formatCode>
                <c:ptCount val="2"/>
                <c:pt idx="0">
                  <c:v>0</c:v>
                </c:pt>
                <c:pt idx="1">
                  <c:v>0.28</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0.5%</c:v>
                </c:pt>
              </c:strCache>
            </c:strRef>
          </c:tx>
          <c:cat>
            <c:strRef>
              <c:f>'API_LOD_BP_Sodium Hyalu.'!$C$8:$C$10</c:f>
              <c:strCache>
                <c:ptCount val="2"/>
                <c:pt idx="0">
                  <c:v>IWAIORM2400501</c:v>
                </c:pt>
                <c:pt idx="1">
                  <c:v>IWAIORM2400610</c:v>
                </c:pt>
              </c:strCache>
            </c:strRef>
          </c:cat>
          <c:val>
            <c:numRef>
              <c:f>'API_LOD_BP_Sodium Hyalu.'!$E$8:$E$10</c:f>
              <c:numCache>
                <c:formatCode>General</c:formatCode>
                <c:ptCount val="2"/>
                <c:pt idx="0">
                  <c:v>0.5</c:v>
                </c:pt>
                <c:pt idx="1">
                  <c:v>0.5</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MICONAZOLE NITRATE IP/USP</c:v>
                </c:pt>
              </c:strCache>
            </c:strRef>
          </c:tx>
          <c:cat>
            <c:strRef>
              <c:f>'API_Assay_BP_Sodium Hyalu.'!$C$8:$C$10</c:f>
              <c:strCache>
                <c:ptCount val="2"/>
                <c:pt idx="0">
                  <c:v>IWAIORM2400501</c:v>
                </c:pt>
                <c:pt idx="1">
                  <c:v>IWAIORM2400610</c:v>
                </c:pt>
              </c:strCache>
            </c:strRef>
          </c:cat>
          <c:val>
            <c:numRef>
              <c:f>'API_Assay_BP_Sodium Hyalu.'!$D$8:$D$10</c:f>
              <c:numCache>
                <c:formatCode>General</c:formatCode>
                <c:ptCount val="2"/>
                <c:pt idx="0">
                  <c:v>0</c:v>
                </c:pt>
                <c:pt idx="1">
                  <c:v>99.06</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98.5%</c:v>
                </c:pt>
              </c:strCache>
            </c:strRef>
          </c:tx>
          <c:cat>
            <c:strRef>
              <c:f>'API_Assay_BP_Sodium Hyalu.'!$C$8:$C$10</c:f>
              <c:strCache>
                <c:ptCount val="2"/>
                <c:pt idx="0">
                  <c:v>IWAIORM2400501</c:v>
                </c:pt>
                <c:pt idx="1">
                  <c:v>IWAIORM2400610</c:v>
                </c:pt>
              </c:strCache>
            </c:strRef>
          </c:cat>
          <c:val>
            <c:numRef>
              <c:f>'API_Assay_BP_Sodium Hyalu.'!$E$8:$E$10</c:f>
              <c:numCache>
                <c:formatCode>General</c:formatCode>
                <c:ptCount val="2"/>
                <c:pt idx="0">
                  <c:v>98.5</c:v>
                </c:pt>
                <c:pt idx="1">
                  <c:v>98.5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101.5%</c:v>
                </c:pt>
              </c:strCache>
            </c:strRef>
          </c:tx>
          <c:cat>
            <c:strRef>
              <c:f>'API_Assay_BP_Sodium Hyalu.'!$C$8:$C$10</c:f>
              <c:strCache>
                <c:ptCount val="2"/>
                <c:pt idx="0">
                  <c:v>IWAIORM2400501</c:v>
                </c:pt>
                <c:pt idx="1">
                  <c:v>IWAIORM2400610</c:v>
                </c:pt>
              </c:strCache>
            </c:strRef>
          </c:cat>
          <c:val>
            <c:numRef>
              <c:f>'API_Assay_BP_Sodium Hyalu.'!$F$8:$F$10</c:f>
              <c:numCache>
                <c:formatCode>General</c:formatCode>
                <c:ptCount val="2"/>
                <c:pt idx="0">
                  <c:v>101.5</c:v>
                </c:pt>
                <c:pt idx="1">
                  <c:v>101.5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