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DORZOLAMIDE&amp;TIMOLOL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DORZOLAMIDE&amp;TIMOLOL EYE DROPS(NP)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DORZOLAMIDE &amp; TIMOLOL MALEATE EYE DROPS BP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DT310G1B</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DORZOLAMIDE HYDROCHLORIDE BP.........2.226%W/V EQ. TO DORZOLAMIDE .... ....................... 2.0%W/V TIMOLOL MALEATE USP.............................0.68%W/V EQ. TO TIMOLOL ........................................0.5%W/V BENZALKONIUM CHLORIDE SOLUTION NF 0.015%W/V </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ANTI GLAUCOMA</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30</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01</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01</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03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January-2025</w:t>
            </w:r>
          </w:p>
        </w:tc>
        <w:tc>
          <w:tcPr>
            <w:tcW w:w="1067" w:type="pct"/>
            <w:shd w:val="clear" w:color="auto" w:fill="auto"/>
            <w:vAlign w:val="center"/>
          </w:tcPr>
          <w:p>
            <w:r>
              <w:t>N25A11</w:t>
            </w:r>
          </w:p>
        </w:tc>
        <w:tc>
          <w:tcPr>
            <w:tcW w:w="1046" w:type="pct"/>
            <w:shd w:val="clear" w:color="auto" w:fill="auto"/>
            <w:vAlign w:val="center"/>
          </w:tcPr>
          <w:p>
            <w:r>
              <w:t>33 BOT</w:t>
            </w:r>
          </w:p>
        </w:tc>
        <w:tc>
          <w:tcPr>
            <w:tcW w:w="1036" w:type="pct"/>
            <w:shd w:val="clear" w:color="auto" w:fill="auto"/>
            <w:vAlign w:val="center"/>
          </w:tcPr>
          <w:p>
            <w:r>
              <w:t>01/2025</w:t>
            </w:r>
          </w:p>
        </w:tc>
        <w:tc>
          <w:tcPr>
            <w:tcW w:w="1035" w:type="pct"/>
            <w:shd w:val="clear" w:color="auto" w:fill="auto"/>
            <w:vAlign w:val="center"/>
          </w:tcPr>
          <w:p>
            <w:r>
              <w:t>06/2027</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D25F07</w:t>
            </w:r>
          </w:p>
        </w:tc>
        <w:tc>
          <w:tcPr>
            <w:tcW w:w="1046" w:type="pct"/>
            <w:shd w:val="clear" w:color="auto" w:fill="auto"/>
            <w:vAlign w:val="center"/>
          </w:tcPr>
          <w:p>
            <w:r>
              <w:t>32 BOT</w:t>
            </w:r>
          </w:p>
        </w:tc>
        <w:tc>
          <w:tcPr>
            <w:tcW w:w="1036" w:type="pct"/>
            <w:shd w:val="clear" w:color="auto" w:fill="auto"/>
            <w:vAlign w:val="center"/>
          </w:tcPr>
          <w:p>
            <w:r>
              <w:t>06/2025</w:t>
            </w:r>
          </w:p>
        </w:tc>
        <w:tc>
          <w:tcPr>
            <w:tcW w:w="1035" w:type="pct"/>
            <w:shd w:val="clear" w:color="auto" w:fill="auto"/>
            <w:vAlign w:val="center"/>
          </w:tcPr>
          <w:p>
            <w:r>
              <w:t>11/2027</w:t>
            </w:r>
          </w:p>
        </w:tc>
      </w:tr>
      <w:tr w:rsidR="00C83D4B" w:rsidRPr="003C296B" w14:paraId="590737D2" w14:textId="77777777" w:rsidTr="00D82D24">
        <w:trPr>
          <w:trHeight w:val="397"/>
          <w:jc w:val="center"/>
        </w:trPr>
        <w:tc>
          <w:tcPr>
            <w:tcW w:w="816" w:type="pct"/>
            <w:shd w:val="clear" w:color="auto" w:fill="auto"/>
            <w:vAlign w:val="center"/>
          </w:tcPr>
          <w:p>
            <w:r>
              <w:t>December-2025</w:t>
            </w:r>
          </w:p>
        </w:tc>
        <w:tc>
          <w:tcPr>
            <w:tcW w:w="1067" w:type="pct"/>
            <w:shd w:val="clear" w:color="auto" w:fill="auto"/>
            <w:vAlign w:val="center"/>
          </w:tcPr>
          <w:p>
            <w:r>
              <w:t>D25L03</w:t>
            </w:r>
          </w:p>
        </w:tc>
        <w:tc>
          <w:tcPr>
            <w:tcW w:w="1046" w:type="pct"/>
            <w:shd w:val="clear" w:color="auto" w:fill="auto"/>
            <w:vAlign w:val="center"/>
          </w:tcPr>
          <w:p>
            <w:r>
              <w:t>79 BOT</w:t>
            </w:r>
          </w:p>
        </w:tc>
        <w:tc>
          <w:tcPr>
            <w:tcW w:w="1036" w:type="pct"/>
            <w:shd w:val="clear" w:color="auto" w:fill="auto"/>
            <w:vAlign w:val="center"/>
          </w:tcPr>
          <w:p>
            <w:r>
              <w:t>12/2025</w:t>
            </w:r>
          </w:p>
        </w:tc>
        <w:tc>
          <w:tcPr>
            <w:tcW w:w="1035" w:type="pct"/>
            <w:shd w:val="clear" w:color="auto" w:fill="auto"/>
            <w:vAlign w:val="center"/>
          </w:tcPr>
          <w:p>
            <w:r>
              <w:t>05/2028</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03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03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1DORZ01</w:t>
            </w:r>
          </w:p>
        </w:tc>
        <w:tc>
          <w:tcPr>
            <w:tcW w:w="1385" w:type="pct"/>
            <w:vMerge w:val="restart"/>
            <w:vAlign w:val="center"/>
          </w:tcPr>
          <w:p>
            <w:r>
              <w:t>DORZOLAMIDE HYDROCHLORIDE IP/BP</w:t>
            </w:r>
          </w:p>
        </w:tc>
        <w:tc>
          <w:tcPr>
            <w:tcW w:w="1268" w:type="pct"/>
            <w:shd w:val="clear" w:color="auto" w:fill="auto"/>
            <w:vAlign w:val="center"/>
          </w:tcPr>
          <w:p>
            <w:r>
              <w:t>IWAIORM2500015</w:t>
              <w:br/>
              <w:t>IWAIORM2500070</w:t>
              <w:br/>
              <w:t>IWAIORM2400633</w:t>
              <w:br/>
              <w:t>IWAIORM2500082</w:t>
              <w:br/>
              <w:t>IWAIORM2500099</w:t>
              <w:br/>
              <w:t>IWAIORM2500115</w:t>
              <w:br/>
              <w:t>IWAIORM2500254</w:t>
              <w:br/>
              <w:t>IWAIORM2400505</w:t>
              <w:br/>
              <w:t>IWAIORM2500321</w:t>
              <w:br/>
              <w:t>IWAIORM2500386</w:t>
              <w:br/>
              <w:t>IWAIORM2500433</w:t>
              <w:br/>
              <w:t>IWAIORM2500359</w:t>
            </w:r>
          </w:p>
        </w:tc>
        <w:tc>
          <w:tcPr>
            <w:tcW w:w="1375" w:type="pct"/>
            <w:vMerge w:val="restart"/>
            <w:vAlign w:val="center"/>
          </w:tcPr>
          <w:p>
            <w:r>
              <w:t>INDOCO REMEDIES LIMITED (R.M SUPPLIER)</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1TIMO01</w:t>
            </w:r>
          </w:p>
        </w:tc>
        <w:tc>
          <w:tcPr>
            <w:tcW w:w="1385" w:type="pct"/>
            <w:vMerge w:val="restart"/>
            <w:vAlign w:val="center"/>
          </w:tcPr>
          <w:p>
            <w:r>
              <w:t>TIMOLOL MALEATE IP/USP</w:t>
            </w:r>
          </w:p>
        </w:tc>
        <w:tc>
          <w:tcPr>
            <w:tcW w:w="1268" w:type="pct"/>
            <w:shd w:val="clear" w:color="auto" w:fill="auto"/>
            <w:vAlign w:val="center"/>
          </w:tcPr>
          <w:p>
            <w:r>
              <w:t>IWAIORM2500274</w:t>
              <w:br/>
              <w:t>IWAIORM2500054</w:t>
              <w:br/>
              <w:t>IWAIORM2500145</w:t>
              <w:br/>
              <w:t>IWAIORM2400607</w:t>
              <w:br/>
              <w:t>IWAIORM2400645</w:t>
              <w:br/>
              <w:t>IWAIORM2500189</w:t>
              <w:br/>
              <w:t>IWAIORM2500209</w:t>
              <w:br/>
              <w:t>IWAIORM2500304</w:t>
              <w:br/>
              <w:t>IWAIORM2500358</w:t>
            </w:r>
          </w:p>
        </w:tc>
        <w:tc>
          <w:tcPr>
            <w:tcW w:w="1375" w:type="pct"/>
            <w:vMerge w:val="restart"/>
            <w:vAlign w:val="center"/>
          </w:tcPr>
          <w:p>
            <w:r>
              <w:t>GANGWAL HEALTHACARE PVT LTD (NEW)</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1BENZ01</w:t>
            </w:r>
          </w:p>
        </w:tc>
        <w:tc>
          <w:tcPr>
            <w:tcW w:w="1385" w:type="pct"/>
            <w:vMerge w:val="restart"/>
            <w:vAlign w:val="center"/>
          </w:tcPr>
          <w:p>
            <w:r>
              <w:t>BENZALKONIUM CHLORIDE SOLUTION (50%) IP/NF</w:t>
            </w:r>
          </w:p>
        </w:tc>
        <w:tc>
          <w:tcPr>
            <w:tcW w:w="1268" w:type="pct"/>
            <w:shd w:val="clear" w:color="auto" w:fill="auto"/>
            <w:vAlign w:val="center"/>
          </w:tcPr>
          <w:p>
            <w:r>
              <w:t>IWAIORM2400590</w:t>
              <w:br/>
              <w:t>IWAIORM2500060</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1MANN02</w:t>
            </w:r>
          </w:p>
        </w:tc>
        <w:tc>
          <w:tcPr>
            <w:tcW w:w="1385" w:type="pct"/>
            <w:vMerge w:val="restart"/>
            <w:vAlign w:val="center"/>
          </w:tcPr>
          <w:p>
            <w:r>
              <w:t>MANNITOL IP/USP</w:t>
            </w:r>
          </w:p>
        </w:tc>
        <w:tc>
          <w:tcPr>
            <w:tcW w:w="1268" w:type="pct"/>
            <w:shd w:val="clear" w:color="auto" w:fill="auto"/>
            <w:vAlign w:val="center"/>
          </w:tcPr>
          <w:p>
            <w:r>
              <w:t>IWAIORM2500053</w:t>
              <w:br/>
              <w:t>IWAIORM2500258</w:t>
              <w:br/>
              <w:t>IWAIORM2500279</w:t>
              <w:br/>
              <w:t>IWAIORM2500004</w:t>
              <w:br/>
              <w:t>IWAIORM2500385</w:t>
            </w:r>
          </w:p>
        </w:tc>
        <w:tc>
          <w:tcPr>
            <w:tcW w:w="1375" w:type="pct"/>
            <w:vMerge w:val="restart"/>
            <w:vAlign w:val="center"/>
          </w:tcPr>
          <w:p>
            <w:r>
              <w:t>SIGNET EXCIPIENTS PRIVATE LIMITED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1CITR01</w:t>
            </w:r>
          </w:p>
        </w:tc>
        <w:tc>
          <w:tcPr>
            <w:tcW w:w="1385" w:type="pct"/>
            <w:vMerge w:val="restart"/>
            <w:vAlign w:val="center"/>
          </w:tcPr>
          <w:p>
            <w:r>
              <w:t>CITRIC ACID ANHYDROUS IP/USP/NF</w:t>
            </w:r>
          </w:p>
        </w:tc>
        <w:tc>
          <w:tcPr>
            <w:tcW w:w="1268" w:type="pct"/>
            <w:shd w:val="clear" w:color="auto" w:fill="auto"/>
            <w:vAlign w:val="center"/>
          </w:tcPr>
          <w:p>
            <w:r>
              <w:t>IWAIORM2400536</w:t>
              <w:br/>
              <w:t>IWAIORM2500038</w:t>
              <w:br/>
              <w:t>IWAIORM2500217</w:t>
              <w:br/>
              <w:t>IWAIORM2500348</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1H.P.01</w:t>
            </w:r>
          </w:p>
        </w:tc>
        <w:tc>
          <w:tcPr>
            <w:tcW w:w="1385" w:type="pct"/>
            <w:vMerge w:val="restart"/>
            <w:vAlign w:val="center"/>
          </w:tcPr>
          <w:p>
            <w:r>
              <w:t>H.P.M.C E5 IP/USP</w:t>
            </w:r>
          </w:p>
        </w:tc>
        <w:tc>
          <w:tcPr>
            <w:tcW w:w="1268" w:type="pct"/>
            <w:shd w:val="clear" w:color="auto" w:fill="auto"/>
            <w:vAlign w:val="center"/>
          </w:tcPr>
          <w:p>
            <w:r>
              <w:t>IWAIORM2500271</w:t>
            </w:r>
          </w:p>
        </w:tc>
        <w:tc>
          <w:tcPr>
            <w:tcW w:w="1375" w:type="pct"/>
            <w:vMerge w:val="restart"/>
            <w:vAlign w:val="center"/>
          </w:tcPr>
          <w:p>
            <w:r>
              <w:t>PIOMA CHEMICALS</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IWAIOPM2402456</w:t>
              <w:br/>
              <w:t>IWAIOPM2500080</w:t>
              <w:br/>
              <w:t>IWAIOPM2502378</w:t>
            </w:r>
          </w:p>
        </w:tc>
        <w:tc>
          <w:tcPr>
            <w:tcW w:w="1276" w:type="pct"/>
            <w:vAlign w:val="center"/>
          </w:tcPr>
          <w:p>
            <w:r>
              <w:t>BERRY GLOBAL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IWAIOPM2402297</w:t>
              <w:br/>
              <w:t>IWAIOPM2404316</w:t>
              <w:br/>
              <w:t>IWAIOPM2502244</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IWAIOPM2402360</w:t>
              <w:br/>
              <w:t>IWAIOPM2404277</w:t>
              <w:br/>
              <w:t>IWAIOPM2502248</w:t>
            </w:r>
          </w:p>
        </w:tc>
        <w:tc>
          <w:tcPr>
            <w:tcW w:w="1276" w:type="pct"/>
            <w:vAlign w:val="center"/>
          </w:tcPr>
          <w:p>
            <w:r>
              <w:t>BPREX PHARMA PACKAGING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21HR601</w:t>
            </w:r>
          </w:p>
        </w:tc>
        <w:tc>
          <w:tcPr>
            <w:tcW w:w="2227" w:type="pct"/>
            <w:vAlign w:val="center"/>
          </w:tcPr>
          <w:p>
            <w:r>
              <w:t>DORZY-T EYE DROPS ROLL LABEL 5ML (YEMEN)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2CHR873</w:t>
            </w:r>
          </w:p>
        </w:tc>
        <w:tc>
          <w:tcPr>
            <w:tcW w:w="2227" w:type="pct"/>
            <w:vAlign w:val="center"/>
          </w:tcPr>
          <w:p>
            <w:r>
              <w:t>DORZY-T EYE DROPS CARTON 5ML (YEMEN)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2LER490</w:t>
            </w:r>
          </w:p>
        </w:tc>
        <w:tc>
          <w:tcPr>
            <w:tcW w:w="2227" w:type="pct"/>
            <w:vAlign w:val="center"/>
          </w:tcPr>
          <w:p>
            <w:r>
              <w:t>DORZY-T EYE DROPS LEAFLET 5ML (YEMEN)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2OHR43</w:t>
            </w:r>
          </w:p>
        </w:tc>
        <w:tc>
          <w:tcPr>
            <w:tcW w:w="2227" w:type="pct"/>
            <w:vAlign w:val="center"/>
          </w:tcPr>
          <w:p>
            <w:r>
              <w:t>OUTER BOX TYPE - 25 (188X114X99) ED YEMEN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2HHR40</w:t>
            </w:r>
          </w:p>
        </w:tc>
        <w:tc>
          <w:tcPr>
            <w:tcW w:w="2227" w:type="pct"/>
            <w:vAlign w:val="center"/>
          </w:tcPr>
          <w:p>
            <w:r>
              <w:t>DORZY-T EYE DROPS OUTER BOX LABEL 5ML (YEMEN)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2SHP66</w:t>
            </w:r>
          </w:p>
        </w:tc>
        <w:tc>
          <w:tcPr>
            <w:tcW w:w="2227" w:type="pct"/>
            <w:vAlign w:val="center"/>
          </w:tcPr>
          <w:p>
            <w:r>
              <w:t>SHIPPER TYPE 65 7PLY (390 X 370 X 510)MM YEMEN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1DORZ01</w:t>
            </w:r>
          </w:p>
        </w:tc>
        <w:tc>
          <w:tcPr>
            <w:tcW w:w="1134" w:type="pct"/>
            <w:shd w:val="clear" w:color="auto" w:fill="auto"/>
            <w:vAlign w:val="center"/>
          </w:tcPr>
          <w:p>
            <w:r>
              <w:t>DORZOLAMIDE HYDROCHLORIDE</w:t>
            </w:r>
          </w:p>
        </w:tc>
        <w:tc>
          <w:tcPr>
            <w:tcW w:w="475" w:type="pct"/>
            <w:shd w:val="clear" w:color="auto" w:fill="auto"/>
            <w:vAlign w:val="center"/>
          </w:tcPr>
          <w:p>
            <w:r>
              <w:t>IP/BP</w:t>
            </w:r>
          </w:p>
        </w:tc>
        <w:tc>
          <w:tcPr>
            <w:tcW w:w="532" w:type="pct"/>
            <w:shd w:val="clear" w:color="auto" w:fill="auto"/>
            <w:vAlign w:val="center"/>
          </w:tcPr>
          <w:p>
            <w:r>
              <w:t>22.2602</w:t>
            </w:r>
          </w:p>
        </w:tc>
        <w:tc>
          <w:tcPr>
            <w:tcW w:w="550" w:type="pct"/>
            <w:shd w:val="clear" w:color="auto" w:fill="auto"/>
            <w:vAlign w:val="center"/>
          </w:tcPr>
          <w:p>
            <w:r>
              <w:t>3%</w:t>
            </w:r>
          </w:p>
        </w:tc>
        <w:tc>
          <w:tcPr>
            <w:tcW w:w="597" w:type="pct"/>
            <w:shd w:val="clear" w:color="auto" w:fill="auto"/>
            <w:vAlign w:val="center"/>
          </w:tcPr>
          <w:p>
            <w:r>
              <w:t>22.928</w:t>
            </w:r>
          </w:p>
        </w:tc>
        <w:tc>
          <w:tcPr>
            <w:tcW w:w="726" w:type="pct"/>
            <w:shd w:val="clear" w:color="auto" w:fill="auto"/>
            <w:vAlign w:val="center"/>
          </w:tcPr>
          <w:p>
            <w:r>
              <w:t>*1811.296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1TIMO01</w:t>
            </w:r>
          </w:p>
        </w:tc>
        <w:tc>
          <w:tcPr>
            <w:tcW w:w="1134" w:type="pct"/>
            <w:shd w:val="clear" w:color="auto" w:fill="auto"/>
            <w:vAlign w:val="center"/>
          </w:tcPr>
          <w:p>
            <w:r>
              <w:t>TIMOLOL MALEATE</w:t>
            </w:r>
          </w:p>
        </w:tc>
        <w:tc>
          <w:tcPr>
            <w:tcW w:w="475" w:type="pct"/>
            <w:shd w:val="clear" w:color="auto" w:fill="auto"/>
            <w:vAlign w:val="center"/>
          </w:tcPr>
          <w:p>
            <w:r>
              <w:t>IP/USP</w:t>
            </w:r>
          </w:p>
        </w:tc>
        <w:tc>
          <w:tcPr>
            <w:tcW w:w="532" w:type="pct"/>
            <w:shd w:val="clear" w:color="auto" w:fill="auto"/>
            <w:vAlign w:val="center"/>
          </w:tcPr>
          <w:p>
            <w:r>
              <w:t>6.8301</w:t>
            </w:r>
          </w:p>
        </w:tc>
        <w:tc>
          <w:tcPr>
            <w:tcW w:w="550" w:type="pct"/>
            <w:shd w:val="clear" w:color="auto" w:fill="auto"/>
            <w:vAlign w:val="center"/>
          </w:tcPr>
          <w:p>
            <w:r>
              <w:t>3%</w:t>
            </w:r>
          </w:p>
        </w:tc>
        <w:tc>
          <w:tcPr>
            <w:tcW w:w="597" w:type="pct"/>
            <w:shd w:val="clear" w:color="auto" w:fill="auto"/>
            <w:vAlign w:val="center"/>
          </w:tcPr>
          <w:p>
            <w:r>
              <w:t>7.035</w:t>
            </w:r>
          </w:p>
        </w:tc>
        <w:tc>
          <w:tcPr>
            <w:tcW w:w="726" w:type="pct"/>
            <w:shd w:val="clear" w:color="auto" w:fill="auto"/>
            <w:vAlign w:val="center"/>
          </w:tcPr>
          <w:p>
            <w:r>
              <w:t>*555.757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1BENZ01</w:t>
            </w:r>
          </w:p>
        </w:tc>
        <w:tc>
          <w:tcPr>
            <w:tcW w:w="1134" w:type="pct"/>
            <w:shd w:val="clear" w:color="auto" w:fill="auto"/>
            <w:vAlign w:val="center"/>
          </w:tcPr>
          <w:p>
            <w:r>
              <w:t>BENZALKONIUM CHLORIDE SOLUTION (50%)</w:t>
            </w:r>
          </w:p>
        </w:tc>
        <w:tc>
          <w:tcPr>
            <w:tcW w:w="475" w:type="pct"/>
            <w:shd w:val="clear" w:color="auto" w:fill="auto"/>
            <w:vAlign w:val="center"/>
          </w:tcPr>
          <w:p>
            <w:r>
              <w:t>IP/NF</w:t>
            </w:r>
          </w:p>
        </w:tc>
        <w:tc>
          <w:tcPr>
            <w:tcW w:w="532" w:type="pct"/>
            <w:shd w:val="clear" w:color="auto" w:fill="auto"/>
            <w:vAlign w:val="center"/>
          </w:tcPr>
          <w:p>
            <w:r>
              <w:t>0.15</w:t>
            </w:r>
          </w:p>
        </w:tc>
        <w:tc>
          <w:tcPr>
            <w:tcW w:w="550" w:type="pct"/>
            <w:shd w:val="clear" w:color="auto" w:fill="auto"/>
            <w:vAlign w:val="center"/>
          </w:tcPr>
          <w:p>
            <w:r>
              <w:t>10%</w:t>
            </w:r>
          </w:p>
        </w:tc>
        <w:tc>
          <w:tcPr>
            <w:tcW w:w="597" w:type="pct"/>
            <w:shd w:val="clear" w:color="auto" w:fill="auto"/>
            <w:vAlign w:val="center"/>
          </w:tcPr>
          <w:p>
            <w:r>
              <w:t>.165</w:t>
            </w:r>
          </w:p>
        </w:tc>
        <w:tc>
          <w:tcPr>
            <w:tcW w:w="726" w:type="pct"/>
            <w:shd w:val="clear" w:color="auto" w:fill="auto"/>
            <w:vAlign w:val="center"/>
          </w:tcPr>
          <w:p>
            <w:r>
              <w:t>*13.04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1MANN02</w:t>
            </w:r>
          </w:p>
        </w:tc>
        <w:tc>
          <w:tcPr>
            <w:tcW w:w="1134" w:type="pct"/>
            <w:shd w:val="clear" w:color="auto" w:fill="auto"/>
            <w:vAlign w:val="center"/>
          </w:tcPr>
          <w:p>
            <w:r>
              <w:t>MANNITOL</w:t>
            </w:r>
          </w:p>
        </w:tc>
        <w:tc>
          <w:tcPr>
            <w:tcW w:w="475" w:type="pct"/>
            <w:shd w:val="clear" w:color="auto" w:fill="auto"/>
            <w:vAlign w:val="center"/>
          </w:tcPr>
          <w:p>
            <w:r>
              <w:t>IP/USP</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*790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1CITR01</w:t>
            </w:r>
          </w:p>
        </w:tc>
        <w:tc>
          <w:tcPr>
            <w:tcW w:w="1134" w:type="pct"/>
            <w:shd w:val="clear" w:color="auto" w:fill="auto"/>
            <w:vAlign w:val="center"/>
          </w:tcPr>
          <w:p>
            <w:r>
              <w:t>CITRIC ACID ANHYDROUS</w:t>
            </w:r>
          </w:p>
        </w:tc>
        <w:tc>
          <w:tcPr>
            <w:tcW w:w="475" w:type="pct"/>
            <w:shd w:val="clear" w:color="auto" w:fill="auto"/>
            <w:vAlign w:val="center"/>
          </w:tcPr>
          <w:p>
            <w:r>
              <w:t>IP/USP/NF</w:t>
            </w:r>
          </w:p>
        </w:tc>
        <w:tc>
          <w:tcPr>
            <w:tcW w:w="532" w:type="pct"/>
            <w:shd w:val="clear" w:color="auto" w:fill="auto"/>
            <w:vAlign w:val="center"/>
          </w:tcPr>
          <w:p>
            <w:r>
              <w:t>18.3</w:t>
            </w:r>
          </w:p>
        </w:tc>
        <w:tc>
          <w:tcPr>
            <w:tcW w:w="550" w:type="pct"/>
            <w:shd w:val="clear" w:color="auto" w:fill="auto"/>
            <w:vAlign w:val="center"/>
          </w:tcPr>
          <w:p>
            <w:r>
              <w:t>-</w:t>
            </w:r>
          </w:p>
        </w:tc>
        <w:tc>
          <w:tcPr>
            <w:tcW w:w="597" w:type="pct"/>
            <w:shd w:val="clear" w:color="auto" w:fill="auto"/>
            <w:vAlign w:val="center"/>
          </w:tcPr>
          <w:p>
            <w:r>
              <w:t>18.3</w:t>
            </w:r>
          </w:p>
        </w:tc>
        <w:tc>
          <w:tcPr>
            <w:tcW w:w="726" w:type="pct"/>
            <w:shd w:val="clear" w:color="auto" w:fill="auto"/>
            <w:vAlign w:val="center"/>
          </w:tcPr>
          <w:p>
            <w:r>
              <w:t>*1446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1H.P.01</w:t>
            </w:r>
          </w:p>
        </w:tc>
        <w:tc>
          <w:tcPr>
            <w:tcW w:w="1134" w:type="pct"/>
            <w:shd w:val="clear" w:color="auto" w:fill="auto"/>
            <w:vAlign w:val="center"/>
          </w:tcPr>
          <w:p>
            <w:r>
              <w:t>H.P.M.C E5</w:t>
            </w:r>
          </w:p>
        </w:tc>
        <w:tc>
          <w:tcPr>
            <w:tcW w:w="475" w:type="pct"/>
            <w:shd w:val="clear" w:color="auto" w:fill="auto"/>
            <w:vAlign w:val="center"/>
          </w:tcPr>
          <w:p>
            <w:r>
              <w:t>IP/USP</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*79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*790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79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79</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15344</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15344</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15344</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DORZOLAMIDE HYDROCHLORIDE IP/BP</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15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IWAIORM2400505</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IWAIORM2400633</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IWAIORM2500015</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IWAIORM2500070</w:t>
            </w:r>
          </w:p>
        </w:tc>
        <w:tc>
          <w:tcPr>
            <w:vAlign w:val="center"/>
          </w:tcPr>
          <w:p>
            <w:pPr>
              <w:spacing w:before="0"/>
              <w:jc w:val="center"/>
              <w:rPr>
                <w:sz w:val="20"/>
                <w:szCs w:val="20"/>
              </w:rPr>
            </w:pPr>
            <w:r>
              <w:rPr>
                <w:sz w:val="20"/>
                <w:szCs w:val="20"/>
              </w:rPr>
              <w:t xml:space="preserve">D25F07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IWAIORM2500082</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IWAIORM2500099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IWAIORM2500115</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IWAIORM2500160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IWAIORM2500159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IWAIORM2500158</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IWAIORM2500254</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IWAIORM2500321</w:t>
            </w:r>
          </w:p>
        </w:tc>
        <w:tc>
          <w:tcPr>
            <w:vAlign w:val="center"/>
          </w:tcPr>
          <w:p>
            <w:pPr>
              <w:spacing w:before="0"/>
              <w:jc w:val="center"/>
              <w:rPr>
                <w:sz w:val="20"/>
                <w:szCs w:val="20"/>
              </w:rPr>
            </w:pPr>
            <w:r>
              <w:rPr>
                <w:sz w:val="20"/>
                <w:szCs w:val="20"/>
              </w:rPr>
              <w:t xml:space="preserve">D25L03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IWAIORM2500386</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IWAIORM2500433</w:t>
            </w:r>
          </w:p>
        </w:tc>
        <w:tc>
          <w:tcPr>
            <w:vAlign w:val="center"/>
          </w:tcPr>
          <w:p>
            <w:pPr>
              <w:spacing w:before="0"/>
              <w:jc w:val="center"/>
              <w:rPr>
                <w:sz w:val="20"/>
                <w:szCs w:val="20"/>
              </w:rPr>
            </w:pPr>
            <w:r>
              <w:rPr>
                <w:sz w:val="20"/>
                <w:szCs w:val="20"/>
              </w:rPr>
              <w:t xml:space="preserve"/>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TIMOLOL MALEATE IP/USP</w:t>
            </w:r>
          </w:p>
        </w:tc>
        <w:tc>
          <w:tcPr>
            <w:vMerge w:val="restart"/>
            <w:vAlign w:val="center"/>
          </w:tcPr>
          <w:p>
            <w:pPr>
              <w:spacing w:before="0"/>
              <w:jc w:val="center"/>
              <w:rPr>
                <w:sz w:val="20"/>
                <w:szCs w:val="20"/>
              </w:rPr>
            </w:pPr>
            <w:r>
              <w:rPr>
                <w:sz w:val="20"/>
                <w:szCs w:val="20"/>
              </w:rPr>
              <w:t xml:space="preserve">09</w:t>
            </w:r>
          </w:p>
        </w:tc>
        <w:tc>
          <w:tcPr>
            <w:vMerge w:val="restart"/>
            <w:vAlign w:val="center"/>
          </w:tcPr>
          <w:p>
            <w:pPr>
              <w:spacing w:before="0"/>
              <w:jc w:val="center"/>
              <w:rPr>
                <w:sz w:val="20"/>
                <w:szCs w:val="20"/>
              </w:rPr>
            </w:pPr>
            <w:r>
              <w:rPr>
                <w:sz w:val="20"/>
                <w:szCs w:val="20"/>
              </w:rPr>
              <w:t xml:space="preserve">09</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IWAIORM2400607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IWAIORM2400645</w:t>
            </w:r>
          </w:p>
        </w:tc>
        <w:tc>
          <w:tcPr>
            <w:vAlign w:val="center"/>
          </w:tcPr>
          <w:p>
            <w:pPr>
              <w:spacing w:before="0"/>
              <w:jc w:val="center"/>
              <w:rPr>
                <w:sz w:val="20"/>
                <w:szCs w:val="20"/>
              </w:rPr>
            </w:pPr>
            <w:r>
              <w:rPr>
                <w:sz w:val="20"/>
                <w:szCs w:val="20"/>
              </w:rPr>
              <w:t xml:space="preserve">D25F07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IWAIORM2500054</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IWAIORM2500145</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IWAIORM2500189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IWAIORM2500209</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IWAIORM2500274</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IWAIORM2500304</w:t>
            </w:r>
          </w:p>
        </w:tc>
        <w:tc>
          <w:tcPr>
            <w:vAlign w:val="center"/>
          </w:tcPr>
          <w:p>
            <w:pPr>
              <w:spacing w:before="0"/>
              <w:jc w:val="center"/>
              <w:rPr>
                <w:sz w:val="20"/>
                <w:szCs w:val="20"/>
              </w:rPr>
            </w:pPr>
            <w:r>
              <w:rPr>
                <w:sz w:val="20"/>
                <w:szCs w:val="20"/>
              </w:rPr>
              <w:t xml:space="preserve">D25L03</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IWAIORM2500358</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15 Consignments of DORZOLAMIDE HYDROCHLORIDE IP/BP were received during review period. All the consignments were procured from approved vendors. No consignment was rejected during review period. Total 09 Consignments of TIMOLOL MALEATE IP/USP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IWAIOPM2402456</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N25A11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IWAIOPM2500080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IWAIOPM2502378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D25L03</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IWAIOPM2402297</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N25A11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IWAIOPM2404316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IWAIOPM2502244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D25L03</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IWAIOPM2402360</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N25A11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IWAIOPM2404277</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D25F07</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IWAIOPM2502248</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D25L03</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9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9"/>
        <w:gridCol w:w="1939"/>
        <w:gridCol w:w="3493"/>
        <w:gridCol w:w="1133"/>
        <w:gridCol w:w="2141"/>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Colourless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(5.0 to 6.0)</w:t>
            </w:r>
          </w:p>
        </w:tc>
        <w:tc>
          <w:tcPr>
            <w:shd w:val="clear" w:color="auto" w:fill="D9D9D9"/>
            <w:vAlign w:val="center"/>
          </w:tcPr>
          <w:p>
            <w:pPr>
              <w:spacing w:before="0"/>
              <w:jc w:val="center"/>
              <w:rPr>
                <w:b/>
                <w:sz w:val="24"/>
                <w:szCs w:val="24"/>
              </w:rPr>
            </w:pPr>
            <w:r>
              <w:rPr>
                <w:b/>
                <w:sz w:val="24"/>
                <w:szCs w:val="24"/>
              </w:rPr>
              <w:t xml:space="preserve">Assay (%) Dorzolamide Hydrochloride E.Q. Dorzolamide (95.0 % to 105.0 % of label amount.)</w:t>
            </w:r>
          </w:p>
        </w:tc>
      </w:tr>
      <w:tr>
        <w:trPr>
          <w:jc w:val="center"/>
        </w:trPr>
        <w:tc>
          <w:tcPr>
            <w:vAlign w:val="center"/>
          </w:tcPr>
          <w:p>
            <w:pPr>
              <w:spacing w:before="0"/>
              <w:jc w:val="center"/>
              <w:rPr>
                <w:sz w:val="20"/>
                <w:szCs w:val="20"/>
              </w:rPr>
            </w:pPr>
            <w:r>
              <w:rPr>
                <w:sz w:val="20"/>
                <w:szCs w:val="20"/>
              </w:rPr>
              <w:t xml:space="preserve">N25A11</w:t>
            </w:r>
          </w:p>
        </w:tc>
        <w:tc>
          <w:tcPr>
            <w:vAlign w:val="center"/>
          </w:tcPr>
          <w:p>
            <w:pPr>
              <w:spacing w:before="0"/>
              <w:jc w:val="center"/>
              <w:rPr>
                <w:sz w:val="20"/>
                <w:szCs w:val="20"/>
              </w:rPr>
            </w:pPr>
            <w:r>
              <w:rPr>
                <w:sz w:val="20"/>
                <w:szCs w:val="20"/>
              </w:rPr>
              <w:t xml:space="preserve">BIIBA240525</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101.75 %</w:t>
            </w:r>
          </w:p>
        </w:tc>
      </w:tr>
      <w:tr>
        <w:trPr>
          <w:jc w:val="center"/>
        </w:trPr>
        <w:tc>
          <w:tcPr>
            <w:vAlign w:val="center"/>
          </w:tcPr>
          <w:p>
            <w:pPr>
              <w:spacing w:before="0"/>
              <w:jc w:val="center"/>
              <w:rPr>
                <w:sz w:val="20"/>
                <w:szCs w:val="20"/>
              </w:rPr>
            </w:pPr>
            <w:r>
              <w:rPr>
                <w:sz w:val="20"/>
                <w:szCs w:val="20"/>
              </w:rPr>
              <w:t xml:space="preserve">D25F07</w:t>
            </w:r>
          </w:p>
        </w:tc>
        <w:tc>
          <w:tcPr>
            <w:vAlign w:val="center"/>
          </w:tcPr>
          <w:p>
            <w:pPr>
              <w:spacing w:before="0"/>
              <w:jc w:val="center"/>
              <w:rPr>
                <w:sz w:val="20"/>
                <w:szCs w:val="20"/>
              </w:rPr>
            </w:pPr>
            <w:r>
              <w:rPr>
                <w:sz w:val="20"/>
                <w:szCs w:val="20"/>
              </w:rPr>
              <w:t xml:space="preserve">BIIBA250190</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5.53</w:t>
            </w:r>
          </w:p>
        </w:tc>
        <w:tc>
          <w:tcPr>
            <w:vAlign w:val="center"/>
          </w:tcPr>
          <w:p>
            <w:pPr>
              <w:spacing w:before="0"/>
              <w:jc w:val="center"/>
              <w:rPr>
                <w:sz w:val="20"/>
                <w:szCs w:val="20"/>
              </w:rPr>
            </w:pPr>
            <w:r>
              <w:rPr>
                <w:sz w:val="20"/>
                <w:szCs w:val="20"/>
              </w:rPr>
              <w:t xml:space="preserve">103.1%</w:t>
            </w:r>
          </w:p>
        </w:tc>
      </w:tr>
      <w:tr>
        <w:trPr>
          <w:jc w:val="center"/>
        </w:trPr>
        <w:tc>
          <w:tcPr>
            <w:vAlign w:val="center"/>
          </w:tcPr>
          <w:p>
            <w:pPr>
              <w:spacing w:before="0"/>
              <w:jc w:val="center"/>
              <w:rPr>
                <w:sz w:val="20"/>
                <w:szCs w:val="20"/>
              </w:rPr>
            </w:pPr>
            <w:r>
              <w:rPr>
                <w:sz w:val="20"/>
                <w:szCs w:val="20"/>
              </w:rPr>
              <w:t xml:space="preserve">D25L03</w:t>
            </w:r>
          </w:p>
        </w:tc>
        <w:tc>
          <w:tcPr>
            <w:vAlign w:val="center"/>
          </w:tcPr>
          <w:p>
            <w:pPr>
              <w:spacing w:before="0"/>
              <w:jc w:val="center"/>
              <w:rPr>
                <w:sz w:val="20"/>
                <w:szCs w:val="20"/>
              </w:rPr>
            </w:pPr>
            <w:r>
              <w:rPr>
                <w:sz w:val="20"/>
                <w:szCs w:val="20"/>
              </w:rPr>
              <w:t xml:space="preserve">BIIBA250729</w:t>
            </w:r>
          </w:p>
        </w:tc>
        <w:tc>
          <w:tcPr>
            <w:vAlign w:val="center"/>
          </w:tcPr>
          <w:p>
            <w:pPr>
              <w:spacing w:before="0"/>
              <w:jc w:val="center"/>
              <w:rPr>
                <w:sz w:val="20"/>
                <w:szCs w:val="20"/>
              </w:rPr>
            </w:pPr>
            <w:r>
              <w:rPr>
                <w:sz w:val="20"/>
                <w:szCs w:val="20"/>
              </w:rPr>
              <w:t xml:space="preserve">Colourless solution free from any type of visible particles</w:t>
            </w:r>
          </w:p>
        </w:tc>
        <w:tc>
          <w:tcPr>
            <w:vAlign w:val="center"/>
          </w:tcPr>
          <w:p>
            <w:pPr>
              <w:spacing w:before="0"/>
              <w:jc w:val="center"/>
              <w:rPr>
                <w:sz w:val="20"/>
                <w:szCs w:val="20"/>
              </w:rPr>
            </w:pPr>
            <w:r>
              <w:rPr>
                <w:sz w:val="20"/>
                <w:szCs w:val="20"/>
              </w:rPr>
              <w:t xml:space="preserve">5.59</w:t>
            </w:r>
          </w:p>
        </w:tc>
        <w:tc>
          <w:tcPr>
            <w:vAlign w:val="center"/>
          </w:tcPr>
          <w:p>
            <w:pPr>
              <w:spacing w:before="0"/>
              <w:jc w:val="center"/>
              <w:rPr>
                <w:sz w:val="20"/>
                <w:szCs w:val="20"/>
              </w:rPr>
            </w:pPr>
            <w:r>
              <w:rPr>
                <w:sz w:val="20"/>
                <w:szCs w:val="20"/>
              </w:rPr>
              <w:t xml:space="preserve">102.6 %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DORZOLAMIDE&amp;TIMOLOL EYE DROPS(NP)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Dorzolamide Hydrochloride E.Q. Dorzolamide</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5.56000</w:t>
            </w:r>
          </w:p>
        </w:tc>
        <w:tc>
          <w:tcPr>
            <w:tcW w:w="1447" w:type="pct"/>
            <w:vAlign w:val="center"/>
          </w:tcPr>
          <w:p>
            <w:pPr>
              <w:spacing w:before="0"/>
              <w:jc w:val="center"/>
              <w:rPr>
                <w:sz w:val="24"/>
              </w:rPr>
            </w:pPr>
            <w:r>
              <w:rPr>
                <w:sz w:val="24"/>
              </w:rPr>
              <w:t>102.48333</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5.59000</w:t>
            </w:r>
          </w:p>
        </w:tc>
        <w:tc>
          <w:tcPr>
            <w:tcW w:w="1447" w:type="pct"/>
            <w:vAlign w:val="center"/>
          </w:tcPr>
          <w:p>
            <w:pPr>
              <w:spacing w:before="0"/>
              <w:jc w:val="center"/>
              <w:rPr>
                <w:sz w:val="24"/>
              </w:rPr>
            </w:pPr>
            <w:r>
              <w:rPr>
                <w:sz w:val="24"/>
              </w:rPr>
              <w:t>103.10000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5.53000</w:t>
            </w:r>
          </w:p>
        </w:tc>
        <w:tc>
          <w:tcPr>
            <w:tcW w:w="1447" w:type="pct"/>
            <w:vAlign w:val="center"/>
          </w:tcPr>
          <w:p>
            <w:pPr>
              <w:spacing w:before="0"/>
              <w:jc w:val="center"/>
              <w:rPr>
                <w:sz w:val="24"/>
              </w:rPr>
            </w:pPr>
            <w:r>
              <w:rPr>
                <w:sz w:val="24"/>
              </w:rPr>
              <w:t>101.75000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1.00000</w:t>
            </w:r>
          </w:p>
        </w:tc>
        <w:tc>
          <w:tcPr>
            <w:tcW w:w="1447" w:type="pct"/>
            <w:vAlign w:val="center"/>
          </w:tcPr>
          <w:p>
            <w:pPr>
              <w:spacing w:before="0"/>
              <w:jc w:val="center"/>
              <w:rPr>
                <w:sz w:val="24"/>
              </w:rPr>
            </w:pPr>
            <w:r>
              <w:rPr>
                <w:sz w:val="24"/>
              </w:rPr>
              <w:t>10.00000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0.44000</w:t>
            </w:r>
          </w:p>
        </w:tc>
        <w:tc>
          <w:tcPr>
            <w:tcW w:w="1447" w:type="pct"/>
            <w:vAlign w:val="center"/>
          </w:tcPr>
          <w:p>
            <w:pPr>
              <w:spacing w:before="0"/>
              <w:jc w:val="center"/>
              <w:rPr>
                <w:sz w:val="24"/>
              </w:rPr>
            </w:pPr>
            <w:r>
              <w:rPr>
                <w:sz w:val="24"/>
              </w:rPr>
              <w:t>2.51667</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0.56000</w:t>
            </w:r>
          </w:p>
        </w:tc>
        <w:tc>
          <w:tcPr>
            <w:tcW w:w="1447" w:type="pct"/>
            <w:vAlign w:val="center"/>
          </w:tcPr>
          <w:p>
            <w:pPr>
              <w:spacing w:before="0"/>
              <w:jc w:val="center"/>
              <w:rPr>
                <w:sz w:val="24"/>
              </w:rPr>
            </w:pPr>
            <w:r>
              <w:rPr>
                <w:sz w:val="24"/>
              </w:rPr>
              <w:t>7.48333</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0.03989</w:t>
            </w:r>
          </w:p>
        </w:tc>
        <w:tc>
          <w:tcPr>
            <w:tcW w:w="1447" w:type="pct"/>
            <w:vAlign w:val="center"/>
          </w:tcPr>
          <w:p>
            <w:pPr>
              <w:spacing w:before="0"/>
              <w:jc w:val="center"/>
              <w:rPr>
                <w:sz w:val="24"/>
              </w:rPr>
            </w:pPr>
            <w:r>
              <w:rPr>
                <w:sz w:val="24"/>
              </w:rPr>
              <w:t>0.82004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0.12</w:t>
            </w:r>
          </w:p>
        </w:tc>
        <w:tc>
          <w:tcPr>
            <w:tcW w:w="1447" w:type="pct"/>
            <w:vAlign w:val="center"/>
          </w:tcPr>
          <w:p>
            <w:pPr>
              <w:spacing w:before="0"/>
              <w:jc w:val="center"/>
              <w:rPr>
                <w:sz w:val="24"/>
              </w:rPr>
            </w:pPr>
            <w:r>
              <w:rPr>
                <w:sz w:val="24"/>
              </w:rPr>
              <w:t>2.46</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0.24</w:t>
            </w:r>
          </w:p>
        </w:tc>
        <w:tc>
          <w:tcPr>
            <w:tcW w:w="1447" w:type="pct"/>
            <w:vAlign w:val="center"/>
          </w:tcPr>
          <w:p>
            <w:pPr>
              <w:spacing w:before="0"/>
              <w:jc w:val="center"/>
              <w:rPr>
                <w:sz w:val="24"/>
              </w:rPr>
            </w:pPr>
            <w:r>
              <w:rPr>
                <w:sz w:val="24"/>
              </w:rPr>
              <w:t>4.92</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3.68</w:t>
            </w:r>
          </w:p>
        </w:tc>
        <w:tc>
          <w:tcPr>
            <w:tcW w:w="1447" w:type="pct"/>
            <w:vAlign w:val="center"/>
          </w:tcPr>
          <w:p>
            <w:pPr>
              <w:spacing w:before="0"/>
              <w:jc w:val="center"/>
              <w:rPr>
                <w:sz w:val="24"/>
              </w:rPr>
            </w:pPr>
            <w:r>
              <w:rPr>
                <w:sz w:val="24"/>
              </w:rPr>
              <w:t>1.02</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4.68</w:t>
            </w:r>
          </w:p>
        </w:tc>
        <w:tc>
          <w:tcPr>
            <w:tcW w:w="1447" w:type="pct"/>
            <w:vAlign w:val="center"/>
          </w:tcPr>
          <w:p>
            <w:pPr>
              <w:spacing w:before="0"/>
              <w:jc w:val="center"/>
              <w:rPr>
                <w:sz w:val="24"/>
              </w:rPr>
            </w:pPr>
            <w:r>
              <w:rPr>
                <w:sz w:val="24"/>
              </w:rPr>
              <w:t>3.04</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3.68</w:t>
            </w:r>
          </w:p>
        </w:tc>
        <w:tc>
          <w:tcPr>
            <w:tcW w:w="1447" w:type="pct"/>
            <w:shd w:val="clear" w:color="auto" w:fill="D9D9D9"/>
            <w:vAlign w:val="center"/>
          </w:tcPr>
          <w:p>
            <w:pPr>
              <w:spacing w:before="0"/>
              <w:jc w:val="center"/>
              <w:rPr>
                <w:sz w:val="24"/>
              </w:rPr>
            </w:pPr>
            <w:r>
              <w:rPr>
                <w:sz w:val="24"/>
              </w:rPr>
              <w:t>1.02</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4.18</w:t>
            </w:r>
          </w:p>
        </w:tc>
        <w:tc>
          <w:tcPr>
            <w:tcW w:w="1447" w:type="pct"/>
            <w:shd w:val="clear" w:color="auto" w:fill="D9D9D9"/>
            <w:vAlign w:val="center"/>
          </w:tcPr>
          <w:p>
            <w:pPr>
              <w:spacing w:before="0"/>
              <w:jc w:val="center"/>
              <w:rPr>
                <w:sz w:val="24"/>
              </w:rPr>
            </w:pPr>
            <w:r>
              <w:rPr>
                <w:sz w:val="24"/>
              </w:rPr>
              <w:t>2.03</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0.03000</w:t>
            </w:r>
          </w:p>
        </w:tc>
        <w:tc>
          <w:tcPr>
            <w:tcW w:w="1447" w:type="pct"/>
            <w:vAlign w:val="center"/>
          </w:tcPr>
          <w:p>
            <w:pPr>
              <w:spacing w:before="0"/>
              <w:jc w:val="center"/>
              <w:rPr>
                <w:sz w:val="24"/>
              </w:rPr>
            </w:pPr>
            <w:r>
              <w:rPr>
                <w:sz w:val="24"/>
              </w:rPr>
              <w:t>0.68252</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0.09</w:t>
            </w:r>
          </w:p>
        </w:tc>
        <w:tc>
          <w:tcPr>
            <w:tcW w:w="1447" w:type="pct"/>
            <w:vAlign w:val="center"/>
          </w:tcPr>
          <w:p>
            <w:pPr>
              <w:spacing w:before="0"/>
              <w:jc w:val="center"/>
              <w:rPr>
                <w:sz w:val="24"/>
              </w:rPr>
            </w:pPr>
            <w:r>
              <w:rPr>
                <w:sz w:val="24"/>
              </w:rPr>
              <w:t>2.05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0.18</w:t>
            </w:r>
          </w:p>
        </w:tc>
        <w:tc>
          <w:tcPr>
            <w:tcW w:w="1447" w:type="pct"/>
            <w:vAlign w:val="center"/>
          </w:tcPr>
          <w:p>
            <w:pPr>
              <w:spacing w:before="0"/>
              <w:jc w:val="center"/>
              <w:rPr>
                <w:sz w:val="24"/>
              </w:rPr>
            </w:pPr>
            <w:r>
              <w:rPr>
                <w:sz w:val="24"/>
              </w:rPr>
              <w:t>4.10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4.89</w:t>
            </w:r>
          </w:p>
        </w:tc>
        <w:tc>
          <w:tcPr>
            <w:tcW w:w="1447" w:type="pct"/>
            <w:vAlign w:val="center"/>
          </w:tcPr>
          <w:p>
            <w:pPr>
              <w:spacing w:before="0"/>
              <w:jc w:val="center"/>
              <w:rPr>
                <w:sz w:val="24"/>
              </w:rPr>
            </w:pPr>
            <w:r>
              <w:rPr>
                <w:sz w:val="24"/>
              </w:rPr>
              <w:t>1.23</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6.22</w:t>
            </w:r>
          </w:p>
        </w:tc>
        <w:tc>
          <w:tcPr>
            <w:tcW w:w="1447" w:type="pct"/>
            <w:vAlign w:val="center"/>
          </w:tcPr>
          <w:p>
            <w:pPr>
              <w:spacing w:before="0"/>
              <w:jc w:val="center"/>
              <w:rPr>
                <w:sz w:val="24"/>
              </w:rPr>
            </w:pPr>
            <w:r>
              <w:rPr>
                <w:sz w:val="24"/>
              </w:rPr>
              <w:t>3.65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4.89</w:t>
            </w:r>
          </w:p>
        </w:tc>
        <w:tc>
          <w:tcPr>
            <w:tcW w:w="1447" w:type="pct"/>
            <w:vAlign w:val="center"/>
          </w:tcPr>
          <w:p>
            <w:pPr>
              <w:spacing w:before="0"/>
              <w:jc w:val="center"/>
              <w:rPr>
                <w:sz w:val="24"/>
              </w:rPr>
            </w:pPr>
            <w:r>
              <w:rPr>
                <w:sz w:val="24"/>
              </w:rPr>
              <w:t>1.23</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5.56</w:t>
            </w:r>
          </w:p>
        </w:tc>
        <w:tc>
          <w:tcPr>
            <w:tcW w:w="1447" w:type="pct"/>
            <w:vAlign w:val="center"/>
          </w:tcPr>
          <w:p>
            <w:pPr>
              <w:spacing w:before="0"/>
              <w:jc w:val="center"/>
              <w:rPr>
                <w:sz w:val="24"/>
              </w:rPr>
            </w:pPr>
            <w:r>
              <w:rPr>
                <w:sz w:val="24"/>
              </w:rPr>
              <w:t>2.44</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DORZOLAMIDE&amp;TIMOLOL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DORZOLAMIDE&amp;TIMOLOL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DORZOLAMIDE&amp;TIMOLOL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DORZOLAMIDE&amp;TIMOLOL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DORZOLAMIDE&amp;TIMOLOL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2670"/>
        <w:gridCol w:w="2867"/>
        <w:gridCol w:w="2698"/>
      </w:tblGrid>
      <w:tr w:rsidR="001B7AEF" w:rsidRPr="001B7AEF" w14:paraId="698E180E" w14:textId="53B6D12E" w:rsidTr="001B7AEF">
        <w:trPr>
          <w:trHeight w:val="432"/>
          <w:jc w:val="center"/>
        </w:trPr>
        <w:tc>
          <w:tcPr>
            <w:tcW w:w="843" w:type="pct"/>
            <w:vMerge w:val="restart"/>
            <w:shd w:val="clear" w:color="auto" w:fill="D9D9D9" w:themeFill="background1" w:themeFillShade="D9"/>
            <w:vAlign w:val="center"/>
          </w:tcPr>
          <w:p w14:paraId="604977B8" w14:textId="77777777" w:rsidR="00255443" w:rsidRPr="001B7AEF" w:rsidRDefault="00255443" w:rsidP="00697AA9">
            <w:pPr>
              <w:spacing w:before="0"/>
              <w:jc w:val="center"/>
              <w:rPr>
                <w:b/>
                <w:sz w:val="24"/>
                <w:szCs w:val="24"/>
              </w:rPr>
            </w:pPr>
            <w:r w:rsidRPr="001B7AEF">
              <w:rPr>
                <w:b/>
                <w:sz w:val="24"/>
                <w:szCs w:val="24"/>
              </w:rPr>
              <w:t>Batch Number</w:t>
            </w:r>
          </w:p>
        </w:tc>
        <w:tc>
          <w:tcPr>
            <w:tcW w:w="1348" w:type="pct"/>
            <w:vMerge w:val="restart"/>
            <w:shd w:val="clear" w:color="auto" w:fill="D9D9D9" w:themeFill="background1" w:themeFillShade="D9"/>
            <w:vAlign w:val="center"/>
          </w:tcPr>
          <w:p w14:paraId="7D82A941" w14:textId="77777777" w:rsidR="00255443" w:rsidRPr="001B7AEF" w:rsidRDefault="00255443" w:rsidP="00B838C3">
            <w:pPr>
              <w:spacing w:before="0"/>
              <w:jc w:val="center"/>
              <w:rPr>
                <w:b/>
                <w:sz w:val="24"/>
                <w:szCs w:val="24"/>
              </w:rPr>
            </w:pPr>
            <w:r w:rsidRPr="001B7AEF">
              <w:rPr>
                <w:b/>
                <w:sz w:val="24"/>
                <w:szCs w:val="24"/>
              </w:rPr>
              <w:t>AR. Number</w:t>
            </w:r>
          </w:p>
        </w:tc>
        <w:tc>
          <w:tcPr>
            <w:tcW w:w="2809" w:type="pct"/>
            <w:gridSpan w:val="2"/>
            <w:shd w:val="clear" w:color="auto" w:fill="D9D9D9" w:themeFill="background1" w:themeFillShade="D9"/>
            <w:vAlign w:val="center"/>
          </w:tcPr>
          <w:p w14:paraId="733BCB16" w14:textId="7E4EEEA2" w:rsidR="00255443" w:rsidRPr="001B7AEF" w:rsidRDefault="00255443" w:rsidP="00FA78AF">
            <w:pPr>
              <w:spacing w:before="0"/>
              <w:jc w:val="center"/>
              <w:rPr>
                <w:b/>
                <w:sz w:val="24"/>
                <w:szCs w:val="24"/>
              </w:rPr>
            </w:pPr>
            <w:r w:rsidRPr="001B7AEF">
              <w:rPr>
                <w:b/>
                <w:sz w:val="24"/>
                <w:szCs w:val="24"/>
              </w:rPr>
              <w:t>Critical Parameters (Limit)</w:t>
            </w:r>
          </w:p>
        </w:tc>
      </w:tr>
      <w:tr w:rsidR="001B7AEF" w:rsidRPr="001B7AEF" w14:paraId="4696620E" w14:textId="57EAEF8B" w:rsidTr="001B7AEF">
        <w:trPr>
          <w:trHeight w:val="432"/>
          <w:jc w:val="center"/>
        </w:trPr>
        <w:tc>
          <w:tcPr>
            <w:tcW w:w="843" w:type="pct"/>
            <w:vMerge/>
            <w:shd w:val="clear" w:color="auto" w:fill="D9D9D9" w:themeFill="background1" w:themeFillShade="D9"/>
            <w:vAlign w:val="center"/>
          </w:tcPr>
          <w:p w14:paraId="0B3DAE27"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584EB235" w14:textId="77777777" w:rsidR="00255443" w:rsidRPr="001B7AEF" w:rsidRDefault="00255443" w:rsidP="00B838C3">
            <w:pPr>
              <w:spacing w:before="0"/>
              <w:jc w:val="center"/>
              <w:rPr>
                <w:b/>
                <w:sz w:val="24"/>
                <w:szCs w:val="24"/>
              </w:rPr>
            </w:pPr>
          </w:p>
        </w:tc>
        <w:tc>
          <w:tcPr>
            <w:tcW w:w="1447" w:type="pct"/>
            <w:vMerge w:val="restart"/>
            <w:shd w:val="clear" w:color="auto" w:fill="D9D9D9" w:themeFill="background1" w:themeFillShade="D9"/>
            <w:vAlign w:val="center"/>
          </w:tcPr>
          <w:p w14:paraId="5E178341" w14:textId="77777777" w:rsidR="00255443" w:rsidRPr="001B7AEF" w:rsidRDefault="00255443" w:rsidP="00B838C3">
            <w:pPr>
              <w:spacing w:before="0"/>
              <w:jc w:val="center"/>
              <w:rPr>
                <w:b/>
                <w:sz w:val="24"/>
                <w:szCs w:val="24"/>
              </w:rPr>
            </w:pPr>
            <w:r w:rsidRPr="001B7AEF">
              <w:rPr>
                <w:b/>
                <w:sz w:val="24"/>
                <w:szCs w:val="24"/>
              </w:rPr>
              <w:t>Description</w:t>
            </w:r>
          </w:p>
        </w:tc>
        <w:tc>
          <w:tcPr>
            <w:tcW w:w="1362" w:type="pct"/>
            <w:shd w:val="clear" w:color="auto" w:fill="D9D9D9" w:themeFill="background1" w:themeFillShade="D9"/>
            <w:vAlign w:val="center"/>
          </w:tcPr>
          <w:p w14:paraId="258DD9CE" w14:textId="184020AD" w:rsidR="00255443" w:rsidRPr="001B7AEF" w:rsidRDefault="00255443" w:rsidP="00F63530">
            <w:pPr>
              <w:spacing w:before="0"/>
              <w:jc w:val="center"/>
              <w:rPr>
                <w:b/>
                <w:sz w:val="24"/>
                <w:szCs w:val="24"/>
              </w:rPr>
            </w:pPr>
            <w:r w:rsidRPr="001B7AEF">
              <w:rPr>
                <w:b/>
                <w:sz w:val="24"/>
                <w:szCs w:val="24"/>
              </w:rPr>
              <w:t xml:space="preserve">Identification </w:t>
            </w:r>
          </w:p>
        </w:tc>
      </w:tr>
      <w:tr w:rsidR="001B7AEF" w:rsidRPr="001B7AEF" w14:paraId="26D1E862" w14:textId="45795F38" w:rsidTr="001B7AEF">
        <w:trPr>
          <w:trHeight w:val="432"/>
          <w:jc w:val="center"/>
        </w:trPr>
        <w:tc>
          <w:tcPr>
            <w:tcW w:w="843" w:type="pct"/>
            <w:vMerge/>
            <w:shd w:val="clear" w:color="auto" w:fill="D9D9D9" w:themeFill="background1" w:themeFillShade="D9"/>
            <w:vAlign w:val="center"/>
          </w:tcPr>
          <w:p w14:paraId="608244EE" w14:textId="77777777" w:rsidR="00255443" w:rsidRPr="001B7AEF" w:rsidRDefault="00255443" w:rsidP="00697AA9">
            <w:pPr>
              <w:spacing w:before="0"/>
              <w:jc w:val="center"/>
              <w:rPr>
                <w:b/>
                <w:sz w:val="24"/>
                <w:szCs w:val="24"/>
              </w:rPr>
            </w:pPr>
          </w:p>
        </w:tc>
        <w:tc>
          <w:tcPr>
            <w:tcW w:w="1348" w:type="pct"/>
            <w:vMerge/>
            <w:shd w:val="clear" w:color="auto" w:fill="D9D9D9" w:themeFill="background1" w:themeFillShade="D9"/>
            <w:vAlign w:val="center"/>
          </w:tcPr>
          <w:p w14:paraId="009B3BAD" w14:textId="77777777" w:rsidR="00255443" w:rsidRPr="001B7AEF" w:rsidRDefault="00255443" w:rsidP="00B838C3">
            <w:pPr>
              <w:spacing w:before="0"/>
              <w:jc w:val="center"/>
              <w:rPr>
                <w:b/>
                <w:sz w:val="24"/>
                <w:szCs w:val="24"/>
              </w:rPr>
            </w:pPr>
          </w:p>
        </w:tc>
        <w:tc>
          <w:tcPr>
            <w:tcW w:w="1447" w:type="pct"/>
            <w:vMerge/>
            <w:shd w:val="clear" w:color="auto" w:fill="D9D9D9" w:themeFill="background1" w:themeFillShade="D9"/>
            <w:vAlign w:val="center"/>
          </w:tcPr>
          <w:p w14:paraId="5E4D0DD3" w14:textId="77777777" w:rsidR="00255443" w:rsidRPr="001B7AEF" w:rsidRDefault="00255443" w:rsidP="00B838C3">
            <w:pPr>
              <w:spacing w:before="0"/>
              <w:jc w:val="center"/>
              <w:rPr>
                <w:b/>
                <w:sz w:val="24"/>
                <w:szCs w:val="24"/>
              </w:rPr>
            </w:pPr>
          </w:p>
        </w:tc>
        <w:tc>
          <w:tcPr>
            <w:tcW w:w="1362" w:type="pct"/>
            <w:shd w:val="clear" w:color="auto" w:fill="D9D9D9" w:themeFill="background1" w:themeFillShade="D9"/>
            <w:vAlign w:val="center"/>
          </w:tcPr>
          <w:p w14:paraId="4D183769" w14:textId="30DB9CFF" w:rsidR="00255443" w:rsidRPr="001B7AEF" w:rsidRDefault="001B7AEF" w:rsidP="002F5778">
            <w:pPr>
              <w:spacing w:before="0"/>
              <w:jc w:val="center"/>
              <w:rPr>
                <w:b/>
                <w:sz w:val="24"/>
                <w:szCs w:val="24"/>
              </w:rPr>
            </w:pPr>
            <w:r w:rsidRPr="001B7AEF">
              <w:rPr>
                <w:b/>
                <w:sz w:val="24"/>
                <w:szCs w:val="24"/>
              </w:rPr>
              <w:t>Sodium Hyaluronate</w:t>
            </w:r>
          </w:p>
        </w:tc>
      </w:tr>
      <w:tr w:rsidR="001B7AEF" w:rsidRPr="001B7AEF" w14:paraId="175303D0" w14:textId="20C18182" w:rsidTr="00255443">
        <w:trPr>
          <w:trHeight w:val="432"/>
          <w:jc w:val="center"/>
        </w:trPr>
        <w:tc>
          <w:tcPr>
            <w:tcW w:w="2191" w:type="pct"/>
            <w:gridSpan w:val="2"/>
            <w:shd w:val="clear" w:color="auto" w:fill="D9D9D9" w:themeFill="background1" w:themeFillShade="D9"/>
            <w:vAlign w:val="center"/>
          </w:tcPr>
          <w:p w14:paraId="3866B73F" w14:textId="0E66F5C1" w:rsidR="00255443" w:rsidRPr="001B7AEF" w:rsidRDefault="00255443" w:rsidP="00D83FF6">
            <w:pPr>
              <w:spacing w:before="0" w:line="360" w:lineRule="auto"/>
              <w:rPr>
                <w:b/>
                <w:sz w:val="24"/>
                <w:szCs w:val="24"/>
              </w:rPr>
            </w:pPr>
            <w:r w:rsidRPr="001B7AEF">
              <w:rPr>
                <w:b/>
                <w:noProof/>
                <w:sz w:val="24"/>
                <w:szCs w:val="24"/>
                <w:lang w:val="en-IN" w:eastAsia="en-IN"/>
              </w:rPr>
              <mc:AlternateContent>
                <mc:Choice Requires="wps">
                  <w:drawing>
                    <wp:anchor distT="0" distB="0" distL="114300" distR="114300" simplePos="0" relativeHeight="251663872" behindDoc="0" locked="0" layoutInCell="1" allowOverlap="1" wp14:anchorId="0EA93760" wp14:editId="2BE6F63C">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4CA074"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B7AEF">
              <w:rPr>
                <w:b/>
                <w:sz w:val="24"/>
                <w:szCs w:val="24"/>
              </w:rPr>
              <w:t xml:space="preserve">  Limit</w:t>
            </w:r>
          </w:p>
        </w:tc>
        <w:tc>
          <w:tcPr>
            <w:tcW w:w="1447" w:type="pct"/>
            <w:shd w:val="clear" w:color="auto" w:fill="auto"/>
            <w:vAlign w:val="center"/>
          </w:tcPr>
          <w:p w14:paraId="5790CFEA" w14:textId="609C1C2C" w:rsidR="00255443" w:rsidRPr="001B7AEF" w:rsidRDefault="001B7AEF" w:rsidP="008E695A">
            <w:pPr>
              <w:spacing w:before="0"/>
              <w:jc w:val="center"/>
              <w:rPr>
                <w:b/>
                <w:sz w:val="24"/>
                <w:szCs w:val="24"/>
              </w:rPr>
            </w:pPr>
            <w:r w:rsidRPr="001B7AEF">
              <w:rPr>
                <w:sz w:val="24"/>
                <w:szCs w:val="24"/>
              </w:rPr>
              <w:t>Opalescent solution, free from any type of visible particles</w:t>
            </w:r>
            <w:r w:rsidR="00255443" w:rsidRPr="001B7AEF">
              <w:rPr>
                <w:sz w:val="24"/>
                <w:szCs w:val="24"/>
              </w:rPr>
              <w:t>.</w:t>
            </w:r>
          </w:p>
        </w:tc>
        <w:tc>
          <w:tcPr>
            <w:tcW w:w="1362" w:type="pct"/>
            <w:shd w:val="clear" w:color="auto" w:fill="auto"/>
            <w:vAlign w:val="center"/>
          </w:tcPr>
          <w:p w14:paraId="1BBAC3F5" w14:textId="28424222" w:rsidR="00255443" w:rsidRPr="001B7AEF" w:rsidRDefault="00255443" w:rsidP="001B7AEF">
            <w:pPr>
              <w:spacing w:before="0"/>
              <w:jc w:val="center"/>
              <w:rPr>
                <w:sz w:val="24"/>
                <w:szCs w:val="24"/>
              </w:rPr>
            </w:pPr>
            <w:r w:rsidRPr="001B7AEF">
              <w:rPr>
                <w:sz w:val="24"/>
                <w:szCs w:val="24"/>
              </w:rPr>
              <w:t>The retention time of the major peak in the</w:t>
            </w:r>
            <w:r w:rsidR="001B7AEF" w:rsidRPr="001B7AEF">
              <w:rPr>
                <w:sz w:val="24"/>
                <w:szCs w:val="24"/>
              </w:rPr>
              <w:t xml:space="preserve"> chromatogram of the</w:t>
            </w:r>
            <w:r w:rsidRPr="001B7AEF">
              <w:rPr>
                <w:sz w:val="24"/>
                <w:szCs w:val="24"/>
              </w:rPr>
              <w:t xml:space="preserve"> sample preparation corresponds to that of the due to Sodium</w:t>
            </w:r>
            <w:r w:rsidR="001B7AEF" w:rsidRPr="001B7AEF">
              <w:rPr>
                <w:sz w:val="24"/>
                <w:szCs w:val="24"/>
              </w:rPr>
              <w:t xml:space="preserve"> Hyaluronate</w:t>
            </w:r>
            <w:r w:rsidRPr="001B7AEF">
              <w:rPr>
                <w:sz w:val="24"/>
                <w:szCs w:val="24"/>
              </w:rPr>
              <w:t xml:space="preserve"> in the chromatogram of the standard preparation as obtained in the Assay.</w:t>
            </w:r>
          </w:p>
        </w:tc>
      </w:tr>
      <w:tr w:rsidR="001B7AEF" w:rsidRPr="001B7AEF" w14:paraId="4CB4A4E8" w14:textId="1255ED5B" w:rsidTr="001B7AEF">
        <w:trPr>
          <w:trHeight w:val="432"/>
          <w:jc w:val="center"/>
        </w:trPr>
        <w:tc>
          <w:tcPr>
            <w:tcW w:w="843" w:type="pct"/>
            <w:shd w:val="clear" w:color="auto" w:fill="auto"/>
            <w:vAlign w:val="center"/>
          </w:tcPr>
          <w:p w14:paraId="626B3AF6" w14:textId="766278B5" w:rsidR="001B7AEF" w:rsidRPr="001B7AEF" w:rsidRDefault="001B7AEF" w:rsidP="001B7AEF">
            <w:pPr>
              <w:spacing w:before="0"/>
              <w:jc w:val="center"/>
              <w:rPr>
                <w:sz w:val="24"/>
                <w:szCs w:val="24"/>
                <w:lang w:val="en-IN"/>
              </w:rPr>
            </w:pPr>
            <w:r w:rsidRPr="001B7AEF">
              <w:rPr>
                <w:sz w:val="24"/>
                <w:lang w:val="en-IN"/>
              </w:rPr>
              <w:t>D25D21</w:t>
            </w:r>
          </w:p>
        </w:tc>
        <w:tc>
          <w:tcPr>
            <w:tcW w:w="1348" w:type="pct"/>
            <w:shd w:val="clear" w:color="auto" w:fill="auto"/>
            <w:vAlign w:val="center"/>
          </w:tcPr>
          <w:p w14:paraId="46C1C862" w14:textId="00BFED4E" w:rsidR="001B7AEF" w:rsidRPr="001B7AEF" w:rsidRDefault="001B7AEF" w:rsidP="001B7AEF">
            <w:pPr>
              <w:spacing w:before="60" w:after="60"/>
              <w:jc w:val="center"/>
              <w:rPr>
                <w:sz w:val="24"/>
                <w:szCs w:val="24"/>
              </w:rPr>
            </w:pPr>
            <w:r w:rsidRPr="001B7AEF">
              <w:rPr>
                <w:sz w:val="24"/>
                <w:szCs w:val="24"/>
              </w:rPr>
              <w:t>FIPAR250088</w:t>
            </w:r>
          </w:p>
        </w:tc>
        <w:tc>
          <w:tcPr>
            <w:tcW w:w="1447" w:type="pct"/>
            <w:shd w:val="clear" w:color="auto" w:fill="auto"/>
          </w:tcPr>
          <w:p w14:paraId="1331295A" w14:textId="3AF6A978"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5CD70CFC" w14:textId="39377C8A" w:rsidR="001B7AEF" w:rsidRPr="001B7AEF" w:rsidRDefault="001B7AEF" w:rsidP="001B7AEF">
            <w:pPr>
              <w:spacing w:before="0"/>
              <w:jc w:val="center"/>
              <w:rPr>
                <w:sz w:val="24"/>
                <w:szCs w:val="24"/>
              </w:rPr>
            </w:pPr>
            <w:r w:rsidRPr="001B7AEF">
              <w:rPr>
                <w:sz w:val="24"/>
                <w:szCs w:val="24"/>
              </w:rPr>
              <w:t>Complies</w:t>
            </w:r>
          </w:p>
        </w:tc>
      </w:tr>
      <w:tr w:rsidR="001B7AEF" w:rsidRPr="001B7AEF" w14:paraId="7C0B4889" w14:textId="05B5A322" w:rsidTr="001B7AEF">
        <w:trPr>
          <w:trHeight w:val="432"/>
          <w:jc w:val="center"/>
        </w:trPr>
        <w:tc>
          <w:tcPr>
            <w:tcW w:w="843" w:type="pct"/>
            <w:vMerge w:val="restart"/>
            <w:shd w:val="clear" w:color="auto" w:fill="auto"/>
            <w:vAlign w:val="center"/>
          </w:tcPr>
          <w:p w14:paraId="2E4F06A4" w14:textId="17F9E9C6" w:rsidR="001B7AEF" w:rsidRPr="001B7AEF" w:rsidRDefault="001B7AEF" w:rsidP="001B7AEF">
            <w:pPr>
              <w:spacing w:before="0"/>
              <w:jc w:val="center"/>
              <w:rPr>
                <w:sz w:val="24"/>
                <w:szCs w:val="24"/>
              </w:rPr>
            </w:pPr>
            <w:r w:rsidRPr="001B7AEF">
              <w:rPr>
                <w:sz w:val="24"/>
                <w:lang w:val="en-IN"/>
              </w:rPr>
              <w:t>D25E40</w:t>
            </w:r>
          </w:p>
        </w:tc>
        <w:tc>
          <w:tcPr>
            <w:tcW w:w="1348" w:type="pct"/>
            <w:shd w:val="clear" w:color="auto" w:fill="auto"/>
            <w:vAlign w:val="center"/>
          </w:tcPr>
          <w:p w14:paraId="28BE7AD3" w14:textId="3AABD869" w:rsidR="001B7AEF" w:rsidRPr="001B7AEF" w:rsidRDefault="001B7AEF" w:rsidP="001B7AEF">
            <w:pPr>
              <w:spacing w:before="60" w:after="60"/>
              <w:jc w:val="center"/>
              <w:rPr>
                <w:sz w:val="24"/>
                <w:szCs w:val="24"/>
              </w:rPr>
            </w:pPr>
            <w:r w:rsidRPr="001B7AEF">
              <w:rPr>
                <w:sz w:val="24"/>
                <w:szCs w:val="24"/>
              </w:rPr>
              <w:t>FIPAR250258</w:t>
            </w:r>
          </w:p>
        </w:tc>
        <w:tc>
          <w:tcPr>
            <w:tcW w:w="1447" w:type="pct"/>
            <w:shd w:val="clear" w:color="auto" w:fill="auto"/>
          </w:tcPr>
          <w:p w14:paraId="2E7AC1CD" w14:textId="078F384B"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7D98DB26" w14:textId="3581F769" w:rsidR="001B7AEF" w:rsidRPr="001B7AEF" w:rsidRDefault="001B7AEF" w:rsidP="001B7AEF">
            <w:pPr>
              <w:spacing w:before="0"/>
              <w:jc w:val="center"/>
              <w:rPr>
                <w:sz w:val="24"/>
                <w:szCs w:val="24"/>
              </w:rPr>
            </w:pPr>
            <w:r w:rsidRPr="001B7AEF">
              <w:rPr>
                <w:sz w:val="24"/>
                <w:szCs w:val="24"/>
              </w:rPr>
              <w:t>Complies</w:t>
            </w:r>
          </w:p>
        </w:tc>
      </w:tr>
      <w:tr w:rsidR="001B7AEF" w:rsidRPr="001B7AEF" w14:paraId="39B036E0" w14:textId="77777777" w:rsidTr="001B7AEF">
        <w:trPr>
          <w:trHeight w:val="432"/>
          <w:jc w:val="center"/>
        </w:trPr>
        <w:tc>
          <w:tcPr>
            <w:tcW w:w="843" w:type="pct"/>
            <w:vMerge/>
            <w:shd w:val="clear" w:color="auto" w:fill="auto"/>
            <w:vAlign w:val="center"/>
          </w:tcPr>
          <w:p w14:paraId="4F53FCEF"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1B4041" w14:textId="2B31F24C" w:rsidR="001B7AEF" w:rsidRPr="001B7AEF" w:rsidRDefault="001B7AEF" w:rsidP="001B7AEF">
            <w:pPr>
              <w:spacing w:before="60" w:after="60"/>
              <w:jc w:val="center"/>
              <w:rPr>
                <w:sz w:val="24"/>
                <w:szCs w:val="24"/>
              </w:rPr>
            </w:pPr>
            <w:r w:rsidRPr="001B7AEF">
              <w:rPr>
                <w:sz w:val="24"/>
                <w:szCs w:val="24"/>
              </w:rPr>
              <w:t>FIPAR250257</w:t>
            </w:r>
          </w:p>
        </w:tc>
        <w:tc>
          <w:tcPr>
            <w:tcW w:w="1447" w:type="pct"/>
            <w:shd w:val="clear" w:color="auto" w:fill="auto"/>
          </w:tcPr>
          <w:p w14:paraId="047CD8E1" w14:textId="1C6F3970"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4498EC5B" w14:textId="5130F1FB" w:rsidR="001B7AEF" w:rsidRPr="001B7AEF" w:rsidRDefault="001B7AEF" w:rsidP="001B7AEF">
            <w:pPr>
              <w:spacing w:before="0"/>
              <w:jc w:val="center"/>
              <w:rPr>
                <w:sz w:val="24"/>
                <w:szCs w:val="24"/>
              </w:rPr>
            </w:pPr>
            <w:r w:rsidRPr="001B7AEF">
              <w:rPr>
                <w:sz w:val="24"/>
                <w:szCs w:val="24"/>
              </w:rPr>
              <w:t>Complies</w:t>
            </w:r>
          </w:p>
        </w:tc>
      </w:tr>
      <w:tr w:rsidR="001B7AEF" w:rsidRPr="001B7AEF" w14:paraId="696D4408" w14:textId="482EFFE0" w:rsidTr="001B7AEF">
        <w:trPr>
          <w:trHeight w:val="432"/>
          <w:jc w:val="center"/>
        </w:trPr>
        <w:tc>
          <w:tcPr>
            <w:tcW w:w="843" w:type="pct"/>
            <w:vMerge w:val="restart"/>
            <w:shd w:val="clear" w:color="auto" w:fill="auto"/>
            <w:vAlign w:val="center"/>
          </w:tcPr>
          <w:p w14:paraId="4D27E0B6" w14:textId="732A89A9" w:rsidR="001B7AEF" w:rsidRPr="001B7AEF" w:rsidRDefault="001B7AEF" w:rsidP="001B7AEF">
            <w:pPr>
              <w:spacing w:before="0"/>
              <w:jc w:val="center"/>
              <w:rPr>
                <w:sz w:val="24"/>
                <w:szCs w:val="24"/>
              </w:rPr>
            </w:pPr>
            <w:r w:rsidRPr="001B7AEF">
              <w:rPr>
                <w:sz w:val="24"/>
                <w:lang w:val="en-IN"/>
              </w:rPr>
              <w:t>D25H28</w:t>
            </w:r>
          </w:p>
        </w:tc>
        <w:tc>
          <w:tcPr>
            <w:tcW w:w="1348" w:type="pct"/>
            <w:shd w:val="clear" w:color="auto" w:fill="auto"/>
            <w:vAlign w:val="center"/>
          </w:tcPr>
          <w:p w14:paraId="0DE478EB" w14:textId="6D231389" w:rsidR="001B7AEF" w:rsidRPr="001B7AEF" w:rsidRDefault="001B7AEF" w:rsidP="001B7AEF">
            <w:pPr>
              <w:spacing w:before="60" w:after="60"/>
              <w:jc w:val="center"/>
              <w:rPr>
                <w:sz w:val="24"/>
                <w:szCs w:val="24"/>
              </w:rPr>
            </w:pPr>
            <w:r w:rsidRPr="001B7AEF">
              <w:rPr>
                <w:sz w:val="24"/>
                <w:szCs w:val="24"/>
              </w:rPr>
              <w:t>FIPAR250626</w:t>
            </w:r>
          </w:p>
        </w:tc>
        <w:tc>
          <w:tcPr>
            <w:tcW w:w="1447" w:type="pct"/>
            <w:shd w:val="clear" w:color="auto" w:fill="auto"/>
          </w:tcPr>
          <w:p w14:paraId="10FF77D6" w14:textId="50CFD96F"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9D077D9" w14:textId="2A1C6F37" w:rsidR="001B7AEF" w:rsidRPr="001B7AEF" w:rsidRDefault="001B7AEF" w:rsidP="001B7AEF">
            <w:pPr>
              <w:spacing w:before="0"/>
              <w:jc w:val="center"/>
              <w:rPr>
                <w:sz w:val="24"/>
                <w:szCs w:val="24"/>
              </w:rPr>
            </w:pPr>
            <w:r w:rsidRPr="001B7AEF">
              <w:rPr>
                <w:sz w:val="24"/>
                <w:szCs w:val="24"/>
              </w:rPr>
              <w:t>Complies</w:t>
            </w:r>
          </w:p>
        </w:tc>
      </w:tr>
      <w:tr w:rsidR="001B7AEF" w:rsidRPr="001B7AEF" w14:paraId="6087B0E3" w14:textId="77777777" w:rsidTr="001B7AEF">
        <w:trPr>
          <w:trHeight w:val="432"/>
          <w:jc w:val="center"/>
        </w:trPr>
        <w:tc>
          <w:tcPr>
            <w:tcW w:w="843" w:type="pct"/>
            <w:vMerge/>
            <w:shd w:val="clear" w:color="auto" w:fill="auto"/>
            <w:vAlign w:val="center"/>
          </w:tcPr>
          <w:p w14:paraId="41BC0060" w14:textId="77777777" w:rsidR="001B7AEF" w:rsidRPr="001B7AEF" w:rsidRDefault="001B7AEF" w:rsidP="001B7AEF">
            <w:pPr>
              <w:spacing w:before="0"/>
              <w:jc w:val="center"/>
              <w:rPr>
                <w:sz w:val="24"/>
                <w:lang w:val="en-IN"/>
              </w:rPr>
            </w:pPr>
          </w:p>
        </w:tc>
        <w:tc>
          <w:tcPr>
            <w:tcW w:w="1348" w:type="pct"/>
            <w:shd w:val="clear" w:color="auto" w:fill="auto"/>
            <w:vAlign w:val="center"/>
          </w:tcPr>
          <w:p w14:paraId="64672A21" w14:textId="7BEB0101" w:rsidR="001B7AEF" w:rsidRPr="001B7AEF" w:rsidRDefault="001B7AEF" w:rsidP="001B7AEF">
            <w:pPr>
              <w:spacing w:before="60" w:after="60"/>
              <w:jc w:val="center"/>
              <w:rPr>
                <w:sz w:val="24"/>
                <w:szCs w:val="24"/>
              </w:rPr>
            </w:pPr>
            <w:r w:rsidRPr="001B7AEF">
              <w:rPr>
                <w:sz w:val="24"/>
                <w:szCs w:val="24"/>
              </w:rPr>
              <w:t>FIPAR250625</w:t>
            </w:r>
          </w:p>
        </w:tc>
        <w:tc>
          <w:tcPr>
            <w:tcW w:w="1447" w:type="pct"/>
            <w:shd w:val="clear" w:color="auto" w:fill="auto"/>
          </w:tcPr>
          <w:p w14:paraId="64C82A39" w14:textId="50D545EC"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6E08BEAC" w14:textId="3C373950" w:rsidR="001B7AEF" w:rsidRPr="001B7AEF" w:rsidRDefault="001B7AEF" w:rsidP="001B7AEF">
            <w:pPr>
              <w:spacing w:before="0"/>
              <w:jc w:val="center"/>
              <w:rPr>
                <w:sz w:val="24"/>
                <w:szCs w:val="24"/>
              </w:rPr>
            </w:pPr>
            <w:r w:rsidRPr="001B7AEF">
              <w:rPr>
                <w:sz w:val="24"/>
                <w:szCs w:val="24"/>
              </w:rPr>
              <w:t>Complies</w:t>
            </w:r>
          </w:p>
        </w:tc>
      </w:tr>
      <w:tr w:rsidR="001B7AEF" w:rsidRPr="001B7AEF" w14:paraId="288606B5" w14:textId="77777777" w:rsidTr="001B7AEF">
        <w:trPr>
          <w:trHeight w:val="432"/>
          <w:jc w:val="center"/>
        </w:trPr>
        <w:tc>
          <w:tcPr>
            <w:tcW w:w="843" w:type="pct"/>
            <w:shd w:val="clear" w:color="auto" w:fill="auto"/>
            <w:vAlign w:val="center"/>
          </w:tcPr>
          <w:p w14:paraId="68B79245" w14:textId="38BC0520" w:rsidR="001B7AEF" w:rsidRPr="001B7AEF" w:rsidRDefault="001B7AEF" w:rsidP="001B7AEF">
            <w:pPr>
              <w:spacing w:before="0"/>
              <w:jc w:val="center"/>
              <w:rPr>
                <w:sz w:val="24"/>
                <w:lang w:val="en-IN"/>
              </w:rPr>
            </w:pPr>
            <w:r w:rsidRPr="001B7AEF">
              <w:rPr>
                <w:sz w:val="24"/>
                <w:lang w:val="en-IN"/>
              </w:rPr>
              <w:t>D25K08</w:t>
            </w:r>
          </w:p>
        </w:tc>
        <w:tc>
          <w:tcPr>
            <w:tcW w:w="1348" w:type="pct"/>
            <w:shd w:val="clear" w:color="auto" w:fill="auto"/>
            <w:vAlign w:val="center"/>
          </w:tcPr>
          <w:p w14:paraId="65736011" w14:textId="57190D53" w:rsidR="001B7AEF" w:rsidRPr="001B7AEF" w:rsidRDefault="001B7AEF" w:rsidP="001B7AEF">
            <w:pPr>
              <w:spacing w:before="60" w:after="60"/>
              <w:jc w:val="center"/>
              <w:rPr>
                <w:sz w:val="24"/>
                <w:szCs w:val="24"/>
              </w:rPr>
            </w:pPr>
            <w:r w:rsidRPr="001B7AEF">
              <w:rPr>
                <w:sz w:val="24"/>
                <w:szCs w:val="24"/>
              </w:rPr>
              <w:t>FIPAR250953</w:t>
            </w:r>
          </w:p>
        </w:tc>
        <w:tc>
          <w:tcPr>
            <w:tcW w:w="1447" w:type="pct"/>
            <w:shd w:val="clear" w:color="auto" w:fill="auto"/>
          </w:tcPr>
          <w:p w14:paraId="163967CF" w14:textId="20E85D55" w:rsidR="001B7AEF" w:rsidRPr="001B7AEF" w:rsidRDefault="001B7AEF" w:rsidP="001B7AEF">
            <w:pPr>
              <w:spacing w:before="0"/>
              <w:jc w:val="center"/>
              <w:rPr>
                <w:sz w:val="24"/>
                <w:szCs w:val="24"/>
              </w:rPr>
            </w:pPr>
            <w:r w:rsidRPr="001B7AEF">
              <w:rPr>
                <w:sz w:val="24"/>
                <w:szCs w:val="24"/>
              </w:rPr>
              <w:t>Opalescent solution, free from any type of visible particles</w:t>
            </w:r>
          </w:p>
        </w:tc>
        <w:tc>
          <w:tcPr>
            <w:tcW w:w="1362" w:type="pct"/>
            <w:shd w:val="clear" w:color="auto" w:fill="auto"/>
            <w:vAlign w:val="center"/>
          </w:tcPr>
          <w:p w14:paraId="33503ECD" w14:textId="2D9E90B3" w:rsidR="001B7AEF" w:rsidRPr="001B7AEF" w:rsidRDefault="001B7AEF" w:rsidP="001B7AEF">
            <w:pPr>
              <w:spacing w:before="0"/>
              <w:jc w:val="center"/>
              <w:rPr>
                <w:sz w:val="24"/>
                <w:szCs w:val="24"/>
              </w:rPr>
            </w:pPr>
            <w:r w:rsidRPr="001B7AEF">
              <w:rPr>
                <w:sz w:val="24"/>
                <w:szCs w:val="24"/>
              </w:rPr>
              <w:t>Complies</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DORZOLAMIDE&amp;TIMOLOL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DORZOLAMIDE&amp;TIMOLOL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DORZOLAMIDE&amp;TIMOLOL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DORZOLAMIDE&amp;TIMOLOL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DORZOLAMIDE&amp;TIMOLOL EYE DROPS(NP)</w:t>
            </w:r>
            <w:r w:rsidRPr="00540C7D">
              <w:rPr>
                <w:sz w:val="24"/>
              </w:rPr>
              <w:t xml:space="preserve"> found (Satisfactory) within the limit as per finished product specification of </w:t>
            </w:r>
            <w:r w:rsidR="00FF3F2C">
              <w:rPr>
                <w:bCs/>
                <w:sz w:val="24"/>
                <w:szCs w:val="24"/>
              </w:rPr>
              <w:t>DORZOLAMIDE&amp;TIMOLOL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DORZOLAMIDE&amp;TIMOLOL EYE DROPS(NP)</w:t>
            </w:r>
            <w:r w:rsidRPr="00540C7D">
              <w:rPr>
                <w:sz w:val="24"/>
              </w:rPr>
              <w:t xml:space="preserve"> found (Satisfactory) within the limit as per finished product specification of </w:t>
            </w:r>
            <w:r>
              <w:rPr>
                <w:bCs/>
                <w:sz w:val="24"/>
                <w:szCs w:val="24"/>
              </w:rPr>
              <w:t>DORZOLAMIDE&amp;TIMOLOL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DORZOLAMIDE&amp;TIMOLOL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DORZOLAMIDE&amp;TIMOLOL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DORZOLAMIDE&amp;TIMOLOL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DORZOLAMIDE&amp;TIMOLOL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DORZOLAMIDE&amp;TIMOLOL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DORZOLAMIDE&amp;TIMOLOL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DORZOLAMIDE&amp;TIMOLOL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DORZOLAMIDE&amp;TIMOLOL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DORZOLAMIDE&amp;TIMOLOL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DORZOLAMIDE&amp;TIMOLOL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DORZOLAMIDE&amp;TIMOLOL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DORZOLAMIDE&amp;TIMOLOL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DORZOLAMIDE&amp;TIMOLOL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DORZOLAMIDE&amp;TIMOLOL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DORZOLAMIDE&amp;TIMOLOL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DORZOLAMIDE&amp;TIMOLOL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DORZOLAMIDE&amp;TIMOLOL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DORZOLAMIDE&amp;TIMOLOL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DORZOLAMIDE&amp;TIMOLOL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DORZOLAMIDE&amp;TIMOLOL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DORZOLAMIDE&amp;TIMOLOL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DORZOLAMIDE&amp;TIMOLOL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DORZOLAMIDE&amp;TIMOLOL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DORZOLAMIDE&amp;TIMOLOL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DORZOLAMIDE&amp;TIMOLOL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DORZOLAMIDE&amp;TIMOLOL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DORZOLAMIDE&amp;TIMOLOL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DORZOLAMIDE&amp;TIMOLOL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DORZOLAMIDE&amp;TIMOLOL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DORZOLAMIDE&amp;TIMOLOL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DORZOLAMIDE&amp;TIMOLOL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DORZOLAMIDE&amp;TIMOLOL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DORZOLAMIDE&amp;TIMOLOL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DORZOLAMIDE&amp;TIMOLOL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DORZOLAMIDE&amp;TIMOLOL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DORZOLAMIDE&amp;TIMOLOL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DORZOLAMIDE&amp;TIMOLOL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