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rFonts w:ascii="EB Garamond" w:cs="EB Garamond" w:eastAsia="EB Garamond" w:hAnsi="EB Garamond"/>
          <w:b w:val="1"/>
        </w:rPr>
        <w:sectPr>
          <w:pgSz w:h="15840" w:w="12240" w:orient="portrait"/>
          <w:pgMar w:bottom="1440" w:top="1440" w:left="1440" w:right="1440" w:header="720" w:footer="720"/>
          <w:pgNumType w:start="1"/>
        </w:sectPr>
      </w:pPr>
      <w:bookmarkStart w:colFirst="0" w:colLast="0" w:name="_gjdgxs" w:id="0"/>
      <w:bookmarkEnd w:id="0"/>
      <w:r w:rsidDel="00000000" w:rsidR="00000000" w:rsidRPr="00000000">
        <w:rPr>
          <w:rFonts w:ascii="EB Garamond" w:cs="EB Garamond" w:eastAsia="EB Garamond" w:hAnsi="EB Garamond"/>
          <w:b w:val="1"/>
          <w:rtl w:val="0"/>
        </w:rPr>
        <w:t xml:space="preserve">Eye disease classification</w:t>
      </w:r>
    </w:p>
    <w:p w:rsidR="00000000" w:rsidDel="00000000" w:rsidP="00000000" w:rsidRDefault="00000000" w:rsidRPr="00000000" w14:paraId="00000002">
      <w:pPr>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Abstract: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early and accurate detection of eye diseases is crucial for effective treatment and prevention of vision impairment. This project aims to develop an image classification system based on Convolutional Neural Networks (CNNs) for the automated diagnosis of four common eye diseases: cataract, diabetic retinopathy, glaucoma, and normal (non-diseased) cases. This research is motivated by the need to improve the accessibility and efficiency of eye disease diagnosis, particularly in regions with limited access to specialized healthcare professionals.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CNN-based model will be trained on a large dataset of labeled eye images, representing various stages and manifestations of the target diseases. The model's performance will be evaluated using standard metrics such as accuracy, precision, recall, and F1-score. Additionally, the model's robustness will be tested against real-world challenges, such as variations in image quality and lighting conditions.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not only aims to develop a reliable diagnostic tool but also contributes to the broader field of medical image analysis by showcasing the potential of deep learning techniques in ophthalmology. Ultimately, the successful implementation of this system could lead to earlier disease detection, reduced healthcare costs, and improved patient outcomes.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sz w:val="34"/>
          <w:szCs w:val="34"/>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Literature Survey:</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Image Classification in Medical Imaging:</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image classification plays a crucial role in diagnosing a wide range of diseases, including those affecting the eye. It involves the automated categorization of medical images into specific classes based on visual features.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CNNs have emerged as the go-to architecture for image classification tasks in medical imaging due to their ability to learn hierarchical features directly from raw pixel data.</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Convolutional Neural Networks (CNNs):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CNNs are deep learning architectures designed to process grid-like data, such as images. They consist of multiple layers, including convolutional layers, pooling layers, and fully connected layers.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Notable CNN architectures like AlexNet, VGGNet, and ResNet have been widely adopted and adapted for medical image classification tasks, including those related to eye diseases.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CNNs in Ophthalmology: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in ophthalmology has increasingly leveraged CNNs to improve the diagnosis and management of eye diseases.One landmark study is the application of CNNs to diabetic retinopathy diagnosis. Kaggle's "Diabetic Retinopathy Detection" competition led to the development of deep learning models capable of detecting diabetic retinopathy severity from retinal fundus images.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glaucoma detection has seen advancements with the use of CNNs. Research has shown that CNN-based models can identify features like the optic disc and cup to diagnose glaucoma accurately.</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diagnosis of cataracts has also benefited from CNNs. Studies have demonstrated the ability of deep learning models to classify cataract severity and differentiate it from other eye conditions.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Datasets for Eye Disease Classification: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Publicly available datasets have played a crucial role in advancing research in eye disease classification. Examples include the APTOS 2019 Diabetic Retinopathy Detection dataset, the Kaggle Glaucoma Detection dataset, and proprietary datasets collected by research institutions and hospitals.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datasets provide a diverse range of images, encompassing various stages and manifestations of eye diseases, and serve as the foundation for training and evaluating CNN-based models.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Preprocessing and Data Augmentation: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techniques, including resizing, normalization, and contrast enhancement, are essential for preparing medical images for CNN-based classification.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augmentation methods, such as rotation, translation, and flipping, have been applied to increase the effective size of datasets and enhance model generalization.</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Evaluation Metrics: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for eye disease classification tasks include accuracy, precision, recall, F1-score, and area under the receiver operating characteristic curve (AUC-ROC). These metrics provide insights into model performance, especially in cases with imbalanced datasets.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Challenges and Future Directions: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in CNN-based eye disease classification include the need for large, diverse, and well-annotated datasets, model interpretability, and generalization across different populations.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research directions may involve the incorporation of multi-modal data, such as optical coherence tomography (OCT) scans, which provide additional information for disease diagnosis.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also a growing interest in the development of explainable AI (XAI) techniques to enhance the interpretability and trustworthiness of CNN-based diagnostic models.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Problem Definition:</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The primary objective of this project is to develop an accurate and reliable image classification system using Convolutional Neural Networks (CNNs) for the diagnosis of four common eye diseases: cataract, diabetic retinopathy, glaucoma, and normal (non-diseased) cases. This system is intended to assist healthcare professionals in making faster and more accurate diagnoses, thereby improving patient outcomes.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Challenges: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1.Data Diversity:</w:t>
      </w:r>
      <w:r w:rsidDel="00000000" w:rsidR="00000000" w:rsidRPr="00000000">
        <w:rPr>
          <w:rFonts w:ascii="Times New Roman" w:cs="Times New Roman" w:eastAsia="Times New Roman" w:hAnsi="Times New Roman"/>
          <w:rtl w:val="0"/>
        </w:rPr>
        <w:t xml:space="preserve"> The dataset comprises retinal fundus images with variations in resolution, lighting, and image quality, making it essential to design a model that can handle these diversities effectively.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2.Class Imbalance:</w:t>
      </w:r>
      <w:r w:rsidDel="00000000" w:rsidR="00000000" w:rsidRPr="00000000">
        <w:rPr>
          <w:rFonts w:ascii="Times New Roman" w:cs="Times New Roman" w:eastAsia="Times New Roman" w:hAnsi="Times New Roman"/>
          <w:rtl w:val="0"/>
        </w:rPr>
        <w:t xml:space="preserve"> The classes in the dataset may have varying degrees of prevalence, with some eye diseases being less common than others. Addressing class imbalance is critical to ensure accurate classification.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3.Interpretability:</w:t>
      </w:r>
      <w:r w:rsidDel="00000000" w:rsidR="00000000" w:rsidRPr="00000000">
        <w:rPr>
          <w:rFonts w:ascii="Times New Roman" w:cs="Times New Roman" w:eastAsia="Times New Roman" w:hAnsi="Times New Roman"/>
          <w:rtl w:val="0"/>
        </w:rPr>
        <w:t xml:space="preserve"> The system must provide interpretable results to healthcare professionals, allowing them to understand the basis for the model's predictions and make informed decisions.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4.Real-world Applicability:</w:t>
      </w:r>
      <w:r w:rsidDel="00000000" w:rsidR="00000000" w:rsidRPr="00000000">
        <w:rPr>
          <w:rFonts w:ascii="Times New Roman" w:cs="Times New Roman" w:eastAsia="Times New Roman" w:hAnsi="Times New Roman"/>
          <w:rtl w:val="0"/>
        </w:rPr>
        <w:t xml:space="preserve"> The model should be robust enough to perform well on retinal images captured under real-world clinical conditions, which may vary across different healthcare settings.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5.Evaluation Metrics:</w:t>
      </w:r>
      <w:r w:rsidDel="00000000" w:rsidR="00000000" w:rsidRPr="00000000">
        <w:rPr>
          <w:rFonts w:ascii="Times New Roman" w:cs="Times New Roman" w:eastAsia="Times New Roman" w:hAnsi="Times New Roman"/>
          <w:rtl w:val="0"/>
        </w:rPr>
        <w:t xml:space="preserve"> Model performance will be assessed using standard classification metrics, including accuracy, precision, recall, F1-score, and the area under the receiver operating characteristic curve (AUC-ROC).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Proposed Architecture: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architecture for the CNN-based eye disease classification system is designed to effectively address the aforementioned challenges. Here is a detailed overview:</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 and Preprocessing:</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Acquire a diverse and representative dataset of retinal fundus images, ensuring a balanced representation of each class. This dataset may involve the aggregation of publicly available datasets and data collection efforts from healthcare institutions.</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Perform rigorous data preprocessing, including resizing images to a standardized resolution, normalizing pixel values, and addressing noise or artifacts. Implement data augmentation techniques such as rotation, flipping, and brightness adjustments to increase dataset diversity.</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CNN Architecture Selection:</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an appropriate CNN architecture, such as ResNet, Inception, or a custom-designed architecture, based on the dataset size, computational resources, and model performance trade-offs.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Utilize transfer learning by initializing the chosen CNN model with pre-trained weights from a large dataset (e.g., ImageNet). Fine-tune the model on the eye disease dataset to adapt it to the specific classification task.</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Handling Class Imbalance: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strategies to address class imbalance, such as oversampling minority classes, undersampling majority classes, or utilizing class weights during training. Ensure that the model is not biased toward the majority class.</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Interpretability: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interpretability techniques to enhance the transparency of the model's predictions. This may include gradient-based visualizations (e.g., Grad-CAM), saliency maps, or attention mechanisms to highlight regions of interest in the images contributing to the model's decisions.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integrating explainable AI (XAI) methods, such as LIME or SHAP, to provide more in-depth insights into the model's decision-making process.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Model Evaluation:</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model's performance using cross-validation on a held-out test dataset. Assess its ability to generalize to new, unseen data, especially under real-world clinical conditions.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Deployment: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 the trained model in a user-friendly application or platform that accepts retinal fundus images as input. Ensure that the interface is intuitive for healthcare professionals.</w:t>
      </w:r>
    </w:p>
    <w:p w:rsidR="00000000" w:rsidDel="00000000" w:rsidP="00000000" w:rsidRDefault="00000000" w:rsidRPr="00000000" w14:paraId="00000054">
      <w:pPr>
        <w:rPr>
          <w:rFonts w:ascii="EB Garamond" w:cs="EB Garamond" w:eastAsia="EB Garamond" w:hAnsi="EB Garamond"/>
          <w:b w:val="1"/>
          <w:sz w:val="30"/>
          <w:szCs w:val="30"/>
        </w:rPr>
      </w:pPr>
      <w:r w:rsidDel="00000000" w:rsidR="00000000" w:rsidRPr="00000000">
        <w:rPr>
          <w:rtl w:val="0"/>
        </w:rPr>
        <w:br w:type="textWrapping"/>
        <w:br w:type="textWrapping"/>
        <w:br w:type="textWrapping"/>
      </w:r>
      <w:r w:rsidDel="00000000" w:rsidR="00000000" w:rsidRPr="00000000">
        <w:rPr>
          <w:rFonts w:ascii="EB Garamond" w:cs="EB Garamond" w:eastAsia="EB Garamond" w:hAnsi="EB Garamond"/>
          <w:b w:val="1"/>
          <w:sz w:val="30"/>
          <w:szCs w:val="30"/>
          <w:rtl w:val="0"/>
        </w:rPr>
        <w:t xml:space="preserve">Modules: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 and Preprocessing:</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Collecting and preparing the dataset for training and testing the CNN model.</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Acquisition: Gather a diverse and well-labeled dataset of retinal fundus images, which may include publicly available datasets like APTOS, Kaggle Glaucoma, and others, along with additional data collection efforts if necessary.</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Preprocess the data to ensure consistency and quality. Common preprocessing steps include resizing images to a standardized resolution, normalizing pixel values, and handling image artifacts and noise.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CNN Model Architecture: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Designing and configuring the Convolutional Neural Network architecture for image classification.</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Selection: Choose an appropriate CNN architecture, such as VGG, ResNet, Inception, or custom architectures. The choice depends on factors like dataset size, computational resources, and model performance.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Initialize the chosen CNN model with pre-trained weights from a large dataset (e.g., ImageNet). Fine-tune the model's weights on the eye disease dataset to adapt it to the specific classification task.</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Augmentation: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Increasing the dataset's diversity and reducing overfitting by generating augmented images.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Augmentation Techniques: Apply data augmentation techniques, such as rotation, flipping, scaling, and brightness adjustments, to create variations of the training images. This helps the model generalize better and prevents overfitting.</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Class Imbalance Handling:</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Addressing class imbalance to prevent the model from being biased toward the majority class.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Oversampling/Undersampling: Implement strategies like oversampling the minority class or undersampling the majority class to balance class distributions.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Weights: Adjust class weights during training to give higher importance to the minority class.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Interpretability:</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Making the model's predictions interpretable and transparent for healthcare professionals.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Gradient-Based Visualizations: Use gradient-based visualization techniques, such as Grad-CAM (Gradient-weighted Class Activation Mapping), to generate heatmaps that highlight regions of the image contributing to the model's decision.</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Explainable AI (XAI): Explore XAI methods like LIME (Local Interpretable Model-agnostic Explanations) or SHAP (Shapley Additive Explanations) to provide insights into the model's decision-making process.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Model Evaluation:</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Assessing the model's performance using appropriate evaluation metrics.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Metrics: Evaluate the model using standard classification metrics such as accuracy, precision, recall, F1-score, and AUC-ROC. These metrics provide insights into its classification performance.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Deployment:</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Deploying the trained model for real-world use by healthcare professionals.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Develop a user-friendly application or platform that allows users to input retinal fundus images and receive diagnostic results.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Ensure seamless integration into healthcare workflows, making it accessible and practical for ophthalmologists and medical practitioners.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Continuous Improvement:</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 Establishing a feedback loop for ongoing model improvement.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Mechanism: Collect feedback from healthcare professionals and users to identify and address issues or improvements needed in the model's performance.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Periodic Retraining: Periodically retrain the model with updated data to adapt to evolving disease patterns and diagnostic insights.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Considerations:</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Computational Resources: Choose an architecture and design that aligns with available computational resources, whether it's a local GPU or cloud-based infrastructure.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Design the system to handle a growing dataset and increasing user demand.</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and Privacy: Implement measures to ensure the security and privacy of patient data, complying with healthcare regulations and standards (e.g., HIPAA).</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Real-World Variability: Ensure the model's robustness to variations in image quality, lighting conditions, and different types of retinal imaging devices.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Algorithm (Training and Inference):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Using stochastic gradient descent (SGD) or adaptive optimizers (e.g., Adam) for training the CNN model. Employed cross-entropy loss as the objective function.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EB Garamond" w:cs="EB Garamond" w:eastAsia="EB Garamond" w:hAnsi="EB Garamond"/>
          <w:b w:val="1"/>
          <w:sz w:val="34"/>
          <w:szCs w:val="34"/>
          <w:rtl w:val="0"/>
        </w:rPr>
        <w:t xml:space="preserve">Inference:</w:t>
      </w:r>
      <w:r w:rsidDel="00000000" w:rsidR="00000000" w:rsidRPr="00000000">
        <w:rPr>
          <w:rFonts w:ascii="Times New Roman" w:cs="Times New Roman" w:eastAsia="Times New Roman" w:hAnsi="Times New Roman"/>
          <w:rtl w:val="0"/>
        </w:rPr>
        <w:t xml:space="preserve"> During inference, input a retinal fundus image into the trained model. The model computes class probabilities, and the highest probability class is assigned as the predicted disease category.</w:t>
      </w:r>
    </w:p>
    <w:p w:rsidR="00000000" w:rsidDel="00000000" w:rsidP="00000000" w:rsidRDefault="00000000" w:rsidRPr="00000000" w14:paraId="00000094">
      <w:pPr>
        <w:rPr>
          <w:rFonts w:ascii="Georgia" w:cs="Georgia" w:eastAsia="Georgia" w:hAnsi="Georgia"/>
          <w:b w:val="1"/>
        </w:rPr>
      </w:pPr>
      <w:r w:rsidDel="00000000" w:rsidR="00000000" w:rsidRPr="00000000">
        <w:rPr>
          <w:rtl w:val="0"/>
        </w:rPr>
      </w:r>
    </w:p>
    <w:p w:rsidR="00000000" w:rsidDel="00000000" w:rsidP="00000000" w:rsidRDefault="00000000" w:rsidRPr="00000000" w14:paraId="00000095">
      <w:pPr>
        <w:rPr>
          <w:rFonts w:ascii="EB Garamond" w:cs="EB Garamond" w:eastAsia="EB Garamond" w:hAnsi="EB Garamond"/>
          <w:b w:val="1"/>
          <w:sz w:val="34"/>
          <w:szCs w:val="34"/>
        </w:rPr>
      </w:pPr>
      <w:r w:rsidDel="00000000" w:rsidR="00000000" w:rsidRPr="00000000">
        <w:rPr>
          <w:rFonts w:ascii="EB Garamond" w:cs="EB Garamond" w:eastAsia="EB Garamond" w:hAnsi="EB Garamond"/>
          <w:b w:val="1"/>
          <w:sz w:val="34"/>
          <w:szCs w:val="34"/>
          <w:rtl w:val="0"/>
        </w:rPr>
        <w:t xml:space="preserve">References: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Kermany, D. S., et al. (2018). Identifying Medical Diagnoses and Treatable Diseases by Image-Based Deep Learning. Cell, 172(5), 1122-1131. DOI</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Zhou, B., et al. (2016). Learning Deep Features for Discriminative Localization. In Proceedings of the IEEE Conference on Computer Vision and Pattern Recognition (CVPR), 2921-2929. Link</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Ribeiro, M. T., et al. (2016). "Why should I trust you?": Explaining the predictions of any classifier. In Proceedings of the 22nd ACM SIGKDD International Conference on Knowledge Discovery and Data Mining, 1135-1144. Link</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