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drawing>
          <wp:inline xmlns:a="http://schemas.openxmlformats.org/drawingml/2006/main" xmlns:pic="http://schemas.openxmlformats.org/drawingml/2006/picture">
            <wp:extent cx="3474720" cy="1243216"/>
            <wp:docPr id="1" name="Picture 1"/>
            <wp:cNvGraphicFramePr>
              <a:graphicFrameLocks noChangeAspect="1"/>
            </wp:cNvGraphicFramePr>
            <a:graphic>
              <a:graphicData uri="http://schemas.openxmlformats.org/drawingml/2006/picture">
                <pic:pic>
                  <pic:nvPicPr>
                    <pic:cNvPr id="0" name="page_1__Image21.png"/>
                    <pic:cNvPicPr/>
                  </pic:nvPicPr>
                  <pic:blipFill>
                    <a:blip r:embed="rId11"/>
                    <a:stretch>
                      <a:fillRect/>
                    </a:stretch>
                  </pic:blipFill>
                  <pic:spPr>
                    <a:xfrm>
                      <a:off x="0" y="0"/>
                      <a:ext cx="3474720" cy="1243216"/>
                    </a:xfrm>
                    <a:prstGeom prst="rect"/>
                  </pic:spPr>
                </pic:pic>
              </a:graphicData>
            </a:graphic>
          </wp:inline>
        </w:drawing>
      </w:r>
    </w:p>
    <w:p>
      <w:pPr>
        <w:spacing w:after="40"/>
        <w:jc w:val="center"/>
      </w:pPr>
      <w:r>
        <w:rPr>
          <w:rFonts w:ascii="Times New Roman" w:hAnsi="Times New Roman"/>
          <w:b/>
          <w:color w:val="065F46"/>
          <w:sz w:val="32"/>
        </w:rPr>
        <w:t>RAMDEOBABA UNIVERSITY, NAGPUR</w:t>
      </w:r>
    </w:p>
    <w:p>
      <w:pPr>
        <w:spacing w:after="280"/>
        <w:jc w:val="center"/>
      </w:pPr>
      <w:r>
        <w:rPr>
          <w:rFonts w:ascii="Times New Roman" w:hAnsi="Times New Roman"/>
          <w:color w:val="64748B"/>
          <w:sz w:val="20"/>
        </w:rPr>
        <w:t>Ramdeo Tekdi, Katol Road, Nagpur – 440 013, Maharashtra, India</w:t>
      </w:r>
    </w:p>
    <w:p>
      <w:pPr>
        <w:spacing w:after="360"/>
        <w:jc w:val="center"/>
      </w:pPr>
      <w:r>
        <w:rPr>
          <w:rFonts w:ascii="Times New Roman" w:hAnsi="Times New Roman"/>
          <w:b/>
          <w:color w:val="1E293B"/>
          <w:sz w:val="23"/>
        </w:rPr>
        <w:t>SCHOOL OF COMPUTER SCIENCE AND ENGINEERING</w:t>
        <w:br/>
        <w:t>DEPARTMENT OF COMPUTER SCIENCE &amp; ENGINEERING</w:t>
      </w:r>
    </w:p>
    <w:p>
      <w:pPr>
        <w:spacing w:after="80"/>
        <w:jc w:val="center"/>
      </w:pPr>
      <w:r>
        <w:rPr>
          <w:rFonts w:ascii="Times New Roman" w:hAnsi="Times New Roman"/>
          <w:b/>
          <w:color w:val="64748B"/>
          <w:sz w:val="24"/>
        </w:rPr>
        <w:t>LAB PROJECT REPORT</w:t>
        <w:br/>
        <w:t>ON</w:t>
      </w:r>
    </w:p>
    <w:p>
      <w:pPr>
        <w:spacing w:before="80" w:after="320"/>
        <w:jc w:val="center"/>
      </w:pPr>
      <w:r>
        <w:rPr>
          <w:rFonts w:ascii="Times New Roman" w:hAnsi="Times New Roman"/>
          <w:b/>
          <w:color w:val="065F46"/>
          <w:sz w:val="32"/>
        </w:rPr>
        <w:t>CROP PRODUCTION TRENDS AND AGRICULTURAL PRODUCTIVITY ANALYSIS USING BIG DATA</w:t>
      </w:r>
    </w:p>
    <w:p>
      <w:pPr>
        <w:spacing w:after="40"/>
        <w:jc w:val="center"/>
      </w:pPr>
      <w:r>
        <w:rPr>
          <w:rFonts w:ascii="Times New Roman" w:hAnsi="Times New Roman"/>
          <w:b/>
          <w:sz w:val="22"/>
        </w:rPr>
        <w:t xml:space="preserve">Course / Lab: </w:t>
      </w:r>
      <w:r>
        <w:rPr>
          <w:rFonts w:ascii="Times New Roman" w:hAnsi="Times New Roman"/>
          <w:sz w:val="22"/>
        </w:rPr>
        <w:t>Big Data Analytics Laboratory</w:t>
      </w:r>
    </w:p>
    <w:p>
      <w:pPr>
        <w:spacing w:after="280"/>
        <w:jc w:val="center"/>
      </w:pPr>
      <w:r>
        <w:rPr>
          <w:rFonts w:ascii="Times New Roman" w:hAnsi="Times New Roman"/>
          <w:b/>
          <w:sz w:val="22"/>
        </w:rPr>
        <w:t xml:space="preserve">Course Code: </w:t>
      </w:r>
      <w:r>
        <w:rPr>
          <w:rFonts w:ascii="Times New Roman" w:hAnsi="Times New Roman"/>
          <w:sz w:val="22"/>
        </w:rPr>
        <w:t>CSL401 / BDL301</w:t>
      </w:r>
    </w:p>
    <w:p>
      <w:pPr>
        <w:spacing w:after="80"/>
        <w:jc w:val="center"/>
      </w:pPr>
      <w:r>
        <w:rPr>
          <w:rFonts w:ascii="Times New Roman" w:hAnsi="Times New Roman"/>
          <w:b/>
          <w:sz w:val="22"/>
        </w:rPr>
        <w:t>Submitted By</w:t>
      </w:r>
    </w:p>
    <w:tbl>
      <w:tblPr>
        <w:tblW w:type="auto" w:w="0"/>
        <w:tblLayout w:type="fixed"/>
        <w:tblLook w:firstColumn="1" w:firstRow="1" w:lastColumn="0" w:lastRow="0" w:noHBand="0" w:noVBand="1" w:val="04A0"/>
        <w:jc w:val="center"/>
        <w:tblBorders>
          <w:top w:val="single" w:sz="4" w:space="0" w:color="CBD5E1"/>
          <w:bottom w:val="single" w:sz="4" w:space="0" w:color="CBD5E1"/>
          <w:insideH w:val="single" w:sz="4" w:space="0" w:color="CBD5E1"/>
          <w:insideV w:val="none"/>
          <w:left w:val="none"/>
          <w:right w:val="none"/>
        </w:tblBorders>
      </w:tblPr>
      <w:tblGrid>
        <w:gridCol w:w="3120"/>
        <w:gridCol w:w="3120"/>
        <w:gridCol w:w="3120"/>
      </w:tblGrid>
      <w:tr>
        <w:trPr>
          <w:cantSplit/>
          <w:tblHeader/>
        </w:trPr>
        <w:tc>
          <w:tcPr>
            <w:tcW w:type="dxa" w:w="1440"/>
            <w:vAlign w:val="center"/>
            <w:tcMar>
              <w:top w:w="90" w:type="dxa"/>
              <w:bottom w:w="90" w:type="dxa"/>
              <w:left w:w="120" w:type="dxa"/>
              <w:right w:w="120" w:type="dxa"/>
            </w:tcMar>
            <w:shd w:fill="065F46"/>
          </w:tcPr>
          <w:p>
            <w:pPr>
              <w:spacing w:before="0" w:after="0"/>
              <w:jc w:val="center"/>
            </w:pPr>
            <w:r>
              <w:rPr>
                <w:rFonts w:ascii="Times New Roman" w:hAnsi="Times New Roman"/>
                <w:b/>
                <w:color w:val="FFFFFF"/>
                <w:sz w:val="20"/>
              </w:rPr>
              <w:t>Sr. No.</w:t>
            </w:r>
          </w:p>
        </w:tc>
        <w:tc>
          <w:tcPr>
            <w:tcW w:type="dxa" w:w="5040"/>
            <w:vAlign w:val="center"/>
            <w:tcMar>
              <w:top w:w="90" w:type="dxa"/>
              <w:bottom w:w="90" w:type="dxa"/>
              <w:left w:w="120" w:type="dxa"/>
              <w:right w:w="120" w:type="dxa"/>
            </w:tcMar>
            <w:shd w:fill="065F46"/>
          </w:tcPr>
          <w:p>
            <w:pPr>
              <w:spacing w:before="0" w:after="0"/>
              <w:jc w:val="left"/>
            </w:pPr>
            <w:r>
              <w:rPr>
                <w:rFonts w:ascii="Times New Roman" w:hAnsi="Times New Roman"/>
                <w:b/>
                <w:color w:val="FFFFFF"/>
                <w:sz w:val="20"/>
              </w:rPr>
              <w:t>Student Name</w:t>
            </w:r>
          </w:p>
        </w:tc>
        <w:tc>
          <w:tcPr>
            <w:tcW w:type="dxa" w:w="2880"/>
            <w:vAlign w:val="center"/>
            <w:tcMar>
              <w:top w:w="90" w:type="dxa"/>
              <w:bottom w:w="90" w:type="dxa"/>
              <w:left w:w="120" w:type="dxa"/>
              <w:right w:w="120" w:type="dxa"/>
            </w:tcMar>
            <w:shd w:fill="065F46"/>
          </w:tcPr>
          <w:p>
            <w:pPr>
              <w:spacing w:before="0" w:after="0"/>
              <w:jc w:val="center"/>
            </w:pPr>
            <w:r>
              <w:rPr>
                <w:rFonts w:ascii="Times New Roman" w:hAnsi="Times New Roman"/>
                <w:b/>
                <w:color w:val="FFFFFF"/>
                <w:sz w:val="20"/>
              </w:rPr>
              <w:t>Roll No.</w:t>
            </w:r>
          </w:p>
        </w:tc>
      </w:tr>
      <w:tr>
        <w:trPr>
          <w:cantSplit/>
        </w:trPr>
        <w:tc>
          <w:tcPr>
            <w:tcW w:type="dxa" w:w="1440"/>
            <w:vAlign w:val="center"/>
            <w:tcMar>
              <w:top w:w="90" w:type="dxa"/>
              <w:bottom w:w="90" w:type="dxa"/>
              <w:left w:w="120" w:type="dxa"/>
              <w:right w:w="120" w:type="dxa"/>
            </w:tcMar>
            <w:shd w:fill="F8FAFC"/>
          </w:tcPr>
          <w:p>
            <w:pPr>
              <w:spacing w:before="0" w:after="0"/>
              <w:jc w:val="center"/>
            </w:pPr>
            <w:r>
              <w:rPr>
                <w:rFonts w:ascii="Times New Roman" w:hAnsi="Times New Roman"/>
                <w:color w:val="1E293B"/>
                <w:sz w:val="19"/>
              </w:rPr>
              <w:t>1</w:t>
            </w:r>
          </w:p>
        </w:tc>
        <w:tc>
          <w:tcPr>
            <w:tcW w:type="dxa" w:w="5040"/>
            <w:vAlign w:val="center"/>
            <w:tcMar>
              <w:top w:w="90" w:type="dxa"/>
              <w:bottom w:w="90" w:type="dxa"/>
              <w:left w:w="120" w:type="dxa"/>
              <w:right w:w="120" w:type="dxa"/>
            </w:tcMar>
            <w:shd w:fill="F8FAFC"/>
          </w:tcPr>
          <w:p>
            <w:pPr>
              <w:spacing w:before="0" w:after="0"/>
              <w:jc w:val="left"/>
            </w:pPr>
            <w:r>
              <w:rPr>
                <w:rFonts w:ascii="Times New Roman" w:hAnsi="Times New Roman"/>
                <w:color w:val="1E293B"/>
                <w:sz w:val="19"/>
              </w:rPr>
              <w:t>Vedant More</w:t>
            </w:r>
          </w:p>
        </w:tc>
        <w:tc>
          <w:tcPr>
            <w:tcW w:type="dxa" w:w="2880"/>
            <w:vAlign w:val="center"/>
            <w:tcMar>
              <w:top w:w="90" w:type="dxa"/>
              <w:bottom w:w="90" w:type="dxa"/>
              <w:left w:w="120" w:type="dxa"/>
              <w:right w:w="120" w:type="dxa"/>
            </w:tcMar>
            <w:shd w:fill="F8FAFC"/>
          </w:tcPr>
          <w:p>
            <w:pPr>
              <w:spacing w:before="0" w:after="0"/>
              <w:jc w:val="center"/>
            </w:pPr>
            <w:r>
              <w:rPr>
                <w:rFonts w:ascii="Times New Roman" w:hAnsi="Times New Roman"/>
                <w:color w:val="1E293B"/>
                <w:sz w:val="19"/>
              </w:rPr>
              <w:t>RBN23CS101</w:t>
            </w:r>
          </w:p>
        </w:tc>
      </w:tr>
      <w:tr>
        <w:trPr>
          <w:cantSplit/>
        </w:trPr>
        <w:tc>
          <w:tcPr>
            <w:tcW w:type="dxa" w:w="1440"/>
            <w:vAlign w:val="center"/>
            <w:tcMar>
              <w:top w:w="90" w:type="dxa"/>
              <w:bottom w:w="90" w:type="dxa"/>
              <w:left w:w="120" w:type="dxa"/>
              <w:right w:w="120" w:type="dxa"/>
            </w:tcMar>
            <w:shd w:fill="FFFFFF"/>
          </w:tcPr>
          <w:p>
            <w:pPr>
              <w:spacing w:before="0" w:after="0"/>
              <w:jc w:val="center"/>
            </w:pPr>
            <w:r>
              <w:rPr>
                <w:rFonts w:ascii="Times New Roman" w:hAnsi="Times New Roman"/>
                <w:color w:val="1E293B"/>
                <w:sz w:val="19"/>
              </w:rPr>
              <w:t>2</w:t>
            </w:r>
          </w:p>
        </w:tc>
        <w:tc>
          <w:tcPr>
            <w:tcW w:type="dxa" w:w="5040"/>
            <w:vAlign w:val="center"/>
            <w:tcMar>
              <w:top w:w="90" w:type="dxa"/>
              <w:bottom w:w="90" w:type="dxa"/>
              <w:left w:w="120" w:type="dxa"/>
              <w:right w:w="120" w:type="dxa"/>
            </w:tcMar>
            <w:shd w:fill="FFFFFF"/>
          </w:tcPr>
          <w:p>
            <w:pPr>
              <w:spacing w:before="0" w:after="0"/>
              <w:jc w:val="left"/>
            </w:pPr>
            <w:r>
              <w:rPr>
                <w:rFonts w:ascii="Times New Roman" w:hAnsi="Times New Roman"/>
                <w:color w:val="1E293B"/>
                <w:sz w:val="19"/>
              </w:rPr>
              <w:t>[Student Name / Co-Author]</w:t>
            </w:r>
          </w:p>
        </w:tc>
        <w:tc>
          <w:tcPr>
            <w:tcW w:type="dxa" w:w="2880"/>
            <w:vAlign w:val="center"/>
            <w:tcMar>
              <w:top w:w="90" w:type="dxa"/>
              <w:bottom w:w="90" w:type="dxa"/>
              <w:left w:w="120" w:type="dxa"/>
              <w:right w:w="120" w:type="dxa"/>
            </w:tcMar>
            <w:shd w:fill="FFFFFF"/>
          </w:tcPr>
          <w:p>
            <w:pPr>
              <w:spacing w:before="0" w:after="0"/>
              <w:jc w:val="center"/>
            </w:pPr>
            <w:r>
              <w:rPr>
                <w:rFonts w:ascii="Times New Roman" w:hAnsi="Times New Roman"/>
                <w:color w:val="1E293B"/>
                <w:sz w:val="19"/>
              </w:rPr>
              <w:t>[Roll No.]</w:t>
            </w:r>
          </w:p>
        </w:tc>
      </w:tr>
    </w:tbl>
    <w:p>
      <w:pPr>
        <w:spacing w:before="280" w:after="40"/>
        <w:jc w:val="center"/>
      </w:pPr>
      <w:r>
        <w:rPr>
          <w:rFonts w:ascii="Times New Roman" w:hAnsi="Times New Roman"/>
          <w:color w:val="64748B"/>
          <w:sz w:val="22"/>
        </w:rPr>
        <w:t>Under the Guidance of</w:t>
        <w:br/>
      </w:r>
      <w:r>
        <w:rPr>
          <w:rFonts w:ascii="Times New Roman" w:hAnsi="Times New Roman"/>
          <w:b/>
          <w:sz w:val="23"/>
        </w:rPr>
        <w:t>[Faculty / Guide Name]</w:t>
        <w:br/>
      </w:r>
      <w:r>
        <w:rPr>
          <w:rFonts w:ascii="Times New Roman" w:hAnsi="Times New Roman"/>
          <w:sz w:val="21"/>
        </w:rPr>
        <w:t>Department of Computer Science &amp; Engineering</w:t>
      </w:r>
    </w:p>
    <w:p>
      <w:pPr>
        <w:spacing w:before="200" w:after="0"/>
        <w:jc w:val="center"/>
      </w:pPr>
      <w:r>
        <w:rPr>
          <w:rFonts w:ascii="Times New Roman" w:hAnsi="Times New Roman"/>
          <w:b/>
          <w:sz w:val="22"/>
        </w:rPr>
        <w:t>Academic Year: 2026–27</w:t>
      </w:r>
    </w:p>
    <w:p>
      <w:r>
        <w:br w:type="page"/>
      </w:r>
    </w:p>
    <w:p>
      <w:pPr>
        <w:keepNext/>
        <w:spacing w:before="280" w:after="120"/>
        <w:jc w:val="center"/>
      </w:pPr>
      <w:r>
        <w:rPr>
          <w:rFonts w:ascii="Times New Roman" w:hAnsi="Times New Roman"/>
          <w:b/>
          <w:color w:val="065F46"/>
          <w:sz w:val="30"/>
        </w:rPr>
        <w:t>CERTIFICATE</w:t>
      </w:r>
    </w:p>
    <w:p>
      <w:pPr>
        <w:spacing w:after="120" w:line="276" w:lineRule="auto"/>
      </w:pPr>
    </w:p>
    <w:p>
      <w:pPr>
        <w:spacing w:after="240" w:line="276" w:lineRule="auto"/>
      </w:pPr>
      <w:r>
        <w:rPr>
          <w:rFonts w:ascii="Times New Roman" w:hAnsi="Times New Roman"/>
          <w:color w:val="1E293B"/>
          <w:sz w:val="22"/>
        </w:rPr>
        <w:t>This is to certify that the project entitled “CROP PRODUCTION TRENDS AND AGRICULTURAL PRODUCTIVITY ANALYSIS USING BIG DATA” has been successfully completed by Vedant More, Roll No. RBN23CS101, of Department of Computer Science &amp; Engineering, Ramdeobaba University, Nagpur, as part of the requirements of the laboratory course Big Data Analytics Laboratory (Course Code: CSL401) during the academic year 2026–27.</w:t>
      </w:r>
    </w:p>
    <w:p>
      <w:pPr>
        <w:spacing w:after="1200" w:line="276" w:lineRule="auto"/>
      </w:pPr>
      <w:r>
        <w:rPr>
          <w:rFonts w:ascii="Times New Roman" w:hAnsi="Times New Roman"/>
          <w:color w:val="1E293B"/>
          <w:sz w:val="22"/>
        </w:rPr>
        <w:t>The work presented in this report has been carried out under the guidance and supervision of the undersigned and demonstrates comprehensive implementation of distributed big data processing, data quality auditing, and interactive data visualization.</w:t>
      </w:r>
    </w:p>
    <w:tbl>
      <w:tblPr>
        <w:tblW w:type="auto" w:w="0"/>
        <w:jc w:val="center"/>
        <w:tblLook w:firstColumn="1" w:firstRow="1" w:lastColumn="0" w:lastRow="0" w:noHBand="0" w:noVBand="1" w:val="04A0"/>
        <w:tblBorders>
          <w:top w:val="single" w:sz="4" w:space="0" w:color="FFFFFF"/>
          <w:bottom w:val="single" w:sz="4" w:space="0" w:color="FFFFFF"/>
          <w:insideH w:val="single" w:sz="4" w:space="0" w:color="FFFFFF"/>
          <w:insideV w:val="none"/>
          <w:left w:val="none"/>
          <w:right w:val="none"/>
        </w:tblBorders>
      </w:tblPr>
      <w:tblGrid>
        <w:gridCol w:w="3120"/>
        <w:gridCol w:w="3120"/>
        <w:gridCol w:w="3120"/>
      </w:tblGrid>
      <w:tr>
        <w:tc>
          <w:tcPr>
            <w:tcW w:type="dxa" w:w="3168"/>
          </w:tcPr>
          <w:p>
            <w:pPr>
              <w:spacing w:after="40"/>
              <w:jc w:val="center"/>
            </w:pPr>
            <w:r>
              <w:rPr>
                <w:rFonts w:ascii="Times New Roman" w:hAnsi="Times New Roman"/>
                <w:sz w:val="19"/>
              </w:rPr>
              <w:t>_________________________</w:t>
            </w:r>
          </w:p>
        </w:tc>
        <w:tc>
          <w:tcPr>
            <w:tcW w:type="dxa" w:w="3168"/>
          </w:tcPr>
          <w:p>
            <w:pPr>
              <w:spacing w:after="40"/>
              <w:jc w:val="center"/>
            </w:pPr>
            <w:r>
              <w:rPr>
                <w:rFonts w:ascii="Times New Roman" w:hAnsi="Times New Roman"/>
                <w:sz w:val="19"/>
              </w:rPr>
              <w:t>_________________________</w:t>
            </w:r>
          </w:p>
        </w:tc>
        <w:tc>
          <w:tcPr>
            <w:tcW w:type="dxa" w:w="3168"/>
          </w:tcPr>
          <w:p>
            <w:pPr>
              <w:spacing w:after="40"/>
              <w:jc w:val="center"/>
            </w:pPr>
            <w:r>
              <w:rPr>
                <w:rFonts w:ascii="Times New Roman" w:hAnsi="Times New Roman"/>
                <w:sz w:val="19"/>
              </w:rPr>
              <w:t>_________________________</w:t>
            </w:r>
          </w:p>
        </w:tc>
      </w:tr>
      <w:tr>
        <w:tc>
          <w:tcPr>
            <w:tcW w:type="dxa" w:w="3168"/>
          </w:tcPr>
          <w:p>
            <w:pPr>
              <w:spacing w:after="40"/>
              <w:jc w:val="center"/>
            </w:pPr>
            <w:r>
              <w:rPr>
                <w:rFonts w:ascii="Times New Roman" w:hAnsi="Times New Roman"/>
                <w:b/>
                <w:sz w:val="19"/>
              </w:rPr>
              <w:t>[Faculty / Guide Name]</w:t>
              <w:br/>
              <w:t>Project Guide</w:t>
              <w:br/>
              <w:t>Dept. of CSE</w:t>
            </w:r>
          </w:p>
        </w:tc>
        <w:tc>
          <w:tcPr>
            <w:tcW w:type="dxa" w:w="3168"/>
          </w:tcPr>
          <w:p>
            <w:pPr>
              <w:spacing w:after="40"/>
              <w:jc w:val="center"/>
            </w:pPr>
            <w:r>
              <w:rPr>
                <w:rFonts w:ascii="Times New Roman" w:hAnsi="Times New Roman"/>
                <w:b/>
                <w:sz w:val="19"/>
              </w:rPr>
              <w:t>Dr. [Lab In-Charge Name]</w:t>
              <w:br/>
              <w:t>Lab In-Charge</w:t>
              <w:br/>
              <w:t>Big Data Analytics Lab</w:t>
            </w:r>
          </w:p>
        </w:tc>
        <w:tc>
          <w:tcPr>
            <w:tcW w:type="dxa" w:w="3168"/>
          </w:tcPr>
          <w:p>
            <w:pPr>
              <w:spacing w:after="40"/>
              <w:jc w:val="center"/>
            </w:pPr>
            <w:r>
              <w:rPr>
                <w:rFonts w:ascii="Times New Roman" w:hAnsi="Times New Roman"/>
                <w:b/>
                <w:sz w:val="19"/>
              </w:rPr>
              <w:t>Dr. [HOD Name]</w:t>
              <w:br/>
              <w:t>Head of Department</w:t>
              <w:br/>
              <w:t>Dept. of CSE</w:t>
            </w:r>
          </w:p>
        </w:tc>
      </w:tr>
    </w:tbl>
    <w:p>
      <w:r>
        <w:br w:type="page"/>
      </w:r>
    </w:p>
    <w:p>
      <w:pPr>
        <w:keepNext/>
        <w:spacing w:before="280" w:after="120"/>
        <w:jc w:val="center"/>
      </w:pPr>
      <w:r>
        <w:rPr>
          <w:rFonts w:ascii="Times New Roman" w:hAnsi="Times New Roman"/>
          <w:b/>
          <w:color w:val="065F46"/>
          <w:sz w:val="30"/>
        </w:rPr>
        <w:t>DECLARATION</w:t>
      </w:r>
    </w:p>
    <w:p>
      <w:pPr>
        <w:spacing w:after="120" w:line="276" w:lineRule="auto"/>
      </w:pPr>
    </w:p>
    <w:p>
      <w:pPr>
        <w:spacing w:after="240" w:line="276" w:lineRule="auto"/>
      </w:pPr>
      <w:r>
        <w:rPr>
          <w:rFonts w:ascii="Times New Roman" w:hAnsi="Times New Roman"/>
          <w:color w:val="1E293B"/>
          <w:sz w:val="22"/>
        </w:rPr>
        <w:t>I/We hereby declare that the project work entitled “CROP PRODUCTION TRENDS AND AGRICULTURAL PRODUCTIVITY ANALYSIS USING BIG DATA” is our original work carried out for the laboratory course Big Data Analytics Laboratory at Ramdeobaba University, Nagpur. The work has not been submitted elsewhere for the award of any academic degree, diploma, or qualification.</w:t>
      </w:r>
    </w:p>
    <w:p>
      <w:pPr>
        <w:spacing w:after="800" w:line="276" w:lineRule="auto"/>
      </w:pPr>
      <w:r>
        <w:rPr>
          <w:rFonts w:ascii="Times New Roman" w:hAnsi="Times New Roman"/>
          <w:color w:val="1E293B"/>
          <w:sz w:val="22"/>
        </w:rPr>
        <w:t>We have adhered to academic honesty and code ethics. All algorithms, distributed scripts, and analytical visualizations presented in this report have been developed, executed, and benchmarked by us using the datasets obtained from official government agricultural statistics repositories.</w:t>
      </w:r>
    </w:p>
    <w:p>
      <w:pPr>
        <w:spacing w:after="120" w:line="276" w:lineRule="auto"/>
      </w:pPr>
      <w:r>
        <w:rPr>
          <w:rFonts w:ascii="Times New Roman" w:hAnsi="Times New Roman"/>
          <w:b/>
          <w:color w:val="1E293B"/>
          <w:sz w:val="22"/>
        </w:rPr>
        <w:t xml:space="preserve">Student Name(s): </w:t>
      </w:r>
      <w:r>
        <w:rPr>
          <w:rFonts w:ascii="Times New Roman" w:hAnsi="Times New Roman"/>
          <w:color w:val="1E293B"/>
          <w:sz w:val="22"/>
        </w:rPr>
        <w:t>Vedant More</w:t>
      </w:r>
    </w:p>
    <w:p>
      <w:pPr>
        <w:spacing w:after="120" w:line="276" w:lineRule="auto"/>
      </w:pPr>
      <w:r>
        <w:rPr>
          <w:rFonts w:ascii="Times New Roman" w:hAnsi="Times New Roman"/>
          <w:b/>
          <w:color w:val="1E293B"/>
          <w:sz w:val="22"/>
        </w:rPr>
        <w:t xml:space="preserve">Roll No(s).: </w:t>
      </w:r>
      <w:r>
        <w:rPr>
          <w:rFonts w:ascii="Times New Roman" w:hAnsi="Times New Roman"/>
          <w:color w:val="1E293B"/>
          <w:sz w:val="22"/>
        </w:rPr>
        <w:t>RBN23CS101</w:t>
      </w:r>
    </w:p>
    <w:p>
      <w:pPr>
        <w:spacing w:after="120" w:line="276" w:lineRule="auto"/>
      </w:pPr>
      <w:r>
        <w:rPr>
          <w:rFonts w:ascii="Times New Roman" w:hAnsi="Times New Roman"/>
          <w:b/>
          <w:color w:val="1E293B"/>
          <w:sz w:val="22"/>
        </w:rPr>
        <w:t xml:space="preserve">Date: </w:t>
      </w:r>
      <w:r>
        <w:rPr>
          <w:rFonts w:ascii="Times New Roman" w:hAnsi="Times New Roman"/>
          <w:color w:val="1E293B"/>
          <w:sz w:val="22"/>
        </w:rPr>
        <w:t>21 October 2026</w:t>
      </w:r>
    </w:p>
    <w:p>
      <w:pPr>
        <w:spacing w:after="120" w:line="276" w:lineRule="auto"/>
      </w:pPr>
      <w:r>
        <w:rPr>
          <w:rFonts w:ascii="Times New Roman" w:hAnsi="Times New Roman"/>
          <w:b/>
          <w:color w:val="1E293B"/>
          <w:sz w:val="22"/>
        </w:rPr>
        <w:t xml:space="preserve">Place: </w:t>
      </w:r>
      <w:r>
        <w:rPr>
          <w:rFonts w:ascii="Times New Roman" w:hAnsi="Times New Roman"/>
          <w:color w:val="1E293B"/>
          <w:sz w:val="22"/>
        </w:rPr>
        <w:t>Nagpur</w:t>
      </w:r>
    </w:p>
    <w:p>
      <w:pPr>
        <w:spacing w:before="600"/>
        <w:jc w:val="right"/>
      </w:pPr>
      <w:r>
        <w:rPr>
          <w:rFonts w:ascii="Times New Roman" w:hAnsi="Times New Roman"/>
          <w:b/>
          <w:sz w:val="21"/>
        </w:rPr>
        <w:t>______________________________</w:t>
        <w:br/>
        <w:t>Signature of Candidate(s)</w:t>
      </w:r>
    </w:p>
    <w:p>
      <w:r>
        <w:br w:type="page"/>
      </w:r>
    </w:p>
    <w:p>
      <w:pPr>
        <w:keepNext/>
        <w:spacing w:before="280" w:after="120"/>
        <w:jc w:val="center"/>
      </w:pPr>
      <w:r>
        <w:rPr>
          <w:rFonts w:ascii="Times New Roman" w:hAnsi="Times New Roman"/>
          <w:b/>
          <w:color w:val="065F46"/>
          <w:sz w:val="30"/>
        </w:rPr>
        <w:t>ACKNOWLEDGEMENT</w:t>
      </w:r>
    </w:p>
    <w:p>
      <w:pPr>
        <w:spacing w:after="120" w:line="276" w:lineRule="auto"/>
      </w:pPr>
    </w:p>
    <w:p>
      <w:pPr>
        <w:spacing w:after="120" w:line="276" w:lineRule="auto"/>
      </w:pPr>
      <w:r>
        <w:rPr>
          <w:rFonts w:ascii="Times New Roman" w:hAnsi="Times New Roman"/>
          <w:color w:val="1E293B"/>
          <w:sz w:val="22"/>
        </w:rPr>
        <w:t>We sincerely express our deep sense of gratitude to Ramdeobaba University, Nagpur, for providing an excellent academic environment and advanced laboratory infrastructure that enabled the successful execution of this project.</w:t>
      </w:r>
    </w:p>
    <w:p>
      <w:pPr>
        <w:spacing w:after="120" w:line="276" w:lineRule="auto"/>
      </w:pPr>
      <w:r>
        <w:rPr>
          <w:rFonts w:ascii="Times New Roman" w:hAnsi="Times New Roman"/>
          <w:color w:val="1E293B"/>
          <w:sz w:val="22"/>
        </w:rPr>
        <w:t>We are profoundly indebted to our project faculty guide, [Faculty / Guide Name], for their constant encouragement, valuable insights, and technical advice throughout the design, distributed computing pipeline implementation, and documentation of this project. Their constructive criticism was instrumental in resolving complex MapReduce data aggregation challenges and Apache Spark execution optimizations.</w:t>
      </w:r>
    </w:p>
    <w:p>
      <w:pPr>
        <w:spacing w:after="120" w:line="276" w:lineRule="auto"/>
      </w:pPr>
      <w:r>
        <w:rPr>
          <w:rFonts w:ascii="Times New Roman" w:hAnsi="Times New Roman"/>
          <w:color w:val="1E293B"/>
          <w:sz w:val="22"/>
        </w:rPr>
        <w:t>We also extend our earnest appreciation to the Lab In-Charge, the Head of the Department of Computer Science and Engineering, and the School of Computer Science &amp; Engineering for providing uninterrupted cluster facilities and computational support.</w:t>
      </w:r>
    </w:p>
    <w:p>
      <w:pPr>
        <w:spacing w:after="120" w:line="276" w:lineRule="auto"/>
      </w:pPr>
      <w:r>
        <w:rPr>
          <w:rFonts w:ascii="Times New Roman" w:hAnsi="Times New Roman"/>
          <w:color w:val="1E293B"/>
          <w:sz w:val="22"/>
        </w:rPr>
        <w:t>Finally, we thank our peers, laboratory technical staff, and family members for their constant moral support and assistance during the development, testing, and completion of this project.</w:t>
      </w:r>
    </w:p>
    <w:p>
      <w:r>
        <w:br w:type="page"/>
      </w:r>
    </w:p>
    <w:p>
      <w:pPr>
        <w:keepNext/>
        <w:spacing w:before="280" w:after="120"/>
        <w:jc w:val="center"/>
      </w:pPr>
      <w:r>
        <w:rPr>
          <w:rFonts w:ascii="Times New Roman" w:hAnsi="Times New Roman"/>
          <w:b/>
          <w:color w:val="065F46"/>
          <w:sz w:val="30"/>
        </w:rPr>
        <w:t>ABSTRACT</w:t>
      </w:r>
    </w:p>
    <w:p>
      <w:pPr>
        <w:spacing w:after="120" w:line="276" w:lineRule="auto"/>
      </w:pPr>
    </w:p>
    <w:p>
      <w:pPr>
        <w:spacing w:after="120" w:line="276" w:lineRule="auto"/>
      </w:pPr>
      <w:r>
        <w:rPr>
          <w:rFonts w:ascii="Times New Roman" w:hAnsi="Times New Roman"/>
          <w:color w:val="1E293B"/>
          <w:sz w:val="22"/>
        </w:rPr>
        <w:t>Agriculture forms the socioeconomic backbone of India, employing over 50% of the national workforce. However, analyzing long-term historical crop production and spatial-temporal productivity patterns across nearly three decades (1997–2025) across diverse agro-climatic zones poses significant computational and data-integrity challenges. Traditional single-node data processing tools suffer from severe memory bottlenecks and fail to scale gracefully with large multi-dimensional datasets.</w:t>
      </w:r>
    </w:p>
    <w:p>
      <w:pPr>
        <w:spacing w:after="120" w:line="276" w:lineRule="auto"/>
      </w:pPr>
      <w:r>
        <w:rPr>
          <w:rFonts w:ascii="Times New Roman" w:hAnsi="Times New Roman"/>
          <w:color w:val="1E293B"/>
          <w:sz w:val="22"/>
        </w:rPr>
        <w:t>This project presents a scalable, enterprise-grade Big Data analytics framework engineered to ingest, clean, aggregate, and visualize 463,847 official government agricultural records across 34 Indian states and union territories, encompassing 115 distinct crop varieties and six agricultural seasons. The distributed architecture leverages the Hadoop Distributed File System (HDFS) for resilient block storage, Hadoop MapReduce Python Streaming for parallel batch aggregation, and Apache Spark (PySpark) for distributed in-memory processing and metric computation.</w:t>
      </w:r>
    </w:p>
    <w:p>
      <w:pPr>
        <w:spacing w:after="120" w:line="276" w:lineRule="auto"/>
      </w:pPr>
      <w:r>
        <w:rPr>
          <w:rFonts w:ascii="Times New Roman" w:hAnsi="Times New Roman"/>
          <w:color w:val="1E293B"/>
          <w:sz w:val="22"/>
        </w:rPr>
        <w:t>An asynchronous REST backend built using FastAPI serves analytics with sub-second latency to interactive Next.js and Streamlit visual dashboards featuring Leaflet/Plotly geospatial choropleths. Crucially, rigorous data auditing identified and resolved a major metric discrepancy: coconut production was recorded in nut counts rather than metric tonnes, heavily skewing multi-crop sums for southern states (Kerala, Tamil Nadu) by orders of magnitude. Performance benchmarking demonstrates PySpark’s linear horizontal scalability over Pandas. The resulting platform delivers transparent, actionable agro-economic intelligence for agronomists, policymakers, and researchers.</w:t>
      </w:r>
    </w:p>
    <w:p>
      <w:pPr>
        <w:spacing w:after="120" w:line="276" w:lineRule="auto"/>
      </w:pPr>
      <w:r>
        <w:rPr>
          <w:rFonts w:ascii="Times New Roman" w:hAnsi="Times New Roman"/>
          <w:b/>
          <w:color w:val="1E293B"/>
          <w:sz w:val="22"/>
        </w:rPr>
        <w:t xml:space="preserve">Keywords: </w:t>
      </w:r>
      <w:r>
        <w:rPr>
          <w:rFonts w:ascii="Times New Roman" w:hAnsi="Times New Roman"/>
          <w:color w:val="1E293B"/>
          <w:sz w:val="22"/>
        </w:rPr>
        <w:t>Big Data Analytics, Hadoop HDFS, MapReduce, PySpark, Crop Production, Agricultural Productivity, Geospatial Choropleth, FastAPI, Data Auditing.</w:t>
      </w:r>
    </w:p>
    <w:p>
      <w:r>
        <w:br w:type="page"/>
      </w:r>
    </w:p>
    <w:p>
      <w:pPr>
        <w:keepNext/>
        <w:spacing w:before="280" w:after="120"/>
        <w:jc w:val="center"/>
      </w:pPr>
      <w:r>
        <w:rPr>
          <w:rFonts w:ascii="Times New Roman" w:hAnsi="Times New Roman"/>
          <w:b/>
          <w:color w:val="065F46"/>
          <w:sz w:val="30"/>
        </w:rPr>
        <w:t>TABLE OF CONTENTS</w:t>
      </w:r>
    </w:p>
    <w:tbl>
      <w:tblPr>
        <w:tblW w:type="auto" w:w="0"/>
        <w:jc w:val="center"/>
        <w:tblLook w:firstColumn="1" w:firstRow="1" w:lastColumn="0" w:lastRow="0" w:noHBand="0" w:noVBand="1" w:val="04A0"/>
        <w:tblBorders>
          <w:top w:val="single" w:sz="4" w:space="0" w:color="FFFFFF"/>
          <w:bottom w:val="single" w:sz="4" w:space="0" w:color="FFFFFF"/>
          <w:insideH w:val="single" w:sz="4" w:space="0" w:color="FFFFFF"/>
          <w:insideV w:val="none"/>
          <w:left w:val="none"/>
          <w:right w:val="none"/>
        </w:tblBorders>
      </w:tblPr>
      <w:tblGrid>
        <w:gridCol w:w="4680"/>
        <w:gridCol w:w="4680"/>
      </w:tblGrid>
      <w:tr>
        <w:tc>
          <w:tcPr>
            <w:tcW w:type="dxa" w:w="8064"/>
            <w:tcMar>
              <w:top w:w="30" w:type="dxa"/>
              <w:bottom w:w="30" w:type="dxa"/>
              <w:left w:w="60" w:type="dxa"/>
              <w:right w:w="60" w:type="dxa"/>
            </w:tcMar>
          </w:tcPr>
          <w:p>
            <w:pPr>
              <w:spacing w:before="20" w:after="20"/>
            </w:pPr>
            <w:r>
              <w:rPr>
                <w:rFonts w:ascii="Times New Roman" w:hAnsi="Times New Roman"/>
                <w:b/>
                <w:color w:val="065F46"/>
                <w:sz w:val="20"/>
              </w:rPr>
              <w:t>1. Introduction</w:t>
            </w:r>
          </w:p>
        </w:tc>
        <w:tc>
          <w:tcPr>
            <w:tcW w:type="dxa" w:w="1296"/>
            <w:tcMar>
              <w:top w:w="30" w:type="dxa"/>
              <w:bottom w:w="30" w:type="dxa"/>
              <w:left w:w="60" w:type="dxa"/>
              <w:right w:w="60" w:type="dxa"/>
            </w:tcMar>
          </w:tcPr>
          <w:p>
            <w:pPr>
              <w:spacing w:before="20" w:after="20"/>
              <w:jc w:val="right"/>
            </w:pPr>
            <w:r>
              <w:rPr>
                <w:rFonts w:ascii="Times New Roman" w:hAnsi="Times New Roman"/>
                <w:b/>
                <w:color w:val="065F46"/>
                <w:sz w:val="20"/>
              </w:rPr>
              <w:t>7</w:t>
            </w:r>
          </w:p>
        </w:tc>
      </w:tr>
      <w:tr>
        <w:tc>
          <w:tcPr>
            <w:tcW w:type="dxa" w:w="8064"/>
            <w:tcMar>
              <w:top w:w="30" w:type="dxa"/>
              <w:bottom w:w="30" w:type="dxa"/>
              <w:left w:w="60" w:type="dxa"/>
              <w:right w:w="60" w:type="dxa"/>
            </w:tcMar>
          </w:tcPr>
          <w:p>
            <w:pPr>
              <w:spacing w:before="20" w:after="20"/>
            </w:pPr>
            <w:r>
              <w:rPr>
                <w:rFonts w:ascii="Times New Roman" w:hAnsi="Times New Roman"/>
                <w:sz w:val="20"/>
              </w:rPr>
              <w:t xml:space="preserve">    1.1 Background</w:t>
            </w:r>
          </w:p>
        </w:tc>
        <w:tc>
          <w:tcPr>
            <w:tcW w:type="dxa" w:w="1296"/>
            <w:tcMar>
              <w:top w:w="30" w:type="dxa"/>
              <w:bottom w:w="30" w:type="dxa"/>
              <w:left w:w="60" w:type="dxa"/>
              <w:right w:w="60" w:type="dxa"/>
            </w:tcMar>
          </w:tcPr>
          <w:p>
            <w:pPr>
              <w:spacing w:before="20" w:after="20"/>
              <w:jc w:val="right"/>
            </w:pPr>
            <w:r>
              <w:rPr>
                <w:rFonts w:ascii="Times New Roman" w:hAnsi="Times New Roman"/>
                <w:sz w:val="20"/>
              </w:rPr>
              <w:t>7</w:t>
            </w:r>
          </w:p>
        </w:tc>
      </w:tr>
      <w:tr>
        <w:tc>
          <w:tcPr>
            <w:tcW w:type="dxa" w:w="8064"/>
            <w:tcMar>
              <w:top w:w="30" w:type="dxa"/>
              <w:bottom w:w="30" w:type="dxa"/>
              <w:left w:w="60" w:type="dxa"/>
              <w:right w:w="60" w:type="dxa"/>
            </w:tcMar>
          </w:tcPr>
          <w:p>
            <w:pPr>
              <w:spacing w:before="20" w:after="20"/>
            </w:pPr>
            <w:r>
              <w:rPr>
                <w:rFonts w:ascii="Times New Roman" w:hAnsi="Times New Roman"/>
                <w:sz w:val="20"/>
              </w:rPr>
              <w:t xml:space="preserve">    1.2 Motivation</w:t>
            </w:r>
          </w:p>
        </w:tc>
        <w:tc>
          <w:tcPr>
            <w:tcW w:type="dxa" w:w="1296"/>
            <w:tcMar>
              <w:top w:w="30" w:type="dxa"/>
              <w:bottom w:w="30" w:type="dxa"/>
              <w:left w:w="60" w:type="dxa"/>
              <w:right w:w="60" w:type="dxa"/>
            </w:tcMar>
          </w:tcPr>
          <w:p>
            <w:pPr>
              <w:spacing w:before="20" w:after="20"/>
              <w:jc w:val="right"/>
            </w:pPr>
            <w:r>
              <w:rPr>
                <w:rFonts w:ascii="Times New Roman" w:hAnsi="Times New Roman"/>
                <w:sz w:val="20"/>
              </w:rPr>
              <w:t>7</w:t>
            </w:r>
          </w:p>
        </w:tc>
      </w:tr>
      <w:tr>
        <w:tc>
          <w:tcPr>
            <w:tcW w:type="dxa" w:w="8064"/>
            <w:tcMar>
              <w:top w:w="30" w:type="dxa"/>
              <w:bottom w:w="30" w:type="dxa"/>
              <w:left w:w="60" w:type="dxa"/>
              <w:right w:w="60" w:type="dxa"/>
            </w:tcMar>
          </w:tcPr>
          <w:p>
            <w:pPr>
              <w:spacing w:before="20" w:after="20"/>
            </w:pPr>
            <w:r>
              <w:rPr>
                <w:rFonts w:ascii="Times New Roman" w:hAnsi="Times New Roman"/>
                <w:sz w:val="20"/>
              </w:rPr>
              <w:t xml:space="preserve">    1.3 Problem Definition</w:t>
            </w:r>
          </w:p>
        </w:tc>
        <w:tc>
          <w:tcPr>
            <w:tcW w:type="dxa" w:w="1296"/>
            <w:tcMar>
              <w:top w:w="30" w:type="dxa"/>
              <w:bottom w:w="30" w:type="dxa"/>
              <w:left w:w="60" w:type="dxa"/>
              <w:right w:w="60" w:type="dxa"/>
            </w:tcMar>
          </w:tcPr>
          <w:p>
            <w:pPr>
              <w:spacing w:before="20" w:after="20"/>
              <w:jc w:val="right"/>
            </w:pPr>
            <w:r>
              <w:rPr>
                <w:rFonts w:ascii="Times New Roman" w:hAnsi="Times New Roman"/>
                <w:sz w:val="20"/>
              </w:rPr>
              <w:t>7</w:t>
            </w:r>
          </w:p>
        </w:tc>
      </w:tr>
      <w:tr>
        <w:tc>
          <w:tcPr>
            <w:tcW w:type="dxa" w:w="8064"/>
            <w:tcMar>
              <w:top w:w="30" w:type="dxa"/>
              <w:bottom w:w="30" w:type="dxa"/>
              <w:left w:w="60" w:type="dxa"/>
              <w:right w:w="60" w:type="dxa"/>
            </w:tcMar>
          </w:tcPr>
          <w:p>
            <w:pPr>
              <w:spacing w:before="20" w:after="20"/>
            </w:pPr>
            <w:r>
              <w:rPr>
                <w:rFonts w:ascii="Times New Roman" w:hAnsi="Times New Roman"/>
                <w:sz w:val="20"/>
              </w:rPr>
              <w:t xml:space="preserve">    1.4 Scope</w:t>
            </w:r>
          </w:p>
        </w:tc>
        <w:tc>
          <w:tcPr>
            <w:tcW w:type="dxa" w:w="1296"/>
            <w:tcMar>
              <w:top w:w="30" w:type="dxa"/>
              <w:bottom w:w="30" w:type="dxa"/>
              <w:left w:w="60" w:type="dxa"/>
              <w:right w:w="60" w:type="dxa"/>
            </w:tcMar>
          </w:tcPr>
          <w:p>
            <w:pPr>
              <w:spacing w:before="20" w:after="20"/>
              <w:jc w:val="right"/>
            </w:pPr>
            <w:r>
              <w:rPr>
                <w:rFonts w:ascii="Times New Roman" w:hAnsi="Times New Roman"/>
                <w:sz w:val="20"/>
              </w:rPr>
              <w:t>7</w:t>
            </w:r>
          </w:p>
        </w:tc>
      </w:tr>
      <w:tr>
        <w:tc>
          <w:tcPr>
            <w:tcW w:type="dxa" w:w="8064"/>
            <w:tcMar>
              <w:top w:w="30" w:type="dxa"/>
              <w:bottom w:w="30" w:type="dxa"/>
              <w:left w:w="60" w:type="dxa"/>
              <w:right w:w="60" w:type="dxa"/>
            </w:tcMar>
          </w:tcPr>
          <w:p>
            <w:pPr>
              <w:spacing w:before="20" w:after="20"/>
            </w:pPr>
            <w:r>
              <w:rPr>
                <w:rFonts w:ascii="Times New Roman" w:hAnsi="Times New Roman"/>
                <w:b/>
                <w:color w:val="065F46"/>
                <w:sz w:val="20"/>
              </w:rPr>
              <w:t>2. Problem Statement and Objectives</w:t>
            </w:r>
          </w:p>
        </w:tc>
        <w:tc>
          <w:tcPr>
            <w:tcW w:type="dxa" w:w="1296"/>
            <w:tcMar>
              <w:top w:w="30" w:type="dxa"/>
              <w:bottom w:w="30" w:type="dxa"/>
              <w:left w:w="60" w:type="dxa"/>
              <w:right w:w="60" w:type="dxa"/>
            </w:tcMar>
          </w:tcPr>
          <w:p>
            <w:pPr>
              <w:spacing w:before="20" w:after="20"/>
              <w:jc w:val="right"/>
            </w:pPr>
            <w:r>
              <w:rPr>
                <w:rFonts w:ascii="Times New Roman" w:hAnsi="Times New Roman"/>
                <w:b/>
                <w:color w:val="065F46"/>
                <w:sz w:val="20"/>
              </w:rPr>
              <w:t>8</w:t>
            </w:r>
          </w:p>
        </w:tc>
      </w:tr>
      <w:tr>
        <w:tc>
          <w:tcPr>
            <w:tcW w:type="dxa" w:w="8064"/>
            <w:tcMar>
              <w:top w:w="30" w:type="dxa"/>
              <w:bottom w:w="30" w:type="dxa"/>
              <w:left w:w="60" w:type="dxa"/>
              <w:right w:w="60" w:type="dxa"/>
            </w:tcMar>
          </w:tcPr>
          <w:p>
            <w:pPr>
              <w:spacing w:before="20" w:after="20"/>
            </w:pPr>
            <w:r>
              <w:rPr>
                <w:rFonts w:ascii="Times New Roman" w:hAnsi="Times New Roman"/>
                <w:sz w:val="20"/>
              </w:rPr>
              <w:t xml:space="preserve">    2.1 Problem Statement</w:t>
            </w:r>
          </w:p>
        </w:tc>
        <w:tc>
          <w:tcPr>
            <w:tcW w:type="dxa" w:w="1296"/>
            <w:tcMar>
              <w:top w:w="30" w:type="dxa"/>
              <w:bottom w:w="30" w:type="dxa"/>
              <w:left w:w="60" w:type="dxa"/>
              <w:right w:w="60" w:type="dxa"/>
            </w:tcMar>
          </w:tcPr>
          <w:p>
            <w:pPr>
              <w:spacing w:before="20" w:after="20"/>
              <w:jc w:val="right"/>
            </w:pPr>
            <w:r>
              <w:rPr>
                <w:rFonts w:ascii="Times New Roman" w:hAnsi="Times New Roman"/>
                <w:sz w:val="20"/>
              </w:rPr>
              <w:t>8</w:t>
            </w:r>
          </w:p>
        </w:tc>
      </w:tr>
      <w:tr>
        <w:tc>
          <w:tcPr>
            <w:tcW w:type="dxa" w:w="8064"/>
            <w:tcMar>
              <w:top w:w="30" w:type="dxa"/>
              <w:bottom w:w="30" w:type="dxa"/>
              <w:left w:w="60" w:type="dxa"/>
              <w:right w:w="60" w:type="dxa"/>
            </w:tcMar>
          </w:tcPr>
          <w:p>
            <w:pPr>
              <w:spacing w:before="20" w:after="20"/>
            </w:pPr>
            <w:r>
              <w:rPr>
                <w:rFonts w:ascii="Times New Roman" w:hAnsi="Times New Roman"/>
                <w:sz w:val="20"/>
              </w:rPr>
              <w:t xml:space="preserve">    2.2 Objectives</w:t>
            </w:r>
          </w:p>
        </w:tc>
        <w:tc>
          <w:tcPr>
            <w:tcW w:type="dxa" w:w="1296"/>
            <w:tcMar>
              <w:top w:w="30" w:type="dxa"/>
              <w:bottom w:w="30" w:type="dxa"/>
              <w:left w:w="60" w:type="dxa"/>
              <w:right w:w="60" w:type="dxa"/>
            </w:tcMar>
          </w:tcPr>
          <w:p>
            <w:pPr>
              <w:spacing w:before="20" w:after="20"/>
              <w:jc w:val="right"/>
            </w:pPr>
            <w:r>
              <w:rPr>
                <w:rFonts w:ascii="Times New Roman" w:hAnsi="Times New Roman"/>
                <w:sz w:val="20"/>
              </w:rPr>
              <w:t>8</w:t>
            </w:r>
          </w:p>
        </w:tc>
      </w:tr>
      <w:tr>
        <w:tc>
          <w:tcPr>
            <w:tcW w:type="dxa" w:w="8064"/>
            <w:tcMar>
              <w:top w:w="30" w:type="dxa"/>
              <w:bottom w:w="30" w:type="dxa"/>
              <w:left w:w="60" w:type="dxa"/>
              <w:right w:w="60" w:type="dxa"/>
            </w:tcMar>
          </w:tcPr>
          <w:p>
            <w:pPr>
              <w:spacing w:before="20" w:after="20"/>
            </w:pPr>
            <w:r>
              <w:rPr>
                <w:rFonts w:ascii="Times New Roman" w:hAnsi="Times New Roman"/>
                <w:sz w:val="20"/>
              </w:rPr>
              <w:t xml:space="preserve">    2.3 Expected Outcome</w:t>
            </w:r>
          </w:p>
        </w:tc>
        <w:tc>
          <w:tcPr>
            <w:tcW w:type="dxa" w:w="1296"/>
            <w:tcMar>
              <w:top w:w="30" w:type="dxa"/>
              <w:bottom w:w="30" w:type="dxa"/>
              <w:left w:w="60" w:type="dxa"/>
              <w:right w:w="60" w:type="dxa"/>
            </w:tcMar>
          </w:tcPr>
          <w:p>
            <w:pPr>
              <w:spacing w:before="20" w:after="20"/>
              <w:jc w:val="right"/>
            </w:pPr>
            <w:r>
              <w:rPr>
                <w:rFonts w:ascii="Times New Roman" w:hAnsi="Times New Roman"/>
                <w:sz w:val="20"/>
              </w:rPr>
              <w:t>8</w:t>
            </w:r>
          </w:p>
        </w:tc>
      </w:tr>
      <w:tr>
        <w:tc>
          <w:tcPr>
            <w:tcW w:type="dxa" w:w="8064"/>
            <w:tcMar>
              <w:top w:w="30" w:type="dxa"/>
              <w:bottom w:w="30" w:type="dxa"/>
              <w:left w:w="60" w:type="dxa"/>
              <w:right w:w="60" w:type="dxa"/>
            </w:tcMar>
          </w:tcPr>
          <w:p>
            <w:pPr>
              <w:spacing w:before="20" w:after="20"/>
            </w:pPr>
            <w:r>
              <w:rPr>
                <w:rFonts w:ascii="Times New Roman" w:hAnsi="Times New Roman"/>
                <w:b/>
                <w:color w:val="065F46"/>
                <w:sz w:val="20"/>
              </w:rPr>
              <w:t>3. Requirements</w:t>
            </w:r>
          </w:p>
        </w:tc>
        <w:tc>
          <w:tcPr>
            <w:tcW w:type="dxa" w:w="1296"/>
            <w:tcMar>
              <w:top w:w="30" w:type="dxa"/>
              <w:bottom w:w="30" w:type="dxa"/>
              <w:left w:w="60" w:type="dxa"/>
              <w:right w:w="60" w:type="dxa"/>
            </w:tcMar>
          </w:tcPr>
          <w:p>
            <w:pPr>
              <w:spacing w:before="20" w:after="20"/>
              <w:jc w:val="right"/>
            </w:pPr>
            <w:r>
              <w:rPr>
                <w:rFonts w:ascii="Times New Roman" w:hAnsi="Times New Roman"/>
                <w:b/>
                <w:color w:val="065F46"/>
                <w:sz w:val="20"/>
              </w:rPr>
              <w:t>9</w:t>
            </w:r>
          </w:p>
        </w:tc>
      </w:tr>
      <w:tr>
        <w:tc>
          <w:tcPr>
            <w:tcW w:type="dxa" w:w="8064"/>
            <w:tcMar>
              <w:top w:w="30" w:type="dxa"/>
              <w:bottom w:w="30" w:type="dxa"/>
              <w:left w:w="60" w:type="dxa"/>
              <w:right w:w="60" w:type="dxa"/>
            </w:tcMar>
          </w:tcPr>
          <w:p>
            <w:pPr>
              <w:spacing w:before="20" w:after="20"/>
            </w:pPr>
            <w:r>
              <w:rPr>
                <w:rFonts w:ascii="Times New Roman" w:hAnsi="Times New Roman"/>
                <w:sz w:val="20"/>
              </w:rPr>
              <w:t xml:space="preserve">    3.1 Hardware Requirements</w:t>
            </w:r>
          </w:p>
        </w:tc>
        <w:tc>
          <w:tcPr>
            <w:tcW w:type="dxa" w:w="1296"/>
            <w:tcMar>
              <w:top w:w="30" w:type="dxa"/>
              <w:bottom w:w="30" w:type="dxa"/>
              <w:left w:w="60" w:type="dxa"/>
              <w:right w:w="60" w:type="dxa"/>
            </w:tcMar>
          </w:tcPr>
          <w:p>
            <w:pPr>
              <w:spacing w:before="20" w:after="20"/>
              <w:jc w:val="right"/>
            </w:pPr>
            <w:r>
              <w:rPr>
                <w:rFonts w:ascii="Times New Roman" w:hAnsi="Times New Roman"/>
                <w:sz w:val="20"/>
              </w:rPr>
              <w:t>9</w:t>
            </w:r>
          </w:p>
        </w:tc>
      </w:tr>
      <w:tr>
        <w:tc>
          <w:tcPr>
            <w:tcW w:type="dxa" w:w="8064"/>
            <w:tcMar>
              <w:top w:w="30" w:type="dxa"/>
              <w:bottom w:w="30" w:type="dxa"/>
              <w:left w:w="60" w:type="dxa"/>
              <w:right w:w="60" w:type="dxa"/>
            </w:tcMar>
          </w:tcPr>
          <w:p>
            <w:pPr>
              <w:spacing w:before="20" w:after="20"/>
            </w:pPr>
            <w:r>
              <w:rPr>
                <w:rFonts w:ascii="Times New Roman" w:hAnsi="Times New Roman"/>
                <w:sz w:val="20"/>
              </w:rPr>
              <w:t xml:space="preserve">    3.2 Software Requirements</w:t>
            </w:r>
          </w:p>
        </w:tc>
        <w:tc>
          <w:tcPr>
            <w:tcW w:type="dxa" w:w="1296"/>
            <w:tcMar>
              <w:top w:w="30" w:type="dxa"/>
              <w:bottom w:w="30" w:type="dxa"/>
              <w:left w:w="60" w:type="dxa"/>
              <w:right w:w="60" w:type="dxa"/>
            </w:tcMar>
          </w:tcPr>
          <w:p>
            <w:pPr>
              <w:spacing w:before="20" w:after="20"/>
              <w:jc w:val="right"/>
            </w:pPr>
            <w:r>
              <w:rPr>
                <w:rFonts w:ascii="Times New Roman" w:hAnsi="Times New Roman"/>
                <w:sz w:val="20"/>
              </w:rPr>
              <w:t>9</w:t>
            </w:r>
          </w:p>
        </w:tc>
      </w:tr>
      <w:tr>
        <w:tc>
          <w:tcPr>
            <w:tcW w:type="dxa" w:w="8064"/>
            <w:tcMar>
              <w:top w:w="30" w:type="dxa"/>
              <w:bottom w:w="30" w:type="dxa"/>
              <w:left w:w="60" w:type="dxa"/>
              <w:right w:w="60" w:type="dxa"/>
            </w:tcMar>
          </w:tcPr>
          <w:p>
            <w:pPr>
              <w:spacing w:before="20" w:after="20"/>
            </w:pPr>
            <w:r>
              <w:rPr>
                <w:rFonts w:ascii="Times New Roman" w:hAnsi="Times New Roman"/>
                <w:sz w:val="20"/>
              </w:rPr>
              <w:t xml:space="preserve">    3.3 Dataset / Input Requirements</w:t>
            </w:r>
          </w:p>
        </w:tc>
        <w:tc>
          <w:tcPr>
            <w:tcW w:type="dxa" w:w="1296"/>
            <w:tcMar>
              <w:top w:w="30" w:type="dxa"/>
              <w:bottom w:w="30" w:type="dxa"/>
              <w:left w:w="60" w:type="dxa"/>
              <w:right w:w="60" w:type="dxa"/>
            </w:tcMar>
          </w:tcPr>
          <w:p>
            <w:pPr>
              <w:spacing w:before="20" w:after="20"/>
              <w:jc w:val="right"/>
            </w:pPr>
            <w:r>
              <w:rPr>
                <w:rFonts w:ascii="Times New Roman" w:hAnsi="Times New Roman"/>
                <w:sz w:val="20"/>
              </w:rPr>
              <w:t>9</w:t>
            </w:r>
          </w:p>
        </w:tc>
      </w:tr>
      <w:tr>
        <w:tc>
          <w:tcPr>
            <w:tcW w:type="dxa" w:w="8064"/>
            <w:tcMar>
              <w:top w:w="30" w:type="dxa"/>
              <w:bottom w:w="30" w:type="dxa"/>
              <w:left w:w="60" w:type="dxa"/>
              <w:right w:w="60" w:type="dxa"/>
            </w:tcMar>
          </w:tcPr>
          <w:p>
            <w:pPr>
              <w:spacing w:before="20" w:after="20"/>
            </w:pPr>
            <w:r>
              <w:rPr>
                <w:rFonts w:ascii="Times New Roman" w:hAnsi="Times New Roman"/>
                <w:b/>
                <w:color w:val="065F46"/>
                <w:sz w:val="20"/>
              </w:rPr>
              <w:t>4. Methodology / Algorithm</w:t>
            </w:r>
          </w:p>
        </w:tc>
        <w:tc>
          <w:tcPr>
            <w:tcW w:type="dxa" w:w="1296"/>
            <w:tcMar>
              <w:top w:w="30" w:type="dxa"/>
              <w:bottom w:w="30" w:type="dxa"/>
              <w:left w:w="60" w:type="dxa"/>
              <w:right w:w="60" w:type="dxa"/>
            </w:tcMar>
          </w:tcPr>
          <w:p>
            <w:pPr>
              <w:spacing w:before="20" w:after="20"/>
              <w:jc w:val="right"/>
            </w:pPr>
            <w:r>
              <w:rPr>
                <w:rFonts w:ascii="Times New Roman" w:hAnsi="Times New Roman"/>
                <w:b/>
                <w:color w:val="065F46"/>
                <w:sz w:val="20"/>
              </w:rPr>
              <w:t>10</w:t>
            </w:r>
          </w:p>
        </w:tc>
      </w:tr>
      <w:tr>
        <w:tc>
          <w:tcPr>
            <w:tcW w:type="dxa" w:w="8064"/>
            <w:tcMar>
              <w:top w:w="30" w:type="dxa"/>
              <w:bottom w:w="30" w:type="dxa"/>
              <w:left w:w="60" w:type="dxa"/>
              <w:right w:w="60" w:type="dxa"/>
            </w:tcMar>
          </w:tcPr>
          <w:p>
            <w:pPr>
              <w:spacing w:before="20" w:after="20"/>
            </w:pPr>
            <w:r>
              <w:rPr>
                <w:rFonts w:ascii="Times New Roman" w:hAnsi="Times New Roman"/>
                <w:sz w:val="20"/>
              </w:rPr>
              <w:t xml:space="preserve">    4.1 Proposed Method</w:t>
            </w:r>
          </w:p>
        </w:tc>
        <w:tc>
          <w:tcPr>
            <w:tcW w:type="dxa" w:w="1296"/>
            <w:tcMar>
              <w:top w:w="30" w:type="dxa"/>
              <w:bottom w:w="30" w:type="dxa"/>
              <w:left w:w="60" w:type="dxa"/>
              <w:right w:w="60" w:type="dxa"/>
            </w:tcMar>
          </w:tcPr>
          <w:p>
            <w:pPr>
              <w:spacing w:before="20" w:after="20"/>
              <w:jc w:val="right"/>
            </w:pPr>
            <w:r>
              <w:rPr>
                <w:rFonts w:ascii="Times New Roman" w:hAnsi="Times New Roman"/>
                <w:sz w:val="20"/>
              </w:rPr>
              <w:t>10</w:t>
            </w:r>
          </w:p>
        </w:tc>
      </w:tr>
      <w:tr>
        <w:tc>
          <w:tcPr>
            <w:tcW w:type="dxa" w:w="8064"/>
            <w:tcMar>
              <w:top w:w="30" w:type="dxa"/>
              <w:bottom w:w="30" w:type="dxa"/>
              <w:left w:w="60" w:type="dxa"/>
              <w:right w:w="60" w:type="dxa"/>
            </w:tcMar>
          </w:tcPr>
          <w:p>
            <w:pPr>
              <w:spacing w:before="20" w:after="20"/>
            </w:pPr>
            <w:r>
              <w:rPr>
                <w:rFonts w:ascii="Times New Roman" w:hAnsi="Times New Roman"/>
                <w:sz w:val="20"/>
              </w:rPr>
              <w:t xml:space="preserve">    4.2 Algorithm</w:t>
            </w:r>
          </w:p>
        </w:tc>
        <w:tc>
          <w:tcPr>
            <w:tcW w:type="dxa" w:w="1296"/>
            <w:tcMar>
              <w:top w:w="30" w:type="dxa"/>
              <w:bottom w:w="30" w:type="dxa"/>
              <w:left w:w="60" w:type="dxa"/>
              <w:right w:w="60" w:type="dxa"/>
            </w:tcMar>
          </w:tcPr>
          <w:p>
            <w:pPr>
              <w:spacing w:before="20" w:after="20"/>
              <w:jc w:val="right"/>
            </w:pPr>
            <w:r>
              <w:rPr>
                <w:rFonts w:ascii="Times New Roman" w:hAnsi="Times New Roman"/>
                <w:sz w:val="20"/>
              </w:rPr>
              <w:t>10</w:t>
            </w:r>
          </w:p>
        </w:tc>
      </w:tr>
      <w:tr>
        <w:tc>
          <w:tcPr>
            <w:tcW w:type="dxa" w:w="8064"/>
            <w:tcMar>
              <w:top w:w="30" w:type="dxa"/>
              <w:bottom w:w="30" w:type="dxa"/>
              <w:left w:w="60" w:type="dxa"/>
              <w:right w:w="60" w:type="dxa"/>
            </w:tcMar>
          </w:tcPr>
          <w:p>
            <w:pPr>
              <w:spacing w:before="20" w:after="20"/>
            </w:pPr>
            <w:r>
              <w:rPr>
                <w:rFonts w:ascii="Times New Roman" w:hAnsi="Times New Roman"/>
                <w:sz w:val="20"/>
              </w:rPr>
              <w:t xml:space="preserve">    4.3 Flowchart</w:t>
            </w:r>
          </w:p>
        </w:tc>
        <w:tc>
          <w:tcPr>
            <w:tcW w:type="dxa" w:w="1296"/>
            <w:tcMar>
              <w:top w:w="30" w:type="dxa"/>
              <w:bottom w:w="30" w:type="dxa"/>
              <w:left w:w="60" w:type="dxa"/>
              <w:right w:w="60" w:type="dxa"/>
            </w:tcMar>
          </w:tcPr>
          <w:p>
            <w:pPr>
              <w:spacing w:before="20" w:after="20"/>
              <w:jc w:val="right"/>
            </w:pPr>
            <w:r>
              <w:rPr>
                <w:rFonts w:ascii="Times New Roman" w:hAnsi="Times New Roman"/>
                <w:sz w:val="20"/>
              </w:rPr>
              <w:t>10</w:t>
            </w:r>
          </w:p>
        </w:tc>
      </w:tr>
      <w:tr>
        <w:tc>
          <w:tcPr>
            <w:tcW w:type="dxa" w:w="8064"/>
            <w:tcMar>
              <w:top w:w="30" w:type="dxa"/>
              <w:bottom w:w="30" w:type="dxa"/>
              <w:left w:w="60" w:type="dxa"/>
              <w:right w:w="60" w:type="dxa"/>
            </w:tcMar>
          </w:tcPr>
          <w:p>
            <w:pPr>
              <w:spacing w:before="20" w:after="20"/>
            </w:pPr>
            <w:r>
              <w:rPr>
                <w:rFonts w:ascii="Times New Roman" w:hAnsi="Times New Roman"/>
                <w:sz w:val="20"/>
              </w:rPr>
              <w:t xml:space="preserve">    4.4 Pseudocode</w:t>
            </w:r>
          </w:p>
        </w:tc>
        <w:tc>
          <w:tcPr>
            <w:tcW w:type="dxa" w:w="1296"/>
            <w:tcMar>
              <w:top w:w="30" w:type="dxa"/>
              <w:bottom w:w="30" w:type="dxa"/>
              <w:left w:w="60" w:type="dxa"/>
              <w:right w:w="60" w:type="dxa"/>
            </w:tcMar>
          </w:tcPr>
          <w:p>
            <w:pPr>
              <w:spacing w:before="20" w:after="20"/>
              <w:jc w:val="right"/>
            </w:pPr>
            <w:r>
              <w:rPr>
                <w:rFonts w:ascii="Times New Roman" w:hAnsi="Times New Roman"/>
                <w:sz w:val="20"/>
              </w:rPr>
              <w:t>10</w:t>
            </w:r>
          </w:p>
        </w:tc>
      </w:tr>
      <w:tr>
        <w:tc>
          <w:tcPr>
            <w:tcW w:type="dxa" w:w="8064"/>
            <w:tcMar>
              <w:top w:w="30" w:type="dxa"/>
              <w:bottom w:w="30" w:type="dxa"/>
              <w:left w:w="60" w:type="dxa"/>
              <w:right w:w="60" w:type="dxa"/>
            </w:tcMar>
          </w:tcPr>
          <w:p>
            <w:pPr>
              <w:spacing w:before="20" w:after="20"/>
            </w:pPr>
            <w:r>
              <w:rPr>
                <w:rFonts w:ascii="Times New Roman" w:hAnsi="Times New Roman"/>
                <w:b/>
                <w:color w:val="065F46"/>
                <w:sz w:val="20"/>
              </w:rPr>
              <w:t>5. System Design</w:t>
            </w:r>
          </w:p>
        </w:tc>
        <w:tc>
          <w:tcPr>
            <w:tcW w:type="dxa" w:w="1296"/>
            <w:tcMar>
              <w:top w:w="30" w:type="dxa"/>
              <w:bottom w:w="30" w:type="dxa"/>
              <w:left w:w="60" w:type="dxa"/>
              <w:right w:w="60" w:type="dxa"/>
            </w:tcMar>
          </w:tcPr>
          <w:p>
            <w:pPr>
              <w:spacing w:before="20" w:after="20"/>
              <w:jc w:val="right"/>
            </w:pPr>
            <w:r>
              <w:rPr>
                <w:rFonts w:ascii="Times New Roman" w:hAnsi="Times New Roman"/>
                <w:b/>
                <w:color w:val="065F46"/>
                <w:sz w:val="20"/>
              </w:rPr>
              <w:t>11</w:t>
            </w:r>
          </w:p>
        </w:tc>
      </w:tr>
      <w:tr>
        <w:tc>
          <w:tcPr>
            <w:tcW w:type="dxa" w:w="8064"/>
            <w:tcMar>
              <w:top w:w="30" w:type="dxa"/>
              <w:bottom w:w="30" w:type="dxa"/>
              <w:left w:w="60" w:type="dxa"/>
              <w:right w:w="60" w:type="dxa"/>
            </w:tcMar>
          </w:tcPr>
          <w:p>
            <w:pPr>
              <w:spacing w:before="20" w:after="20"/>
            </w:pPr>
            <w:r>
              <w:rPr>
                <w:rFonts w:ascii="Times New Roman" w:hAnsi="Times New Roman"/>
                <w:sz w:val="20"/>
              </w:rPr>
              <w:t xml:space="preserve">    5.1 System Architecture</w:t>
            </w:r>
          </w:p>
        </w:tc>
        <w:tc>
          <w:tcPr>
            <w:tcW w:type="dxa" w:w="1296"/>
            <w:tcMar>
              <w:top w:w="30" w:type="dxa"/>
              <w:bottom w:w="30" w:type="dxa"/>
              <w:left w:w="60" w:type="dxa"/>
              <w:right w:w="60" w:type="dxa"/>
            </w:tcMar>
          </w:tcPr>
          <w:p>
            <w:pPr>
              <w:spacing w:before="20" w:after="20"/>
              <w:jc w:val="right"/>
            </w:pPr>
            <w:r>
              <w:rPr>
                <w:rFonts w:ascii="Times New Roman" w:hAnsi="Times New Roman"/>
                <w:sz w:val="20"/>
              </w:rPr>
              <w:t>11</w:t>
            </w:r>
          </w:p>
        </w:tc>
      </w:tr>
      <w:tr>
        <w:tc>
          <w:tcPr>
            <w:tcW w:type="dxa" w:w="8064"/>
            <w:tcMar>
              <w:top w:w="30" w:type="dxa"/>
              <w:bottom w:w="30" w:type="dxa"/>
              <w:left w:w="60" w:type="dxa"/>
              <w:right w:w="60" w:type="dxa"/>
            </w:tcMar>
          </w:tcPr>
          <w:p>
            <w:pPr>
              <w:spacing w:before="20" w:after="20"/>
            </w:pPr>
            <w:r>
              <w:rPr>
                <w:rFonts w:ascii="Times New Roman" w:hAnsi="Times New Roman"/>
                <w:sz w:val="20"/>
              </w:rPr>
              <w:t xml:space="preserve">    5.2 Modules</w:t>
            </w:r>
          </w:p>
        </w:tc>
        <w:tc>
          <w:tcPr>
            <w:tcW w:type="dxa" w:w="1296"/>
            <w:tcMar>
              <w:top w:w="30" w:type="dxa"/>
              <w:bottom w:w="30" w:type="dxa"/>
              <w:left w:w="60" w:type="dxa"/>
              <w:right w:w="60" w:type="dxa"/>
            </w:tcMar>
          </w:tcPr>
          <w:p>
            <w:pPr>
              <w:spacing w:before="20" w:after="20"/>
              <w:jc w:val="right"/>
            </w:pPr>
            <w:r>
              <w:rPr>
                <w:rFonts w:ascii="Times New Roman" w:hAnsi="Times New Roman"/>
                <w:sz w:val="20"/>
              </w:rPr>
              <w:t>11</w:t>
            </w:r>
          </w:p>
        </w:tc>
      </w:tr>
      <w:tr>
        <w:tc>
          <w:tcPr>
            <w:tcW w:type="dxa" w:w="8064"/>
            <w:tcMar>
              <w:top w:w="30" w:type="dxa"/>
              <w:bottom w:w="30" w:type="dxa"/>
              <w:left w:w="60" w:type="dxa"/>
              <w:right w:w="60" w:type="dxa"/>
            </w:tcMar>
          </w:tcPr>
          <w:p>
            <w:pPr>
              <w:spacing w:before="20" w:after="20"/>
            </w:pPr>
            <w:r>
              <w:rPr>
                <w:rFonts w:ascii="Times New Roman" w:hAnsi="Times New Roman"/>
                <w:sz w:val="20"/>
              </w:rPr>
              <w:t xml:space="preserve">    5.3 Data Flow / Workflow</w:t>
            </w:r>
          </w:p>
        </w:tc>
        <w:tc>
          <w:tcPr>
            <w:tcW w:type="dxa" w:w="1296"/>
            <w:tcMar>
              <w:top w:w="30" w:type="dxa"/>
              <w:bottom w:w="30" w:type="dxa"/>
              <w:left w:w="60" w:type="dxa"/>
              <w:right w:w="60" w:type="dxa"/>
            </w:tcMar>
          </w:tcPr>
          <w:p>
            <w:pPr>
              <w:spacing w:before="20" w:after="20"/>
              <w:jc w:val="right"/>
            </w:pPr>
            <w:r>
              <w:rPr>
                <w:rFonts w:ascii="Times New Roman" w:hAnsi="Times New Roman"/>
                <w:sz w:val="20"/>
              </w:rPr>
              <w:t>11</w:t>
            </w:r>
          </w:p>
        </w:tc>
      </w:tr>
      <w:tr>
        <w:tc>
          <w:tcPr>
            <w:tcW w:type="dxa" w:w="8064"/>
            <w:tcMar>
              <w:top w:w="30" w:type="dxa"/>
              <w:bottom w:w="30" w:type="dxa"/>
              <w:left w:w="60" w:type="dxa"/>
              <w:right w:w="60" w:type="dxa"/>
            </w:tcMar>
          </w:tcPr>
          <w:p>
            <w:pPr>
              <w:spacing w:before="20" w:after="20"/>
            </w:pPr>
            <w:r>
              <w:rPr>
                <w:rFonts w:ascii="Times New Roman" w:hAnsi="Times New Roman"/>
                <w:b/>
                <w:color w:val="065F46"/>
                <w:sz w:val="20"/>
              </w:rPr>
              <w:t>6. Implementation</w:t>
            </w:r>
          </w:p>
        </w:tc>
        <w:tc>
          <w:tcPr>
            <w:tcW w:type="dxa" w:w="1296"/>
            <w:tcMar>
              <w:top w:w="30" w:type="dxa"/>
              <w:bottom w:w="30" w:type="dxa"/>
              <w:left w:w="60" w:type="dxa"/>
              <w:right w:w="60" w:type="dxa"/>
            </w:tcMar>
          </w:tcPr>
          <w:p>
            <w:pPr>
              <w:spacing w:before="20" w:after="20"/>
              <w:jc w:val="right"/>
            </w:pPr>
            <w:r>
              <w:rPr>
                <w:rFonts w:ascii="Times New Roman" w:hAnsi="Times New Roman"/>
                <w:b/>
                <w:color w:val="065F46"/>
                <w:sz w:val="20"/>
              </w:rPr>
              <w:t>12</w:t>
            </w:r>
          </w:p>
        </w:tc>
      </w:tr>
      <w:tr>
        <w:tc>
          <w:tcPr>
            <w:tcW w:type="dxa" w:w="8064"/>
            <w:tcMar>
              <w:top w:w="30" w:type="dxa"/>
              <w:bottom w:w="30" w:type="dxa"/>
              <w:left w:w="60" w:type="dxa"/>
              <w:right w:w="60" w:type="dxa"/>
            </w:tcMar>
          </w:tcPr>
          <w:p>
            <w:pPr>
              <w:spacing w:before="20" w:after="20"/>
            </w:pPr>
            <w:r>
              <w:rPr>
                <w:rFonts w:ascii="Times New Roman" w:hAnsi="Times New Roman"/>
                <w:sz w:val="20"/>
              </w:rPr>
              <w:t xml:space="preserve">    6.1 Development Environment</w:t>
            </w:r>
          </w:p>
        </w:tc>
        <w:tc>
          <w:tcPr>
            <w:tcW w:type="dxa" w:w="1296"/>
            <w:tcMar>
              <w:top w:w="30" w:type="dxa"/>
              <w:bottom w:w="30" w:type="dxa"/>
              <w:left w:w="60" w:type="dxa"/>
              <w:right w:w="60" w:type="dxa"/>
            </w:tcMar>
          </w:tcPr>
          <w:p>
            <w:pPr>
              <w:spacing w:before="20" w:after="20"/>
              <w:jc w:val="right"/>
            </w:pPr>
            <w:r>
              <w:rPr>
                <w:rFonts w:ascii="Times New Roman" w:hAnsi="Times New Roman"/>
                <w:sz w:val="20"/>
              </w:rPr>
              <w:t>12</w:t>
            </w:r>
          </w:p>
        </w:tc>
      </w:tr>
      <w:tr>
        <w:tc>
          <w:tcPr>
            <w:tcW w:type="dxa" w:w="8064"/>
            <w:tcMar>
              <w:top w:w="30" w:type="dxa"/>
              <w:bottom w:w="30" w:type="dxa"/>
              <w:left w:w="60" w:type="dxa"/>
              <w:right w:w="60" w:type="dxa"/>
            </w:tcMar>
          </w:tcPr>
          <w:p>
            <w:pPr>
              <w:spacing w:before="20" w:after="20"/>
            </w:pPr>
            <w:r>
              <w:rPr>
                <w:rFonts w:ascii="Times New Roman" w:hAnsi="Times New Roman"/>
                <w:sz w:val="20"/>
              </w:rPr>
              <w:t xml:space="preserve">    6.2 Module-wise Implementation</w:t>
            </w:r>
          </w:p>
        </w:tc>
        <w:tc>
          <w:tcPr>
            <w:tcW w:type="dxa" w:w="1296"/>
            <w:tcMar>
              <w:top w:w="30" w:type="dxa"/>
              <w:bottom w:w="30" w:type="dxa"/>
              <w:left w:w="60" w:type="dxa"/>
              <w:right w:w="60" w:type="dxa"/>
            </w:tcMar>
          </w:tcPr>
          <w:p>
            <w:pPr>
              <w:spacing w:before="20" w:after="20"/>
              <w:jc w:val="right"/>
            </w:pPr>
            <w:r>
              <w:rPr>
                <w:rFonts w:ascii="Times New Roman" w:hAnsi="Times New Roman"/>
                <w:sz w:val="20"/>
              </w:rPr>
              <w:t>12</w:t>
            </w:r>
          </w:p>
        </w:tc>
      </w:tr>
      <w:tr>
        <w:tc>
          <w:tcPr>
            <w:tcW w:type="dxa" w:w="8064"/>
            <w:tcMar>
              <w:top w:w="30" w:type="dxa"/>
              <w:bottom w:w="30" w:type="dxa"/>
              <w:left w:w="60" w:type="dxa"/>
              <w:right w:w="60" w:type="dxa"/>
            </w:tcMar>
          </w:tcPr>
          <w:p>
            <w:pPr>
              <w:spacing w:before="20" w:after="20"/>
            </w:pPr>
            <w:r>
              <w:rPr>
                <w:rFonts w:ascii="Times New Roman" w:hAnsi="Times New Roman"/>
                <w:sz w:val="20"/>
              </w:rPr>
              <w:t xml:space="preserve">    6.3 Important Code Snippets</w:t>
            </w:r>
          </w:p>
        </w:tc>
        <w:tc>
          <w:tcPr>
            <w:tcW w:type="dxa" w:w="1296"/>
            <w:tcMar>
              <w:top w:w="30" w:type="dxa"/>
              <w:bottom w:w="30" w:type="dxa"/>
              <w:left w:w="60" w:type="dxa"/>
              <w:right w:w="60" w:type="dxa"/>
            </w:tcMar>
          </w:tcPr>
          <w:p>
            <w:pPr>
              <w:spacing w:before="20" w:after="20"/>
              <w:jc w:val="right"/>
            </w:pPr>
            <w:r>
              <w:rPr>
                <w:rFonts w:ascii="Times New Roman" w:hAnsi="Times New Roman"/>
                <w:sz w:val="20"/>
              </w:rPr>
              <w:t>12</w:t>
            </w:r>
          </w:p>
        </w:tc>
      </w:tr>
      <w:tr>
        <w:tc>
          <w:tcPr>
            <w:tcW w:type="dxa" w:w="8064"/>
            <w:tcMar>
              <w:top w:w="30" w:type="dxa"/>
              <w:bottom w:w="30" w:type="dxa"/>
              <w:left w:w="60" w:type="dxa"/>
              <w:right w:w="60" w:type="dxa"/>
            </w:tcMar>
          </w:tcPr>
          <w:p>
            <w:pPr>
              <w:spacing w:before="20" w:after="20"/>
            </w:pPr>
            <w:r>
              <w:rPr>
                <w:rFonts w:ascii="Times New Roman" w:hAnsi="Times New Roman"/>
                <w:b/>
                <w:color w:val="065F46"/>
                <w:sz w:val="20"/>
              </w:rPr>
              <w:t>7. Results and Discussion</w:t>
            </w:r>
          </w:p>
        </w:tc>
        <w:tc>
          <w:tcPr>
            <w:tcW w:type="dxa" w:w="1296"/>
            <w:tcMar>
              <w:top w:w="30" w:type="dxa"/>
              <w:bottom w:w="30" w:type="dxa"/>
              <w:left w:w="60" w:type="dxa"/>
              <w:right w:w="60" w:type="dxa"/>
            </w:tcMar>
          </w:tcPr>
          <w:p>
            <w:pPr>
              <w:spacing w:before="20" w:after="20"/>
              <w:jc w:val="right"/>
            </w:pPr>
            <w:r>
              <w:rPr>
                <w:rFonts w:ascii="Times New Roman" w:hAnsi="Times New Roman"/>
                <w:b/>
                <w:color w:val="065F46"/>
                <w:sz w:val="20"/>
              </w:rPr>
              <w:t>13</w:t>
            </w:r>
          </w:p>
        </w:tc>
      </w:tr>
      <w:tr>
        <w:tc>
          <w:tcPr>
            <w:tcW w:type="dxa" w:w="8064"/>
            <w:tcMar>
              <w:top w:w="30" w:type="dxa"/>
              <w:bottom w:w="30" w:type="dxa"/>
              <w:left w:w="60" w:type="dxa"/>
              <w:right w:w="60" w:type="dxa"/>
            </w:tcMar>
          </w:tcPr>
          <w:p>
            <w:pPr>
              <w:spacing w:before="20" w:after="20"/>
            </w:pPr>
            <w:r>
              <w:rPr>
                <w:rFonts w:ascii="Times New Roman" w:hAnsi="Times New Roman"/>
                <w:sz w:val="20"/>
              </w:rPr>
              <w:t xml:space="preserve">    7.1 Experimental Setup</w:t>
            </w:r>
          </w:p>
        </w:tc>
        <w:tc>
          <w:tcPr>
            <w:tcW w:type="dxa" w:w="1296"/>
            <w:tcMar>
              <w:top w:w="30" w:type="dxa"/>
              <w:bottom w:w="30" w:type="dxa"/>
              <w:left w:w="60" w:type="dxa"/>
              <w:right w:w="60" w:type="dxa"/>
            </w:tcMar>
          </w:tcPr>
          <w:p>
            <w:pPr>
              <w:spacing w:before="20" w:after="20"/>
              <w:jc w:val="right"/>
            </w:pPr>
            <w:r>
              <w:rPr>
                <w:rFonts w:ascii="Times New Roman" w:hAnsi="Times New Roman"/>
                <w:sz w:val="20"/>
              </w:rPr>
              <w:t>13</w:t>
            </w:r>
          </w:p>
        </w:tc>
      </w:tr>
      <w:tr>
        <w:tc>
          <w:tcPr>
            <w:tcW w:type="dxa" w:w="8064"/>
            <w:tcMar>
              <w:top w:w="30" w:type="dxa"/>
              <w:bottom w:w="30" w:type="dxa"/>
              <w:left w:w="60" w:type="dxa"/>
              <w:right w:w="60" w:type="dxa"/>
            </w:tcMar>
          </w:tcPr>
          <w:p>
            <w:pPr>
              <w:spacing w:before="20" w:after="20"/>
            </w:pPr>
            <w:r>
              <w:rPr>
                <w:rFonts w:ascii="Times New Roman" w:hAnsi="Times New Roman"/>
                <w:sz w:val="20"/>
              </w:rPr>
              <w:t xml:space="preserve">    7.2 Results &amp; Visualizations</w:t>
            </w:r>
          </w:p>
        </w:tc>
        <w:tc>
          <w:tcPr>
            <w:tcW w:type="dxa" w:w="1296"/>
            <w:tcMar>
              <w:top w:w="30" w:type="dxa"/>
              <w:bottom w:w="30" w:type="dxa"/>
              <w:left w:w="60" w:type="dxa"/>
              <w:right w:w="60" w:type="dxa"/>
            </w:tcMar>
          </w:tcPr>
          <w:p>
            <w:pPr>
              <w:spacing w:before="20" w:after="20"/>
              <w:jc w:val="right"/>
            </w:pPr>
            <w:r>
              <w:rPr>
                <w:rFonts w:ascii="Times New Roman" w:hAnsi="Times New Roman"/>
                <w:sz w:val="20"/>
              </w:rPr>
              <w:t>13</w:t>
            </w:r>
          </w:p>
        </w:tc>
      </w:tr>
      <w:tr>
        <w:tc>
          <w:tcPr>
            <w:tcW w:type="dxa" w:w="8064"/>
            <w:tcMar>
              <w:top w:w="30" w:type="dxa"/>
              <w:bottom w:w="30" w:type="dxa"/>
              <w:left w:w="60" w:type="dxa"/>
              <w:right w:w="60" w:type="dxa"/>
            </w:tcMar>
          </w:tcPr>
          <w:p>
            <w:pPr>
              <w:spacing w:before="20" w:after="20"/>
            </w:pPr>
            <w:r>
              <w:rPr>
                <w:rFonts w:ascii="Times New Roman" w:hAnsi="Times New Roman"/>
                <w:sz w:val="20"/>
              </w:rPr>
              <w:t xml:space="preserve">    7.3 Performance Analysis</w:t>
            </w:r>
          </w:p>
        </w:tc>
        <w:tc>
          <w:tcPr>
            <w:tcW w:type="dxa" w:w="1296"/>
            <w:tcMar>
              <w:top w:w="30" w:type="dxa"/>
              <w:bottom w:w="30" w:type="dxa"/>
              <w:left w:w="60" w:type="dxa"/>
              <w:right w:w="60" w:type="dxa"/>
            </w:tcMar>
          </w:tcPr>
          <w:p>
            <w:pPr>
              <w:spacing w:before="20" w:after="20"/>
              <w:jc w:val="right"/>
            </w:pPr>
            <w:r>
              <w:rPr>
                <w:rFonts w:ascii="Times New Roman" w:hAnsi="Times New Roman"/>
                <w:sz w:val="20"/>
              </w:rPr>
              <w:t>14</w:t>
            </w:r>
          </w:p>
        </w:tc>
      </w:tr>
      <w:tr>
        <w:tc>
          <w:tcPr>
            <w:tcW w:type="dxa" w:w="8064"/>
            <w:tcMar>
              <w:top w:w="30" w:type="dxa"/>
              <w:bottom w:w="30" w:type="dxa"/>
              <w:left w:w="60" w:type="dxa"/>
              <w:right w:w="60" w:type="dxa"/>
            </w:tcMar>
          </w:tcPr>
          <w:p>
            <w:pPr>
              <w:spacing w:before="20" w:after="20"/>
            </w:pPr>
            <w:r>
              <w:rPr>
                <w:rFonts w:ascii="Times New Roman" w:hAnsi="Times New Roman"/>
                <w:sz w:val="20"/>
              </w:rPr>
              <w:t xml:space="preserve">    7.4 Discussion &amp; Data Auditing Insights</w:t>
            </w:r>
          </w:p>
        </w:tc>
        <w:tc>
          <w:tcPr>
            <w:tcW w:type="dxa" w:w="1296"/>
            <w:tcMar>
              <w:top w:w="30" w:type="dxa"/>
              <w:bottom w:w="30" w:type="dxa"/>
              <w:left w:w="60" w:type="dxa"/>
              <w:right w:w="60" w:type="dxa"/>
            </w:tcMar>
          </w:tcPr>
          <w:p>
            <w:pPr>
              <w:spacing w:before="20" w:after="20"/>
              <w:jc w:val="right"/>
            </w:pPr>
            <w:r>
              <w:rPr>
                <w:rFonts w:ascii="Times New Roman" w:hAnsi="Times New Roman"/>
                <w:sz w:val="20"/>
              </w:rPr>
              <w:t>14</w:t>
            </w:r>
          </w:p>
        </w:tc>
      </w:tr>
      <w:tr>
        <w:tc>
          <w:tcPr>
            <w:tcW w:type="dxa" w:w="8064"/>
            <w:tcMar>
              <w:top w:w="30" w:type="dxa"/>
              <w:bottom w:w="30" w:type="dxa"/>
              <w:left w:w="60" w:type="dxa"/>
              <w:right w:w="60" w:type="dxa"/>
            </w:tcMar>
          </w:tcPr>
          <w:p>
            <w:pPr>
              <w:spacing w:before="20" w:after="20"/>
            </w:pPr>
            <w:r>
              <w:rPr>
                <w:rFonts w:ascii="Times New Roman" w:hAnsi="Times New Roman"/>
                <w:b/>
                <w:color w:val="065F46"/>
                <w:sz w:val="20"/>
              </w:rPr>
              <w:t>8. Conclusion and Future Scope</w:t>
            </w:r>
          </w:p>
        </w:tc>
        <w:tc>
          <w:tcPr>
            <w:tcW w:type="dxa" w:w="1296"/>
            <w:tcMar>
              <w:top w:w="30" w:type="dxa"/>
              <w:bottom w:w="30" w:type="dxa"/>
              <w:left w:w="60" w:type="dxa"/>
              <w:right w:w="60" w:type="dxa"/>
            </w:tcMar>
          </w:tcPr>
          <w:p>
            <w:pPr>
              <w:spacing w:before="20" w:after="20"/>
              <w:jc w:val="right"/>
            </w:pPr>
            <w:r>
              <w:rPr>
                <w:rFonts w:ascii="Times New Roman" w:hAnsi="Times New Roman"/>
                <w:b/>
                <w:color w:val="065F46"/>
                <w:sz w:val="20"/>
              </w:rPr>
              <w:t>15</w:t>
            </w:r>
          </w:p>
        </w:tc>
      </w:tr>
      <w:tr>
        <w:tc>
          <w:tcPr>
            <w:tcW w:type="dxa" w:w="8064"/>
            <w:tcMar>
              <w:top w:w="30" w:type="dxa"/>
              <w:bottom w:w="30" w:type="dxa"/>
              <w:left w:w="60" w:type="dxa"/>
              <w:right w:w="60" w:type="dxa"/>
            </w:tcMar>
          </w:tcPr>
          <w:p>
            <w:pPr>
              <w:spacing w:before="20" w:after="20"/>
            </w:pPr>
            <w:r>
              <w:rPr>
                <w:rFonts w:ascii="Times New Roman" w:hAnsi="Times New Roman"/>
                <w:sz w:val="20"/>
              </w:rPr>
              <w:t xml:space="preserve">    8.1 Conclusion</w:t>
            </w:r>
          </w:p>
        </w:tc>
        <w:tc>
          <w:tcPr>
            <w:tcW w:type="dxa" w:w="1296"/>
            <w:tcMar>
              <w:top w:w="30" w:type="dxa"/>
              <w:bottom w:w="30" w:type="dxa"/>
              <w:left w:w="60" w:type="dxa"/>
              <w:right w:w="60" w:type="dxa"/>
            </w:tcMar>
          </w:tcPr>
          <w:p>
            <w:pPr>
              <w:spacing w:before="20" w:after="20"/>
              <w:jc w:val="right"/>
            </w:pPr>
            <w:r>
              <w:rPr>
                <w:rFonts w:ascii="Times New Roman" w:hAnsi="Times New Roman"/>
                <w:sz w:val="20"/>
              </w:rPr>
              <w:t>15</w:t>
            </w:r>
          </w:p>
        </w:tc>
      </w:tr>
      <w:tr>
        <w:tc>
          <w:tcPr>
            <w:tcW w:type="dxa" w:w="8064"/>
            <w:tcMar>
              <w:top w:w="30" w:type="dxa"/>
              <w:bottom w:w="30" w:type="dxa"/>
              <w:left w:w="60" w:type="dxa"/>
              <w:right w:w="60" w:type="dxa"/>
            </w:tcMar>
          </w:tcPr>
          <w:p>
            <w:pPr>
              <w:spacing w:before="20" w:after="20"/>
            </w:pPr>
            <w:r>
              <w:rPr>
                <w:rFonts w:ascii="Times New Roman" w:hAnsi="Times New Roman"/>
                <w:sz w:val="20"/>
              </w:rPr>
              <w:t xml:space="preserve">    8.2 Future Scope</w:t>
            </w:r>
          </w:p>
        </w:tc>
        <w:tc>
          <w:tcPr>
            <w:tcW w:type="dxa" w:w="1296"/>
            <w:tcMar>
              <w:top w:w="30" w:type="dxa"/>
              <w:bottom w:w="30" w:type="dxa"/>
              <w:left w:w="60" w:type="dxa"/>
              <w:right w:w="60" w:type="dxa"/>
            </w:tcMar>
          </w:tcPr>
          <w:p>
            <w:pPr>
              <w:spacing w:before="20" w:after="20"/>
              <w:jc w:val="right"/>
            </w:pPr>
            <w:r>
              <w:rPr>
                <w:rFonts w:ascii="Times New Roman" w:hAnsi="Times New Roman"/>
                <w:sz w:val="20"/>
              </w:rPr>
              <w:t>15</w:t>
            </w:r>
          </w:p>
        </w:tc>
      </w:tr>
      <w:tr>
        <w:tc>
          <w:tcPr>
            <w:tcW w:type="dxa" w:w="8064"/>
            <w:tcMar>
              <w:top w:w="30" w:type="dxa"/>
              <w:bottom w:w="30" w:type="dxa"/>
              <w:left w:w="60" w:type="dxa"/>
              <w:right w:w="60" w:type="dxa"/>
            </w:tcMar>
          </w:tcPr>
          <w:p>
            <w:pPr>
              <w:spacing w:before="20" w:after="20"/>
            </w:pPr>
            <w:r>
              <w:rPr>
                <w:rFonts w:ascii="Times New Roman" w:hAnsi="Times New Roman"/>
                <w:b/>
                <w:color w:val="065F46"/>
                <w:sz w:val="20"/>
              </w:rPr>
              <w:t>References</w:t>
            </w:r>
          </w:p>
        </w:tc>
        <w:tc>
          <w:tcPr>
            <w:tcW w:type="dxa" w:w="1296"/>
            <w:tcMar>
              <w:top w:w="30" w:type="dxa"/>
              <w:bottom w:w="30" w:type="dxa"/>
              <w:left w:w="60" w:type="dxa"/>
              <w:right w:w="60" w:type="dxa"/>
            </w:tcMar>
          </w:tcPr>
          <w:p>
            <w:pPr>
              <w:spacing w:before="20" w:after="20"/>
              <w:jc w:val="right"/>
            </w:pPr>
            <w:r>
              <w:rPr>
                <w:rFonts w:ascii="Times New Roman" w:hAnsi="Times New Roman"/>
                <w:b/>
                <w:color w:val="065F46"/>
                <w:sz w:val="20"/>
              </w:rPr>
              <w:t>16</w:t>
            </w:r>
          </w:p>
        </w:tc>
      </w:tr>
      <w:tr>
        <w:tc>
          <w:tcPr>
            <w:tcW w:type="dxa" w:w="8064"/>
            <w:tcMar>
              <w:top w:w="30" w:type="dxa"/>
              <w:bottom w:w="30" w:type="dxa"/>
              <w:left w:w="60" w:type="dxa"/>
              <w:right w:w="60" w:type="dxa"/>
            </w:tcMar>
          </w:tcPr>
          <w:p>
            <w:pPr>
              <w:spacing w:before="20" w:after="20"/>
            </w:pPr>
            <w:r>
              <w:rPr>
                <w:rFonts w:ascii="Times New Roman" w:hAnsi="Times New Roman"/>
                <w:b/>
                <w:color w:val="065F46"/>
                <w:sz w:val="20"/>
              </w:rPr>
              <w:t>Appendix</w:t>
            </w:r>
          </w:p>
        </w:tc>
        <w:tc>
          <w:tcPr>
            <w:tcW w:type="dxa" w:w="1296"/>
            <w:tcMar>
              <w:top w:w="30" w:type="dxa"/>
              <w:bottom w:w="30" w:type="dxa"/>
              <w:left w:w="60" w:type="dxa"/>
              <w:right w:w="60" w:type="dxa"/>
            </w:tcMar>
          </w:tcPr>
          <w:p>
            <w:pPr>
              <w:spacing w:before="20" w:after="20"/>
              <w:jc w:val="right"/>
            </w:pPr>
            <w:r>
              <w:rPr>
                <w:rFonts w:ascii="Times New Roman" w:hAnsi="Times New Roman"/>
                <w:b/>
                <w:color w:val="065F46"/>
                <w:sz w:val="20"/>
              </w:rPr>
              <w:t>17</w:t>
            </w:r>
          </w:p>
        </w:tc>
      </w:tr>
      <w:tr>
        <w:tc>
          <w:tcPr>
            <w:tcW w:type="dxa" w:w="8064"/>
            <w:tcMar>
              <w:top w:w="30" w:type="dxa"/>
              <w:bottom w:w="30" w:type="dxa"/>
              <w:left w:w="60" w:type="dxa"/>
              <w:right w:w="60" w:type="dxa"/>
            </w:tcMar>
          </w:tcPr>
          <w:p>
            <w:pPr>
              <w:spacing w:before="20" w:after="20"/>
            </w:pPr>
            <w:r>
              <w:rPr>
                <w:rFonts w:ascii="Times New Roman" w:hAnsi="Times New Roman"/>
                <w:sz w:val="20"/>
              </w:rPr>
              <w:t xml:space="preserve">    Appendix A – Source Code Details</w:t>
            </w:r>
          </w:p>
        </w:tc>
        <w:tc>
          <w:tcPr>
            <w:tcW w:type="dxa" w:w="1296"/>
            <w:tcMar>
              <w:top w:w="30" w:type="dxa"/>
              <w:bottom w:w="30" w:type="dxa"/>
              <w:left w:w="60" w:type="dxa"/>
              <w:right w:w="60" w:type="dxa"/>
            </w:tcMar>
          </w:tcPr>
          <w:p>
            <w:pPr>
              <w:spacing w:before="20" w:after="20"/>
              <w:jc w:val="right"/>
            </w:pPr>
            <w:r>
              <w:rPr>
                <w:rFonts w:ascii="Times New Roman" w:hAnsi="Times New Roman"/>
                <w:sz w:val="20"/>
              </w:rPr>
              <w:t>17</w:t>
            </w:r>
          </w:p>
        </w:tc>
      </w:tr>
      <w:tr>
        <w:tc>
          <w:tcPr>
            <w:tcW w:type="dxa" w:w="8064"/>
            <w:tcMar>
              <w:top w:w="30" w:type="dxa"/>
              <w:bottom w:w="30" w:type="dxa"/>
              <w:left w:w="60" w:type="dxa"/>
              <w:right w:w="60" w:type="dxa"/>
            </w:tcMar>
          </w:tcPr>
          <w:p>
            <w:pPr>
              <w:spacing w:before="20" w:after="20"/>
            </w:pPr>
            <w:r>
              <w:rPr>
                <w:rFonts w:ascii="Times New Roman" w:hAnsi="Times New Roman"/>
                <w:sz w:val="20"/>
              </w:rPr>
              <w:t xml:space="preserve">    Appendix B – Dataset Sample &amp; Metadata</w:t>
            </w:r>
          </w:p>
        </w:tc>
        <w:tc>
          <w:tcPr>
            <w:tcW w:type="dxa" w:w="1296"/>
            <w:tcMar>
              <w:top w:w="30" w:type="dxa"/>
              <w:bottom w:w="30" w:type="dxa"/>
              <w:left w:w="60" w:type="dxa"/>
              <w:right w:w="60" w:type="dxa"/>
            </w:tcMar>
          </w:tcPr>
          <w:p>
            <w:pPr>
              <w:spacing w:before="20" w:after="20"/>
              <w:jc w:val="right"/>
            </w:pPr>
            <w:r>
              <w:rPr>
                <w:rFonts w:ascii="Times New Roman" w:hAnsi="Times New Roman"/>
                <w:sz w:val="20"/>
              </w:rPr>
              <w:t>18</w:t>
            </w:r>
          </w:p>
        </w:tc>
      </w:tr>
      <w:tr>
        <w:tc>
          <w:tcPr>
            <w:tcW w:type="dxa" w:w="8064"/>
            <w:tcMar>
              <w:top w:w="30" w:type="dxa"/>
              <w:bottom w:w="30" w:type="dxa"/>
              <w:left w:w="60" w:type="dxa"/>
              <w:right w:w="60" w:type="dxa"/>
            </w:tcMar>
          </w:tcPr>
          <w:p>
            <w:pPr>
              <w:spacing w:before="20" w:after="20"/>
            </w:pPr>
            <w:r>
              <w:rPr>
                <w:rFonts w:ascii="Times New Roman" w:hAnsi="Times New Roman"/>
                <w:sz w:val="20"/>
              </w:rPr>
              <w:t xml:space="preserve">    Appendix C – Additional Screenshots &amp; Dashboard UI</w:t>
            </w:r>
          </w:p>
        </w:tc>
        <w:tc>
          <w:tcPr>
            <w:tcW w:type="dxa" w:w="1296"/>
            <w:tcMar>
              <w:top w:w="30" w:type="dxa"/>
              <w:bottom w:w="30" w:type="dxa"/>
              <w:left w:w="60" w:type="dxa"/>
              <w:right w:w="60" w:type="dxa"/>
            </w:tcMar>
          </w:tcPr>
          <w:p>
            <w:pPr>
              <w:spacing w:before="20" w:after="20"/>
              <w:jc w:val="right"/>
            </w:pPr>
            <w:r>
              <w:rPr>
                <w:rFonts w:ascii="Times New Roman" w:hAnsi="Times New Roman"/>
                <w:sz w:val="20"/>
              </w:rPr>
              <w:t>19</w:t>
            </w:r>
          </w:p>
        </w:tc>
      </w:tr>
    </w:tbl>
    <w:p>
      <w:pPr>
        <w:spacing w:before="160" w:after="40"/>
      </w:pPr>
      <w:r>
        <w:rPr>
          <w:rFonts w:ascii="Times New Roman" w:hAnsi="Times New Roman"/>
          <w:b/>
          <w:color w:val="0F766E"/>
          <w:sz w:val="19"/>
        </w:rPr>
        <w:t>Key Visualizations &amp; Tables:</w:t>
      </w:r>
    </w:p>
    <w:p>
      <w:pPr>
        <w:spacing w:after="120" w:line="276" w:lineRule="auto"/>
      </w:pPr>
      <w:r>
        <w:rPr>
          <w:rFonts w:ascii="Times New Roman" w:hAnsi="Times New Roman"/>
          <w:color w:val="1E293B"/>
          <w:sz w:val="22"/>
        </w:rPr>
        <w:t>Fig 4.1 Flowchart, Fig 5.1 Architecture, Fig 7.1 Yearly Trends, Fig 7.2 Top States, Fig 7.3 Seasons, Fig 7.4 Yields, Fig 7.5 Benchmark, Fig 7.6 Coconut Caveat, Fig C.1 Dashboard UI.</w:t>
      </w:r>
    </w:p>
    <w:p>
      <w:r>
        <w:br w:type="page"/>
      </w:r>
    </w:p>
    <w:p>
      <w:pPr>
        <w:keepNext/>
        <w:spacing w:before="280" w:after="120"/>
      </w:pPr>
      <w:r>
        <w:rPr>
          <w:rFonts w:ascii="Times New Roman" w:hAnsi="Times New Roman"/>
          <w:b/>
          <w:color w:val="065F46"/>
          <w:sz w:val="30"/>
        </w:rPr>
        <w:t>1. INTRODUCTION</w:t>
      </w:r>
    </w:p>
    <w:p>
      <w:pPr>
        <w:keepNext/>
        <w:spacing w:before="280" w:after="120"/>
      </w:pPr>
      <w:r>
        <w:rPr>
          <w:rFonts w:ascii="Times New Roman" w:hAnsi="Times New Roman"/>
          <w:b/>
          <w:color w:val="0F766E"/>
          <w:sz w:val="25"/>
        </w:rPr>
        <w:t>1.1 Background</w:t>
      </w:r>
    </w:p>
    <w:p>
      <w:pPr>
        <w:spacing w:after="120" w:line="276" w:lineRule="auto"/>
      </w:pPr>
      <w:r>
        <w:rPr>
          <w:rFonts w:ascii="Times New Roman" w:hAnsi="Times New Roman"/>
          <w:color w:val="1E293B"/>
          <w:sz w:val="22"/>
        </w:rPr>
        <w:t>Agriculture is the foundation of India's economy, food security, and rural livelihood, contributing substantially to national Gross Domestic Product (GDP). Over the past three decades, India's agricultural landscape has evolved through technological innovations, high-yielding crop varieties, mechanization, and evolving irrigation networks. However, agricultural productivity exhibits substantial regional and seasonal disparities driven by varying rainfall patterns, agro-climatic conditions, and resource availability.</w:t>
      </w:r>
    </w:p>
    <w:p>
      <w:pPr>
        <w:spacing w:after="120" w:line="276" w:lineRule="auto"/>
      </w:pPr>
      <w:r>
        <w:rPr>
          <w:rFonts w:ascii="Times New Roman" w:hAnsi="Times New Roman"/>
          <w:color w:val="1E293B"/>
          <w:sz w:val="22"/>
        </w:rPr>
        <w:t>To formulate evidence-based agricultural policies and support farmer welfare, historical data spanning multiple decades must be systematically captured, cleaned, aggregated, and interpreted. The Government of India's Ministry of Agriculture and Farmers Welfare maintains comprehensive district-level crop statistics dating back to 1997. Transforming this raw data into actionable insights requires modern distributed Big Data architectures.</w:t>
      </w:r>
    </w:p>
    <w:p>
      <w:pPr>
        <w:keepNext/>
        <w:spacing w:before="280" w:after="120"/>
      </w:pPr>
      <w:r>
        <w:rPr>
          <w:rFonts w:ascii="Times New Roman" w:hAnsi="Times New Roman"/>
          <w:b/>
          <w:color w:val="0F766E"/>
          <w:sz w:val="25"/>
        </w:rPr>
        <w:t>1.2 Motivation</w:t>
      </w:r>
    </w:p>
    <w:p>
      <w:pPr>
        <w:spacing w:after="120" w:line="276" w:lineRule="auto"/>
      </w:pPr>
      <w:r>
        <w:rPr>
          <w:rFonts w:ascii="Times New Roman" w:hAnsi="Times New Roman"/>
          <w:color w:val="1E293B"/>
          <w:sz w:val="22"/>
        </w:rPr>
        <w:t>Conventional data processing tools such as standalone spreadsheets and in-memory single-threaded analysis scripts fail when processing large-scale historical datasets. The primary motivations for this project are:</w:t>
      </w:r>
    </w:p>
    <w:p>
      <w:pPr>
        <w:pStyle w:val="ListBullet"/>
        <w:spacing w:after="60" w:line="276" w:lineRule="auto"/>
      </w:pPr>
      <w:r>
        <w:rPr>
          <w:rFonts w:ascii="Times New Roman" w:hAnsi="Times New Roman"/>
          <w:b/>
          <w:color w:val="1E293B"/>
          <w:sz w:val="22"/>
        </w:rPr>
        <w:t xml:space="preserve">Scalability Limitations: </w:t>
      </w:r>
      <w:r>
        <w:rPr>
          <w:rFonts w:ascii="Times New Roman" w:hAnsi="Times New Roman"/>
          <w:color w:val="1E293B"/>
          <w:sz w:val="22"/>
        </w:rPr>
        <w:t>Analyzing 463,847 multi-attribute records across 34 states and 115 crops strains single-node memory and crashes standard consumer data tools.</w:t>
      </w:r>
    </w:p>
    <w:p>
      <w:pPr>
        <w:pStyle w:val="ListBullet"/>
        <w:spacing w:after="60" w:line="276" w:lineRule="auto"/>
      </w:pPr>
      <w:r>
        <w:rPr>
          <w:rFonts w:ascii="Times New Roman" w:hAnsi="Times New Roman"/>
          <w:b/>
          <w:color w:val="1E293B"/>
          <w:sz w:val="22"/>
        </w:rPr>
        <w:t xml:space="preserve">Data Quality &amp; Semantic Inconsistencies: </w:t>
      </w:r>
      <w:r>
        <w:rPr>
          <w:rFonts w:ascii="Times New Roman" w:hAnsi="Times New Roman"/>
          <w:color w:val="1E293B"/>
          <w:sz w:val="22"/>
        </w:rPr>
        <w:t>National agricultural surveys frequently contain measurement unit discrepancies, whitespace corruption, and unverified future extrapolations that require automated auditing.</w:t>
      </w:r>
    </w:p>
    <w:p>
      <w:pPr>
        <w:pStyle w:val="ListBullet"/>
        <w:spacing w:after="60" w:line="276" w:lineRule="auto"/>
      </w:pPr>
      <w:r>
        <w:rPr>
          <w:rFonts w:ascii="Times New Roman" w:hAnsi="Times New Roman"/>
          <w:b/>
          <w:color w:val="1E293B"/>
          <w:sz w:val="22"/>
        </w:rPr>
        <w:t xml:space="preserve">Distributed Compute Power: </w:t>
      </w:r>
      <w:r>
        <w:rPr>
          <w:rFonts w:ascii="Times New Roman" w:hAnsi="Times New Roman"/>
          <w:color w:val="1E293B"/>
          <w:sz w:val="22"/>
        </w:rPr>
        <w:t>Leveraging industry-standard frameworks like Apache Hadoop and Apache Spark enables horizontal scaling, fault-tolerant execution, and rapid multi-dimensional rollups.</w:t>
      </w:r>
    </w:p>
    <w:p>
      <w:pPr>
        <w:pStyle w:val="ListBullet"/>
        <w:spacing w:after="60" w:line="276" w:lineRule="auto"/>
      </w:pPr>
      <w:r>
        <w:rPr>
          <w:rFonts w:ascii="Times New Roman" w:hAnsi="Times New Roman"/>
          <w:b/>
          <w:color w:val="1E293B"/>
          <w:sz w:val="22"/>
        </w:rPr>
        <w:t xml:space="preserve">Interactive Decision Support: </w:t>
      </w:r>
      <w:r>
        <w:rPr>
          <w:rFonts w:ascii="Times New Roman" w:hAnsi="Times New Roman"/>
          <w:color w:val="1E293B"/>
          <w:sz w:val="22"/>
        </w:rPr>
        <w:t>Empowering researchers and agronomists with interactive choropleth maps, seasonal comparisons, and RESTful query capabilities.</w:t>
      </w:r>
    </w:p>
    <w:p>
      <w:pPr>
        <w:keepNext/>
        <w:spacing w:before="280" w:after="120"/>
      </w:pPr>
      <w:r>
        <w:rPr>
          <w:rFonts w:ascii="Times New Roman" w:hAnsi="Times New Roman"/>
          <w:b/>
          <w:color w:val="0F766E"/>
          <w:sz w:val="25"/>
        </w:rPr>
        <w:t>1.3 Problem Definition</w:t>
      </w:r>
    </w:p>
    <w:p>
      <w:pPr>
        <w:spacing w:after="120" w:line="276" w:lineRule="auto"/>
      </w:pPr>
      <w:r>
        <w:rPr>
          <w:rFonts w:ascii="Times New Roman" w:hAnsi="Times New Roman"/>
          <w:color w:val="1E293B"/>
          <w:sz w:val="22"/>
        </w:rPr>
        <w:t>The objective is to design, develop, and benchmark a distributed Big Data analytics framework capable of ingesting nearly three decades (1997–2025) of Indian crop production statistics, performing parallelized data cleaning and aggregation using Hadoop MapReduce and PySpark, exposing analytics via a high-performance FastAPI service, and presenting findings through an intuitive, interactive web dashboard.</w:t>
      </w:r>
    </w:p>
    <w:p>
      <w:pPr>
        <w:keepNext/>
        <w:spacing w:before="280" w:after="120"/>
      </w:pPr>
      <w:r>
        <w:rPr>
          <w:rFonts w:ascii="Times New Roman" w:hAnsi="Times New Roman"/>
          <w:b/>
          <w:color w:val="0F766E"/>
          <w:sz w:val="25"/>
        </w:rPr>
        <w:t>1.4 Scope</w:t>
      </w:r>
    </w:p>
    <w:p>
      <w:pPr>
        <w:spacing w:after="120" w:line="276" w:lineRule="auto"/>
      </w:pPr>
      <w:r>
        <w:rPr>
          <w:rFonts w:ascii="Times New Roman" w:hAnsi="Times New Roman"/>
          <w:color w:val="1E293B"/>
          <w:sz w:val="22"/>
        </w:rPr>
        <w:t>The project encompasses data ingestion into Hadoop HDFS, Python Streaming MapReduce execution, PySpark in-memory aggregations, data provenance verification (distinguishing official records from extended data), yield metric computation (tonnes per hectare), and full-stack interactive dashboard deployment.</w:t>
      </w:r>
    </w:p>
    <w:p>
      <w:r>
        <w:br w:type="page"/>
      </w:r>
    </w:p>
    <w:p>
      <w:pPr>
        <w:keepNext/>
        <w:spacing w:before="280" w:after="120"/>
      </w:pPr>
      <w:r>
        <w:rPr>
          <w:rFonts w:ascii="Times New Roman" w:hAnsi="Times New Roman"/>
          <w:b/>
          <w:color w:val="065F46"/>
          <w:sz w:val="30"/>
        </w:rPr>
        <w:t>2. PROBLEM STATEMENT AND OBJECTIVES</w:t>
      </w:r>
    </w:p>
    <w:p>
      <w:pPr>
        <w:keepNext/>
        <w:spacing w:before="280" w:after="120"/>
      </w:pPr>
      <w:r>
        <w:rPr>
          <w:rFonts w:ascii="Times New Roman" w:hAnsi="Times New Roman"/>
          <w:b/>
          <w:color w:val="0F766E"/>
          <w:sz w:val="25"/>
        </w:rPr>
        <w:t>2.1 Problem Statement</w:t>
      </w:r>
    </w:p>
    <w:p>
      <w:pPr>
        <w:spacing w:after="120" w:line="276" w:lineRule="auto"/>
      </w:pPr>
      <w:r>
        <w:rPr>
          <w:rFonts w:ascii="Times New Roman" w:hAnsi="Times New Roman"/>
          <w:color w:val="1E293B"/>
          <w:sz w:val="22"/>
        </w:rPr>
        <w:t>Agricultural datasets maintained across multiple government bodies in India suffer from heterogeneity, irregular formatting, unit mismatches, and massive volumetric scale. Single-node processing architectures are insufficient for running complex spatial-temporal queries, comparative seasonal aggregations, and yield derivations across 463,847 records without latency bottlenecks. Furthermore, hidden anomalies—such as coconut production being enumerated in nut counts rather than metric tonnes—falsify standard nationwide totals if left undetected. Hence, there is a critical need for an automated, distributed Big Data processing pipeline that cleanses, audits, computes, and visualizes national agricultural productivity reliably.</w:t>
      </w:r>
    </w:p>
    <w:p>
      <w:pPr>
        <w:keepNext/>
        <w:spacing w:before="280" w:after="120"/>
      </w:pPr>
      <w:r>
        <w:rPr>
          <w:rFonts w:ascii="Times New Roman" w:hAnsi="Times New Roman"/>
          <w:b/>
          <w:color w:val="0F766E"/>
          <w:sz w:val="25"/>
        </w:rPr>
        <w:t>2.2 Objectives</w:t>
      </w:r>
    </w:p>
    <w:p>
      <w:pPr>
        <w:pStyle w:val="ListBullet"/>
        <w:spacing w:after="60" w:line="276" w:lineRule="auto"/>
      </w:pPr>
      <w:r>
        <w:rPr>
          <w:rFonts w:ascii="Times New Roman" w:hAnsi="Times New Roman"/>
          <w:b/>
          <w:color w:val="1E293B"/>
          <w:sz w:val="22"/>
        </w:rPr>
        <w:t xml:space="preserve">Objective 1: Distributed Ingestion &amp; Storage: </w:t>
      </w:r>
      <w:r>
        <w:rPr>
          <w:rFonts w:ascii="Times New Roman" w:hAnsi="Times New Roman"/>
          <w:color w:val="1E293B"/>
          <w:sz w:val="22"/>
        </w:rPr>
        <w:t>Configure Hadoop HDFS to store and partition raw and preprocessed crop production datasets in a fault-tolerant distributed file system.</w:t>
      </w:r>
    </w:p>
    <w:p>
      <w:pPr>
        <w:pStyle w:val="ListBullet"/>
        <w:spacing w:after="60" w:line="276" w:lineRule="auto"/>
      </w:pPr>
      <w:r>
        <w:rPr>
          <w:rFonts w:ascii="Times New Roman" w:hAnsi="Times New Roman"/>
          <w:b/>
          <w:color w:val="1E293B"/>
          <w:sz w:val="22"/>
        </w:rPr>
        <w:t xml:space="preserve">Objective 2: Parallel Batch Aggregation via MapReduce: </w:t>
      </w:r>
      <w:r>
        <w:rPr>
          <w:rFonts w:ascii="Times New Roman" w:hAnsi="Times New Roman"/>
          <w:color w:val="1E293B"/>
          <w:sz w:val="22"/>
        </w:rPr>
        <w:t>Implement Python Hadoop Streaming Mapper and Reducer jobs to compute state-level and crop-level production totals in parallel.</w:t>
      </w:r>
    </w:p>
    <w:p>
      <w:pPr>
        <w:pStyle w:val="ListBullet"/>
        <w:spacing w:after="60" w:line="276" w:lineRule="auto"/>
      </w:pPr>
      <w:r>
        <w:rPr>
          <w:rFonts w:ascii="Times New Roman" w:hAnsi="Times New Roman"/>
          <w:b/>
          <w:color w:val="1E293B"/>
          <w:sz w:val="22"/>
        </w:rPr>
        <w:t xml:space="preserve">Objective 3: In-Memory Distributed Analytics via PySpark: </w:t>
      </w:r>
      <w:r>
        <w:rPr>
          <w:rFonts w:ascii="Times New Roman" w:hAnsi="Times New Roman"/>
          <w:color w:val="1E293B"/>
          <w:sz w:val="22"/>
        </w:rPr>
        <w:t>Develop an Apache Spark pipeline using PySpark DataFrames to calculate multi-dimensional aggregations (state, season, year, crop) and compute derived productivity metrics (Yield = Production / Area).</w:t>
      </w:r>
    </w:p>
    <w:p>
      <w:pPr>
        <w:pStyle w:val="ListBullet"/>
        <w:spacing w:after="60" w:line="276" w:lineRule="auto"/>
      </w:pPr>
      <w:r>
        <w:rPr>
          <w:rFonts w:ascii="Times New Roman" w:hAnsi="Times New Roman"/>
          <w:b/>
          <w:color w:val="1E293B"/>
          <w:sz w:val="22"/>
        </w:rPr>
        <w:t xml:space="preserve">Objective 4: Comprehensive Data Quality &amp; Provenance Auditing: </w:t>
      </w:r>
      <w:r>
        <w:rPr>
          <w:rFonts w:ascii="Times New Roman" w:hAnsi="Times New Roman"/>
          <w:color w:val="1E293B"/>
          <w:sz w:val="22"/>
        </w:rPr>
        <w:t>Implement an automated cleaning pipeline to sanitize whitespace, enforce strict type coercion, isolate measurement unit discrepancies (Coconut Nut anomaly), and flag potentially extrapolated post-2023 records.</w:t>
      </w:r>
    </w:p>
    <w:p>
      <w:pPr>
        <w:pStyle w:val="ListBullet"/>
        <w:spacing w:after="60" w:line="276" w:lineRule="auto"/>
      </w:pPr>
      <w:r>
        <w:rPr>
          <w:rFonts w:ascii="Times New Roman" w:hAnsi="Times New Roman"/>
          <w:b/>
          <w:color w:val="1E293B"/>
          <w:sz w:val="22"/>
        </w:rPr>
        <w:t xml:space="preserve">Objective 5: High-Performance REST API &amp; Interactive Visualization: </w:t>
      </w:r>
      <w:r>
        <w:rPr>
          <w:rFonts w:ascii="Times New Roman" w:hAnsi="Times New Roman"/>
          <w:color w:val="1E293B"/>
          <w:sz w:val="22"/>
        </w:rPr>
        <w:t>Deploy an asynchronous FastAPI service and interactive Next.js / Streamlit dashboards featuring geospatial choropleth maps of India.</w:t>
      </w:r>
    </w:p>
    <w:p>
      <w:pPr>
        <w:keepNext/>
        <w:spacing w:before="280" w:after="120"/>
      </w:pPr>
      <w:r>
        <w:rPr>
          <w:rFonts w:ascii="Times New Roman" w:hAnsi="Times New Roman"/>
          <w:b/>
          <w:color w:val="0F766E"/>
          <w:sz w:val="25"/>
        </w:rPr>
        <w:t>2.3 Expected Outcome</w:t>
      </w:r>
    </w:p>
    <w:p>
      <w:pPr>
        <w:spacing w:after="120" w:line="276" w:lineRule="auto"/>
      </w:pPr>
      <w:r>
        <w:rPr>
          <w:rFonts w:ascii="Times New Roman" w:hAnsi="Times New Roman"/>
          <w:color w:val="1E293B"/>
          <w:sz w:val="22"/>
        </w:rPr>
        <w:t>The project delivers a fully validated, production-grade Big Data engineering solution. Expected outcomes include fault-tolerant MapReduce outputs, Parquet-optimized analytical tables, a sub-second response RESTful API, and rich visual dashboards highlighting state productivity rankings, seasonal harvest dynamics, and long-term crop yield trajectories across India.</w:t>
      </w:r>
    </w:p>
    <w:p>
      <w:r>
        <w:br w:type="page"/>
      </w:r>
    </w:p>
    <w:p>
      <w:pPr>
        <w:keepNext/>
        <w:spacing w:before="280" w:after="120"/>
      </w:pPr>
      <w:r>
        <w:rPr>
          <w:rFonts w:ascii="Times New Roman" w:hAnsi="Times New Roman"/>
          <w:b/>
          <w:color w:val="065F46"/>
          <w:sz w:val="30"/>
        </w:rPr>
        <w:t>3. REQUIREMENTS</w:t>
      </w:r>
    </w:p>
    <w:p>
      <w:pPr>
        <w:keepNext/>
        <w:spacing w:before="280" w:after="120"/>
      </w:pPr>
      <w:r>
        <w:rPr>
          <w:rFonts w:ascii="Times New Roman" w:hAnsi="Times New Roman"/>
          <w:b/>
          <w:color w:val="0F766E"/>
          <w:sz w:val="25"/>
        </w:rPr>
        <w:t>3.1 Hardware Requirements</w:t>
      </w:r>
    </w:p>
    <w:p>
      <w:pPr>
        <w:spacing w:after="120" w:line="276" w:lineRule="auto"/>
      </w:pPr>
      <w:r>
        <w:rPr>
          <w:rFonts w:ascii="Times New Roman" w:hAnsi="Times New Roman"/>
          <w:color w:val="1E293B"/>
          <w:sz w:val="22"/>
        </w:rPr>
        <w:t>The Big Data processing framework and dashboard were deployed and benchmarked on the following testbed:</w:t>
      </w:r>
    </w:p>
    <w:tbl>
      <w:tblPr>
        <w:tblW w:type="auto" w:w="0"/>
        <w:tblLayout w:type="fixed"/>
        <w:tblLook w:firstColumn="1" w:firstRow="1" w:lastColumn="0" w:lastRow="0" w:noHBand="0" w:noVBand="1" w:val="04A0"/>
        <w:jc w:val="center"/>
        <w:tblBorders>
          <w:top w:val="single" w:sz="4" w:space="0" w:color="CBD5E1"/>
          <w:bottom w:val="single" w:sz="4" w:space="0" w:color="CBD5E1"/>
          <w:insideH w:val="single" w:sz="4" w:space="0" w:color="CBD5E1"/>
          <w:insideV w:val="none"/>
          <w:left w:val="none"/>
          <w:right w:val="none"/>
        </w:tblBorders>
      </w:tblPr>
      <w:tblGrid>
        <w:gridCol w:w="4680"/>
        <w:gridCol w:w="4680"/>
      </w:tblGrid>
      <w:tr>
        <w:trPr>
          <w:cantSplit/>
          <w:tblHeader/>
        </w:trPr>
        <w:tc>
          <w:tcPr>
            <w:tcW w:type="dxa" w:w="3600"/>
            <w:vAlign w:val="center"/>
            <w:tcMar>
              <w:top w:w="90" w:type="dxa"/>
              <w:bottom w:w="90" w:type="dxa"/>
              <w:left w:w="120" w:type="dxa"/>
              <w:right w:w="120" w:type="dxa"/>
            </w:tcMar>
            <w:shd w:fill="065F46"/>
          </w:tcPr>
          <w:p>
            <w:pPr>
              <w:spacing w:before="0" w:after="0"/>
              <w:jc w:val="left"/>
            </w:pPr>
            <w:r>
              <w:rPr>
                <w:rFonts w:ascii="Times New Roman" w:hAnsi="Times New Roman"/>
                <w:b/>
                <w:color w:val="FFFFFF"/>
                <w:sz w:val="20"/>
              </w:rPr>
              <w:t>Hardware Component</w:t>
            </w:r>
          </w:p>
        </w:tc>
        <w:tc>
          <w:tcPr>
            <w:tcW w:type="dxa" w:w="5760"/>
            <w:vAlign w:val="center"/>
            <w:tcMar>
              <w:top w:w="90" w:type="dxa"/>
              <w:bottom w:w="90" w:type="dxa"/>
              <w:left w:w="120" w:type="dxa"/>
              <w:right w:w="120" w:type="dxa"/>
            </w:tcMar>
            <w:shd w:fill="065F46"/>
          </w:tcPr>
          <w:p>
            <w:pPr>
              <w:spacing w:before="0" w:after="0"/>
              <w:jc w:val="left"/>
            </w:pPr>
            <w:r>
              <w:rPr>
                <w:rFonts w:ascii="Times New Roman" w:hAnsi="Times New Roman"/>
                <w:b/>
                <w:color w:val="FFFFFF"/>
                <w:sz w:val="20"/>
              </w:rPr>
              <w:t>Minimum / Deployed Specification</w:t>
            </w:r>
          </w:p>
        </w:tc>
      </w:tr>
      <w:tr>
        <w:trPr>
          <w:cantSplit/>
        </w:trPr>
        <w:tc>
          <w:tcPr>
            <w:tcW w:type="dxa" w:w="3600"/>
            <w:vAlign w:val="center"/>
            <w:tcMar>
              <w:top w:w="90" w:type="dxa"/>
              <w:bottom w:w="90" w:type="dxa"/>
              <w:left w:w="120" w:type="dxa"/>
              <w:right w:w="120" w:type="dxa"/>
            </w:tcMar>
            <w:shd w:fill="F8FAFC"/>
          </w:tcPr>
          <w:p>
            <w:pPr>
              <w:spacing w:before="0" w:after="0"/>
              <w:jc w:val="left"/>
            </w:pPr>
            <w:r>
              <w:rPr>
                <w:rFonts w:ascii="Times New Roman" w:hAnsi="Times New Roman"/>
                <w:color w:val="1E293B"/>
                <w:sz w:val="19"/>
              </w:rPr>
              <w:t>Processor (CPU)</w:t>
            </w:r>
          </w:p>
        </w:tc>
        <w:tc>
          <w:tcPr>
            <w:tcW w:type="dxa" w:w="5760"/>
            <w:vAlign w:val="center"/>
            <w:tcMar>
              <w:top w:w="90" w:type="dxa"/>
              <w:bottom w:w="90" w:type="dxa"/>
              <w:left w:w="120" w:type="dxa"/>
              <w:right w:w="120" w:type="dxa"/>
            </w:tcMar>
            <w:shd w:fill="F8FAFC"/>
          </w:tcPr>
          <w:p>
            <w:pPr>
              <w:spacing w:before="0" w:after="0"/>
              <w:jc w:val="left"/>
            </w:pPr>
            <w:r>
              <w:rPr>
                <w:rFonts w:ascii="Times New Roman" w:hAnsi="Times New Roman"/>
                <w:color w:val="1E293B"/>
                <w:sz w:val="19"/>
              </w:rPr>
              <w:t>Intel Core i7 / AMD Ryzen 7 (8 Cores, 16 Threads, &gt;= 2.4 GHz)</w:t>
            </w:r>
          </w:p>
        </w:tc>
      </w:tr>
      <w:tr>
        <w:trPr>
          <w:cantSplit/>
        </w:trPr>
        <w:tc>
          <w:tcPr>
            <w:tcW w:type="dxa" w:w="3600"/>
            <w:vAlign w:val="center"/>
            <w:tcMar>
              <w:top w:w="90" w:type="dxa"/>
              <w:bottom w:w="90" w:type="dxa"/>
              <w:left w:w="120" w:type="dxa"/>
              <w:right w:w="120" w:type="dxa"/>
            </w:tcMar>
            <w:shd w:fill="FFFFFF"/>
          </w:tcPr>
          <w:p>
            <w:pPr>
              <w:spacing w:before="0" w:after="0"/>
              <w:jc w:val="left"/>
            </w:pPr>
            <w:r>
              <w:rPr>
                <w:rFonts w:ascii="Times New Roman" w:hAnsi="Times New Roman"/>
                <w:color w:val="1E293B"/>
                <w:sz w:val="19"/>
              </w:rPr>
              <w:t>System Memory (RAM)</w:t>
            </w:r>
          </w:p>
        </w:tc>
        <w:tc>
          <w:tcPr>
            <w:tcW w:type="dxa" w:w="5760"/>
            <w:vAlign w:val="center"/>
            <w:tcMar>
              <w:top w:w="90" w:type="dxa"/>
              <w:bottom w:w="90" w:type="dxa"/>
              <w:left w:w="120" w:type="dxa"/>
              <w:right w:w="120" w:type="dxa"/>
            </w:tcMar>
            <w:shd w:fill="FFFFFF"/>
          </w:tcPr>
          <w:p>
            <w:pPr>
              <w:spacing w:before="0" w:after="0"/>
              <w:jc w:val="left"/>
            </w:pPr>
            <w:r>
              <w:rPr>
                <w:rFonts w:ascii="Times New Roman" w:hAnsi="Times New Roman"/>
                <w:color w:val="1E293B"/>
                <w:sz w:val="19"/>
              </w:rPr>
              <w:t>16 GB DDR4 / DDR5 (Configured with 4 GB heap for JVM / Spark driver)</w:t>
            </w:r>
          </w:p>
        </w:tc>
      </w:tr>
      <w:tr>
        <w:trPr>
          <w:cantSplit/>
        </w:trPr>
        <w:tc>
          <w:tcPr>
            <w:tcW w:type="dxa" w:w="3600"/>
            <w:vAlign w:val="center"/>
            <w:tcMar>
              <w:top w:w="90" w:type="dxa"/>
              <w:bottom w:w="90" w:type="dxa"/>
              <w:left w:w="120" w:type="dxa"/>
              <w:right w:w="120" w:type="dxa"/>
            </w:tcMar>
            <w:shd w:fill="F8FAFC"/>
          </w:tcPr>
          <w:p>
            <w:pPr>
              <w:spacing w:before="0" w:after="0"/>
              <w:jc w:val="left"/>
            </w:pPr>
            <w:r>
              <w:rPr>
                <w:rFonts w:ascii="Times New Roman" w:hAnsi="Times New Roman"/>
                <w:color w:val="1E293B"/>
                <w:sz w:val="19"/>
              </w:rPr>
              <w:t>Storage Capacity</w:t>
            </w:r>
          </w:p>
        </w:tc>
        <w:tc>
          <w:tcPr>
            <w:tcW w:type="dxa" w:w="5760"/>
            <w:vAlign w:val="center"/>
            <w:tcMar>
              <w:top w:w="90" w:type="dxa"/>
              <w:bottom w:w="90" w:type="dxa"/>
              <w:left w:w="120" w:type="dxa"/>
              <w:right w:w="120" w:type="dxa"/>
            </w:tcMar>
            <w:shd w:fill="F8FAFC"/>
          </w:tcPr>
          <w:p>
            <w:pPr>
              <w:spacing w:before="0" w:after="0"/>
              <w:jc w:val="left"/>
            </w:pPr>
            <w:r>
              <w:rPr>
                <w:rFonts w:ascii="Times New Roman" w:hAnsi="Times New Roman"/>
                <w:color w:val="1E293B"/>
                <w:sz w:val="19"/>
              </w:rPr>
              <w:t>512 GB NVMe Solid State Drive (SSD) with &gt;= 50 GB allocated for HDFS blocks</w:t>
            </w:r>
          </w:p>
        </w:tc>
      </w:tr>
      <w:tr>
        <w:trPr>
          <w:cantSplit/>
        </w:trPr>
        <w:tc>
          <w:tcPr>
            <w:tcW w:type="dxa" w:w="3600"/>
            <w:vAlign w:val="center"/>
            <w:tcMar>
              <w:top w:w="90" w:type="dxa"/>
              <w:bottom w:w="90" w:type="dxa"/>
              <w:left w:w="120" w:type="dxa"/>
              <w:right w:w="120" w:type="dxa"/>
            </w:tcMar>
            <w:shd w:fill="FFFFFF"/>
          </w:tcPr>
          <w:p>
            <w:pPr>
              <w:spacing w:before="0" w:after="0"/>
              <w:jc w:val="left"/>
            </w:pPr>
            <w:r>
              <w:rPr>
                <w:rFonts w:ascii="Times New Roman" w:hAnsi="Times New Roman"/>
                <w:color w:val="1E293B"/>
                <w:sz w:val="19"/>
              </w:rPr>
              <w:t>Network Interface</w:t>
            </w:r>
          </w:p>
        </w:tc>
        <w:tc>
          <w:tcPr>
            <w:tcW w:type="dxa" w:w="5760"/>
            <w:vAlign w:val="center"/>
            <w:tcMar>
              <w:top w:w="90" w:type="dxa"/>
              <w:bottom w:w="90" w:type="dxa"/>
              <w:left w:w="120" w:type="dxa"/>
              <w:right w:w="120" w:type="dxa"/>
            </w:tcMar>
            <w:shd w:fill="FFFFFF"/>
          </w:tcPr>
          <w:p>
            <w:pPr>
              <w:spacing w:before="0" w:after="0"/>
              <w:jc w:val="left"/>
            </w:pPr>
            <w:r>
              <w:rPr>
                <w:rFonts w:ascii="Times New Roman" w:hAnsi="Times New Roman"/>
                <w:color w:val="1E293B"/>
                <w:sz w:val="19"/>
              </w:rPr>
              <w:t>Gigabit Ethernet / Virtual loopback bridge for WSL Hadoop nodes</w:t>
            </w:r>
          </w:p>
        </w:tc>
      </w:tr>
    </w:tbl>
    <w:p>
      <w:pPr>
        <w:keepNext/>
        <w:spacing w:before="280" w:after="120"/>
      </w:pPr>
      <w:r>
        <w:rPr>
          <w:rFonts w:ascii="Times New Roman" w:hAnsi="Times New Roman"/>
          <w:b/>
          <w:color w:val="0F766E"/>
          <w:sz w:val="25"/>
        </w:rPr>
        <w:t>3.2 Software Requirements</w:t>
      </w:r>
    </w:p>
    <w:tbl>
      <w:tblPr>
        <w:tblW w:type="auto" w:w="0"/>
        <w:tblLayout w:type="fixed"/>
        <w:tblLook w:firstColumn="1" w:firstRow="1" w:lastColumn="0" w:lastRow="0" w:noHBand="0" w:noVBand="1" w:val="04A0"/>
        <w:jc w:val="center"/>
        <w:tblBorders>
          <w:top w:val="single" w:sz="4" w:space="0" w:color="CBD5E1"/>
          <w:bottom w:val="single" w:sz="4" w:space="0" w:color="CBD5E1"/>
          <w:insideH w:val="single" w:sz="4" w:space="0" w:color="CBD5E1"/>
          <w:insideV w:val="none"/>
          <w:left w:val="none"/>
          <w:right w:val="none"/>
        </w:tblBorders>
      </w:tblPr>
      <w:tblGrid>
        <w:gridCol w:w="4680"/>
        <w:gridCol w:w="4680"/>
      </w:tblGrid>
      <w:tr>
        <w:trPr>
          <w:cantSplit/>
          <w:tblHeader/>
        </w:trPr>
        <w:tc>
          <w:tcPr>
            <w:tcW w:type="dxa" w:w="3168"/>
            <w:vAlign w:val="center"/>
            <w:tcMar>
              <w:top w:w="90" w:type="dxa"/>
              <w:bottom w:w="90" w:type="dxa"/>
              <w:left w:w="120" w:type="dxa"/>
              <w:right w:w="120" w:type="dxa"/>
            </w:tcMar>
            <w:shd w:fill="065F46"/>
          </w:tcPr>
          <w:p>
            <w:pPr>
              <w:spacing w:before="0" w:after="0"/>
              <w:jc w:val="left"/>
            </w:pPr>
            <w:r>
              <w:rPr>
                <w:rFonts w:ascii="Times New Roman" w:hAnsi="Times New Roman"/>
                <w:b/>
                <w:color w:val="FFFFFF"/>
                <w:sz w:val="20"/>
              </w:rPr>
              <w:t>Software / Tool</w:t>
            </w:r>
          </w:p>
        </w:tc>
        <w:tc>
          <w:tcPr>
            <w:tcW w:type="dxa" w:w="6192"/>
            <w:vAlign w:val="center"/>
            <w:tcMar>
              <w:top w:w="90" w:type="dxa"/>
              <w:bottom w:w="90" w:type="dxa"/>
              <w:left w:w="120" w:type="dxa"/>
              <w:right w:w="120" w:type="dxa"/>
            </w:tcMar>
            <w:shd w:fill="065F46"/>
          </w:tcPr>
          <w:p>
            <w:pPr>
              <w:spacing w:before="0" w:after="0"/>
              <w:jc w:val="left"/>
            </w:pPr>
            <w:r>
              <w:rPr>
                <w:rFonts w:ascii="Times New Roman" w:hAnsi="Times New Roman"/>
                <w:b/>
                <w:color w:val="FFFFFF"/>
                <w:sz w:val="20"/>
              </w:rPr>
              <w:t>Version &amp; Purpose</w:t>
            </w:r>
          </w:p>
        </w:tc>
      </w:tr>
      <w:tr>
        <w:trPr>
          <w:cantSplit/>
        </w:trPr>
        <w:tc>
          <w:tcPr>
            <w:tcW w:type="dxa" w:w="3168"/>
            <w:vAlign w:val="center"/>
            <w:tcMar>
              <w:top w:w="90" w:type="dxa"/>
              <w:bottom w:w="90" w:type="dxa"/>
              <w:left w:w="120" w:type="dxa"/>
              <w:right w:w="120" w:type="dxa"/>
            </w:tcMar>
            <w:shd w:fill="F8FAFC"/>
          </w:tcPr>
          <w:p>
            <w:pPr>
              <w:spacing w:before="0" w:after="0"/>
              <w:jc w:val="left"/>
            </w:pPr>
            <w:r>
              <w:rPr>
                <w:rFonts w:ascii="Times New Roman" w:hAnsi="Times New Roman"/>
                <w:color w:val="1E293B"/>
                <w:sz w:val="19"/>
              </w:rPr>
              <w:t>Operating System</w:t>
            </w:r>
          </w:p>
        </w:tc>
        <w:tc>
          <w:tcPr>
            <w:tcW w:type="dxa" w:w="6192"/>
            <w:vAlign w:val="center"/>
            <w:tcMar>
              <w:top w:w="90" w:type="dxa"/>
              <w:bottom w:w="90" w:type="dxa"/>
              <w:left w:w="120" w:type="dxa"/>
              <w:right w:w="120" w:type="dxa"/>
            </w:tcMar>
            <w:shd w:fill="F8FAFC"/>
          </w:tcPr>
          <w:p>
            <w:pPr>
              <w:spacing w:before="0" w:after="0"/>
              <w:jc w:val="left"/>
            </w:pPr>
            <w:r>
              <w:rPr>
                <w:rFonts w:ascii="Times New Roman" w:hAnsi="Times New Roman"/>
                <w:color w:val="1E293B"/>
                <w:sz w:val="19"/>
              </w:rPr>
              <w:t>Microsoft Windows 11 Pro 64-bit with Ubuntu 22.04 LTS on WSL2</w:t>
            </w:r>
          </w:p>
        </w:tc>
      </w:tr>
      <w:tr>
        <w:trPr>
          <w:cantSplit/>
        </w:trPr>
        <w:tc>
          <w:tcPr>
            <w:tcW w:type="dxa" w:w="3168"/>
            <w:vAlign w:val="center"/>
            <w:tcMar>
              <w:top w:w="90" w:type="dxa"/>
              <w:bottom w:w="90" w:type="dxa"/>
              <w:left w:w="120" w:type="dxa"/>
              <w:right w:w="120" w:type="dxa"/>
            </w:tcMar>
            <w:shd w:fill="FFFFFF"/>
          </w:tcPr>
          <w:p>
            <w:pPr>
              <w:spacing w:before="0" w:after="0"/>
              <w:jc w:val="left"/>
            </w:pPr>
            <w:r>
              <w:rPr>
                <w:rFonts w:ascii="Times New Roman" w:hAnsi="Times New Roman"/>
                <w:color w:val="1E293B"/>
                <w:sz w:val="19"/>
              </w:rPr>
              <w:t>Runtime Environment</w:t>
            </w:r>
          </w:p>
        </w:tc>
        <w:tc>
          <w:tcPr>
            <w:tcW w:type="dxa" w:w="6192"/>
            <w:vAlign w:val="center"/>
            <w:tcMar>
              <w:top w:w="90" w:type="dxa"/>
              <w:bottom w:w="90" w:type="dxa"/>
              <w:left w:w="120" w:type="dxa"/>
              <w:right w:w="120" w:type="dxa"/>
            </w:tcMar>
            <w:shd w:fill="FFFFFF"/>
          </w:tcPr>
          <w:p>
            <w:pPr>
              <w:spacing w:before="0" w:after="0"/>
              <w:jc w:val="left"/>
            </w:pPr>
            <w:r>
              <w:rPr>
                <w:rFonts w:ascii="Times New Roman" w:hAnsi="Times New Roman"/>
                <w:color w:val="1E293B"/>
                <w:sz w:val="19"/>
              </w:rPr>
              <w:t>Python 3.13.x (64-bit) &amp; OpenJDK 11 (Headless Java runtime for Spark/Hadoop)</w:t>
            </w:r>
          </w:p>
        </w:tc>
      </w:tr>
      <w:tr>
        <w:trPr>
          <w:cantSplit/>
        </w:trPr>
        <w:tc>
          <w:tcPr>
            <w:tcW w:type="dxa" w:w="3168"/>
            <w:vAlign w:val="center"/>
            <w:tcMar>
              <w:top w:w="90" w:type="dxa"/>
              <w:bottom w:w="90" w:type="dxa"/>
              <w:left w:w="120" w:type="dxa"/>
              <w:right w:w="120" w:type="dxa"/>
            </w:tcMar>
            <w:shd w:fill="F8FAFC"/>
          </w:tcPr>
          <w:p>
            <w:pPr>
              <w:spacing w:before="0" w:after="0"/>
              <w:jc w:val="left"/>
            </w:pPr>
            <w:r>
              <w:rPr>
                <w:rFonts w:ascii="Times New Roman" w:hAnsi="Times New Roman"/>
                <w:color w:val="1E293B"/>
                <w:sz w:val="19"/>
              </w:rPr>
              <w:t>Distributed Storage</w:t>
            </w:r>
          </w:p>
        </w:tc>
        <w:tc>
          <w:tcPr>
            <w:tcW w:type="dxa" w:w="6192"/>
            <w:vAlign w:val="center"/>
            <w:tcMar>
              <w:top w:w="90" w:type="dxa"/>
              <w:bottom w:w="90" w:type="dxa"/>
              <w:left w:w="120" w:type="dxa"/>
              <w:right w:w="120" w:type="dxa"/>
            </w:tcMar>
            <w:shd w:fill="F8FAFC"/>
          </w:tcPr>
          <w:p>
            <w:pPr>
              <w:spacing w:before="0" w:after="0"/>
              <w:jc w:val="left"/>
            </w:pPr>
            <w:r>
              <w:rPr>
                <w:rFonts w:ascii="Times New Roman" w:hAnsi="Times New Roman"/>
                <w:color w:val="1E293B"/>
                <w:sz w:val="19"/>
              </w:rPr>
              <w:t>Apache Hadoop 3.3.6 (HDFS distributed cluster simulation, replication factor 1)</w:t>
            </w:r>
          </w:p>
        </w:tc>
      </w:tr>
      <w:tr>
        <w:trPr>
          <w:cantSplit/>
        </w:trPr>
        <w:tc>
          <w:tcPr>
            <w:tcW w:type="dxa" w:w="3168"/>
            <w:vAlign w:val="center"/>
            <w:tcMar>
              <w:top w:w="90" w:type="dxa"/>
              <w:bottom w:w="90" w:type="dxa"/>
              <w:left w:w="120" w:type="dxa"/>
              <w:right w:w="120" w:type="dxa"/>
            </w:tcMar>
            <w:shd w:fill="FFFFFF"/>
          </w:tcPr>
          <w:p>
            <w:pPr>
              <w:spacing w:before="0" w:after="0"/>
              <w:jc w:val="left"/>
            </w:pPr>
            <w:r>
              <w:rPr>
                <w:rFonts w:ascii="Times New Roman" w:hAnsi="Times New Roman"/>
                <w:color w:val="1E293B"/>
                <w:sz w:val="19"/>
              </w:rPr>
              <w:t>Compute Engines</w:t>
            </w:r>
          </w:p>
        </w:tc>
        <w:tc>
          <w:tcPr>
            <w:tcW w:type="dxa" w:w="6192"/>
            <w:vAlign w:val="center"/>
            <w:tcMar>
              <w:top w:w="90" w:type="dxa"/>
              <w:bottom w:w="90" w:type="dxa"/>
              <w:left w:w="120" w:type="dxa"/>
              <w:right w:w="120" w:type="dxa"/>
            </w:tcMar>
            <w:shd w:fill="FFFFFF"/>
          </w:tcPr>
          <w:p>
            <w:pPr>
              <w:spacing w:before="0" w:after="0"/>
              <w:jc w:val="left"/>
            </w:pPr>
            <w:r>
              <w:rPr>
                <w:rFonts w:ascii="Times New Roman" w:hAnsi="Times New Roman"/>
                <w:color w:val="1E293B"/>
                <w:sz w:val="19"/>
              </w:rPr>
              <w:t>Apache Spark 4.2.0 (PySpark) &amp; Hadoop Streaming MapReduce</w:t>
            </w:r>
          </w:p>
        </w:tc>
      </w:tr>
      <w:tr>
        <w:trPr>
          <w:cantSplit/>
        </w:trPr>
        <w:tc>
          <w:tcPr>
            <w:tcW w:type="dxa" w:w="3168"/>
            <w:vAlign w:val="center"/>
            <w:tcMar>
              <w:top w:w="90" w:type="dxa"/>
              <w:bottom w:w="90" w:type="dxa"/>
              <w:left w:w="120" w:type="dxa"/>
              <w:right w:w="120" w:type="dxa"/>
            </w:tcMar>
            <w:shd w:fill="F8FAFC"/>
          </w:tcPr>
          <w:p>
            <w:pPr>
              <w:spacing w:before="0" w:after="0"/>
              <w:jc w:val="left"/>
            </w:pPr>
            <w:r>
              <w:rPr>
                <w:rFonts w:ascii="Times New Roman" w:hAnsi="Times New Roman"/>
                <w:color w:val="1E293B"/>
                <w:sz w:val="19"/>
              </w:rPr>
              <w:t>Backend REST API</w:t>
            </w:r>
          </w:p>
        </w:tc>
        <w:tc>
          <w:tcPr>
            <w:tcW w:type="dxa" w:w="6192"/>
            <w:vAlign w:val="center"/>
            <w:tcMar>
              <w:top w:w="90" w:type="dxa"/>
              <w:bottom w:w="90" w:type="dxa"/>
              <w:left w:w="120" w:type="dxa"/>
              <w:right w:w="120" w:type="dxa"/>
            </w:tcMar>
            <w:shd w:fill="F8FAFC"/>
          </w:tcPr>
          <w:p>
            <w:pPr>
              <w:spacing w:before="0" w:after="0"/>
              <w:jc w:val="left"/>
            </w:pPr>
            <w:r>
              <w:rPr>
                <w:rFonts w:ascii="Times New Roman" w:hAnsi="Times New Roman"/>
                <w:color w:val="1E293B"/>
                <w:sz w:val="19"/>
              </w:rPr>
              <w:t>FastAPI 0.151.0, Uvicorn 0.54.0, Pydantic v2, Pandas 3.0.6</w:t>
            </w:r>
          </w:p>
        </w:tc>
      </w:tr>
      <w:tr>
        <w:trPr>
          <w:cantSplit/>
        </w:trPr>
        <w:tc>
          <w:tcPr>
            <w:tcW w:type="dxa" w:w="3168"/>
            <w:vAlign w:val="center"/>
            <w:tcMar>
              <w:top w:w="90" w:type="dxa"/>
              <w:bottom w:w="90" w:type="dxa"/>
              <w:left w:w="120" w:type="dxa"/>
              <w:right w:w="120" w:type="dxa"/>
            </w:tcMar>
            <w:shd w:fill="FFFFFF"/>
          </w:tcPr>
          <w:p>
            <w:pPr>
              <w:spacing w:before="0" w:after="0"/>
              <w:jc w:val="left"/>
            </w:pPr>
            <w:r>
              <w:rPr>
                <w:rFonts w:ascii="Times New Roman" w:hAnsi="Times New Roman"/>
                <w:color w:val="1E293B"/>
                <w:sz w:val="19"/>
              </w:rPr>
              <w:t>Frontend Dashboard</w:t>
            </w:r>
          </w:p>
        </w:tc>
        <w:tc>
          <w:tcPr>
            <w:tcW w:type="dxa" w:w="6192"/>
            <w:vAlign w:val="center"/>
            <w:tcMar>
              <w:top w:w="90" w:type="dxa"/>
              <w:bottom w:w="90" w:type="dxa"/>
              <w:left w:w="120" w:type="dxa"/>
              <w:right w:w="120" w:type="dxa"/>
            </w:tcMar>
            <w:shd w:fill="FFFFFF"/>
          </w:tcPr>
          <w:p>
            <w:pPr>
              <w:spacing w:before="0" w:after="0"/>
              <w:jc w:val="left"/>
            </w:pPr>
            <w:r>
              <w:rPr>
                <w:rFonts w:ascii="Times New Roman" w:hAnsi="Times New Roman"/>
                <w:color w:val="1E293B"/>
                <w:sz w:val="19"/>
              </w:rPr>
              <w:t>Next.js 14, React 18, Streamlit 1.66.0, Plotly 7.1.0, Leaflet / GeoJSON</w:t>
            </w:r>
          </w:p>
        </w:tc>
      </w:tr>
    </w:tbl>
    <w:p>
      <w:pPr>
        <w:keepNext/>
        <w:spacing w:before="280" w:after="120"/>
      </w:pPr>
      <w:r>
        <w:rPr>
          <w:rFonts w:ascii="Times New Roman" w:hAnsi="Times New Roman"/>
          <w:b/>
          <w:color w:val="0F766E"/>
          <w:sz w:val="25"/>
        </w:rPr>
        <w:t>3.3 Dataset / Input Requirements</w:t>
      </w:r>
    </w:p>
    <w:p>
      <w:pPr>
        <w:spacing w:after="120" w:line="276" w:lineRule="auto"/>
      </w:pPr>
      <w:r>
        <w:rPr>
          <w:rFonts w:ascii="Times New Roman" w:hAnsi="Times New Roman"/>
          <w:color w:val="1E293B"/>
          <w:sz w:val="22"/>
        </w:rPr>
        <w:t>The primary input is `crop_production_1997_2025.csv`, comprising 463,847 records curated from official Indian agricultural census releases. The dataset schema and attributes are detailed below:</w:t>
      </w:r>
    </w:p>
    <w:tbl>
      <w:tblPr>
        <w:tblW w:type="auto" w:w="0"/>
        <w:tblLayout w:type="fixed"/>
        <w:tblLook w:firstColumn="1" w:firstRow="1" w:lastColumn="0" w:lastRow="0" w:noHBand="0" w:noVBand="1" w:val="04A0"/>
        <w:jc w:val="center"/>
        <w:tblBorders>
          <w:top w:val="single" w:sz="4" w:space="0" w:color="CBD5E1"/>
          <w:bottom w:val="single" w:sz="4" w:space="0" w:color="CBD5E1"/>
          <w:insideH w:val="single" w:sz="4" w:space="0" w:color="CBD5E1"/>
          <w:insideV w:val="none"/>
          <w:left w:val="none"/>
          <w:right w:val="none"/>
        </w:tblBorders>
      </w:tblPr>
      <w:tblGrid>
        <w:gridCol w:w="3120"/>
        <w:gridCol w:w="3120"/>
        <w:gridCol w:w="3120"/>
      </w:tblGrid>
      <w:tr>
        <w:trPr>
          <w:cantSplit/>
          <w:tblHeader/>
        </w:trPr>
        <w:tc>
          <w:tcPr>
            <w:tcW w:type="dxa" w:w="2160"/>
            <w:vAlign w:val="center"/>
            <w:tcMar>
              <w:top w:w="90" w:type="dxa"/>
              <w:bottom w:w="90" w:type="dxa"/>
              <w:left w:w="120" w:type="dxa"/>
              <w:right w:w="120" w:type="dxa"/>
            </w:tcMar>
            <w:shd w:fill="065F46"/>
          </w:tcPr>
          <w:p>
            <w:pPr>
              <w:spacing w:before="0" w:after="0"/>
              <w:jc w:val="left"/>
            </w:pPr>
            <w:r>
              <w:rPr>
                <w:rFonts w:ascii="Times New Roman" w:hAnsi="Times New Roman"/>
                <w:b/>
                <w:color w:val="FFFFFF"/>
                <w:sz w:val="20"/>
              </w:rPr>
              <w:t>Column Name</w:t>
            </w:r>
          </w:p>
        </w:tc>
        <w:tc>
          <w:tcPr>
            <w:tcW w:type="dxa" w:w="1728"/>
            <w:vAlign w:val="center"/>
            <w:tcMar>
              <w:top w:w="90" w:type="dxa"/>
              <w:bottom w:w="90" w:type="dxa"/>
              <w:left w:w="120" w:type="dxa"/>
              <w:right w:w="120" w:type="dxa"/>
            </w:tcMar>
            <w:shd w:fill="065F46"/>
          </w:tcPr>
          <w:p>
            <w:pPr>
              <w:spacing w:before="0" w:after="0"/>
              <w:jc w:val="center"/>
            </w:pPr>
            <w:r>
              <w:rPr>
                <w:rFonts w:ascii="Times New Roman" w:hAnsi="Times New Roman"/>
                <w:b/>
                <w:color w:val="FFFFFF"/>
                <w:sz w:val="20"/>
              </w:rPr>
              <w:t>Data Type</w:t>
            </w:r>
          </w:p>
        </w:tc>
        <w:tc>
          <w:tcPr>
            <w:tcW w:type="dxa" w:w="5472"/>
            <w:vAlign w:val="center"/>
            <w:tcMar>
              <w:top w:w="90" w:type="dxa"/>
              <w:bottom w:w="90" w:type="dxa"/>
              <w:left w:w="120" w:type="dxa"/>
              <w:right w:w="120" w:type="dxa"/>
            </w:tcMar>
            <w:shd w:fill="065F46"/>
          </w:tcPr>
          <w:p>
            <w:pPr>
              <w:spacing w:before="0" w:after="0"/>
              <w:jc w:val="left"/>
            </w:pPr>
            <w:r>
              <w:rPr>
                <w:rFonts w:ascii="Times New Roman" w:hAnsi="Times New Roman"/>
                <w:b/>
                <w:color w:val="FFFFFF"/>
                <w:sz w:val="20"/>
              </w:rPr>
              <w:t>Description &amp; Standardized Unit</w:t>
            </w:r>
          </w:p>
        </w:tc>
      </w:tr>
      <w:tr>
        <w:trPr>
          <w:cantSplit/>
        </w:trPr>
        <w:tc>
          <w:tcPr>
            <w:tcW w:type="dxa" w:w="2160"/>
            <w:vAlign w:val="center"/>
            <w:tcMar>
              <w:top w:w="90" w:type="dxa"/>
              <w:bottom w:w="90" w:type="dxa"/>
              <w:left w:w="120" w:type="dxa"/>
              <w:right w:w="120" w:type="dxa"/>
            </w:tcMar>
            <w:shd w:fill="F8FAFC"/>
          </w:tcPr>
          <w:p>
            <w:pPr>
              <w:spacing w:before="0" w:after="0"/>
              <w:jc w:val="left"/>
            </w:pPr>
            <w:r>
              <w:rPr>
                <w:rFonts w:ascii="Times New Roman" w:hAnsi="Times New Roman"/>
                <w:color w:val="1E293B"/>
                <w:sz w:val="19"/>
              </w:rPr>
              <w:t>State_Name</w:t>
            </w:r>
          </w:p>
        </w:tc>
        <w:tc>
          <w:tcPr>
            <w:tcW w:type="dxa" w:w="1728"/>
            <w:vAlign w:val="center"/>
            <w:tcMar>
              <w:top w:w="90" w:type="dxa"/>
              <w:bottom w:w="90" w:type="dxa"/>
              <w:left w:w="120" w:type="dxa"/>
              <w:right w:w="120" w:type="dxa"/>
            </w:tcMar>
            <w:shd w:fill="F8FAFC"/>
          </w:tcPr>
          <w:p>
            <w:pPr>
              <w:spacing w:before="0" w:after="0"/>
              <w:jc w:val="center"/>
            </w:pPr>
            <w:r>
              <w:rPr>
                <w:rFonts w:ascii="Times New Roman" w:hAnsi="Times New Roman"/>
                <w:color w:val="1E293B"/>
                <w:sz w:val="19"/>
              </w:rPr>
              <w:t>String</w:t>
            </w:r>
          </w:p>
        </w:tc>
        <w:tc>
          <w:tcPr>
            <w:tcW w:type="dxa" w:w="5472"/>
            <w:vAlign w:val="center"/>
            <w:tcMar>
              <w:top w:w="90" w:type="dxa"/>
              <w:bottom w:w="90" w:type="dxa"/>
              <w:left w:w="120" w:type="dxa"/>
              <w:right w:w="120" w:type="dxa"/>
            </w:tcMar>
            <w:shd w:fill="F8FAFC"/>
          </w:tcPr>
          <w:p>
            <w:pPr>
              <w:spacing w:before="0" w:after="0"/>
              <w:jc w:val="left"/>
            </w:pPr>
            <w:r>
              <w:rPr>
                <w:rFonts w:ascii="Times New Roman" w:hAnsi="Times New Roman"/>
                <w:color w:val="1E293B"/>
                <w:sz w:val="19"/>
              </w:rPr>
              <w:t>Name of the Indian State / Union Territory (34 unique regions)</w:t>
            </w:r>
          </w:p>
        </w:tc>
      </w:tr>
      <w:tr>
        <w:trPr>
          <w:cantSplit/>
        </w:trPr>
        <w:tc>
          <w:tcPr>
            <w:tcW w:type="dxa" w:w="2160"/>
            <w:vAlign w:val="center"/>
            <w:tcMar>
              <w:top w:w="90" w:type="dxa"/>
              <w:bottom w:w="90" w:type="dxa"/>
              <w:left w:w="120" w:type="dxa"/>
              <w:right w:w="120" w:type="dxa"/>
            </w:tcMar>
            <w:shd w:fill="FFFFFF"/>
          </w:tcPr>
          <w:p>
            <w:pPr>
              <w:spacing w:before="0" w:after="0"/>
              <w:jc w:val="left"/>
            </w:pPr>
            <w:r>
              <w:rPr>
                <w:rFonts w:ascii="Times New Roman" w:hAnsi="Times New Roman"/>
                <w:color w:val="1E293B"/>
                <w:sz w:val="19"/>
              </w:rPr>
              <w:t>District_Name</w:t>
            </w:r>
          </w:p>
        </w:tc>
        <w:tc>
          <w:tcPr>
            <w:tcW w:type="dxa" w:w="1728"/>
            <w:vAlign w:val="center"/>
            <w:tcMar>
              <w:top w:w="90" w:type="dxa"/>
              <w:bottom w:w="90" w:type="dxa"/>
              <w:left w:w="120" w:type="dxa"/>
              <w:right w:w="120" w:type="dxa"/>
            </w:tcMar>
            <w:shd w:fill="FFFFFF"/>
          </w:tcPr>
          <w:p>
            <w:pPr>
              <w:spacing w:before="0" w:after="0"/>
              <w:jc w:val="center"/>
            </w:pPr>
            <w:r>
              <w:rPr>
                <w:rFonts w:ascii="Times New Roman" w:hAnsi="Times New Roman"/>
                <w:color w:val="1E293B"/>
                <w:sz w:val="19"/>
              </w:rPr>
              <w:t>String</w:t>
            </w:r>
          </w:p>
        </w:tc>
        <w:tc>
          <w:tcPr>
            <w:tcW w:type="dxa" w:w="5472"/>
            <w:vAlign w:val="center"/>
            <w:tcMar>
              <w:top w:w="90" w:type="dxa"/>
              <w:bottom w:w="90" w:type="dxa"/>
              <w:left w:w="120" w:type="dxa"/>
              <w:right w:w="120" w:type="dxa"/>
            </w:tcMar>
            <w:shd w:fill="FFFFFF"/>
          </w:tcPr>
          <w:p>
            <w:pPr>
              <w:spacing w:before="0" w:after="0"/>
              <w:jc w:val="left"/>
            </w:pPr>
            <w:r>
              <w:rPr>
                <w:rFonts w:ascii="Times New Roman" w:hAnsi="Times New Roman"/>
                <w:color w:val="1E293B"/>
                <w:sz w:val="19"/>
              </w:rPr>
              <w:t>Administrative district within the state (646 unique districts)</w:t>
            </w:r>
          </w:p>
        </w:tc>
      </w:tr>
      <w:tr>
        <w:trPr>
          <w:cantSplit/>
        </w:trPr>
        <w:tc>
          <w:tcPr>
            <w:tcW w:type="dxa" w:w="2160"/>
            <w:vAlign w:val="center"/>
            <w:tcMar>
              <w:top w:w="90" w:type="dxa"/>
              <w:bottom w:w="90" w:type="dxa"/>
              <w:left w:w="120" w:type="dxa"/>
              <w:right w:w="120" w:type="dxa"/>
            </w:tcMar>
            <w:shd w:fill="F8FAFC"/>
          </w:tcPr>
          <w:p>
            <w:pPr>
              <w:spacing w:before="0" w:after="0"/>
              <w:jc w:val="left"/>
            </w:pPr>
            <w:r>
              <w:rPr>
                <w:rFonts w:ascii="Times New Roman" w:hAnsi="Times New Roman"/>
                <w:color w:val="1E293B"/>
                <w:sz w:val="19"/>
              </w:rPr>
              <w:t>Crop_Year</w:t>
            </w:r>
          </w:p>
        </w:tc>
        <w:tc>
          <w:tcPr>
            <w:tcW w:type="dxa" w:w="1728"/>
            <w:vAlign w:val="center"/>
            <w:tcMar>
              <w:top w:w="90" w:type="dxa"/>
              <w:bottom w:w="90" w:type="dxa"/>
              <w:left w:w="120" w:type="dxa"/>
              <w:right w:w="120" w:type="dxa"/>
            </w:tcMar>
            <w:shd w:fill="F8FAFC"/>
          </w:tcPr>
          <w:p>
            <w:pPr>
              <w:spacing w:before="0" w:after="0"/>
              <w:jc w:val="center"/>
            </w:pPr>
            <w:r>
              <w:rPr>
                <w:rFonts w:ascii="Times New Roman" w:hAnsi="Times New Roman"/>
                <w:color w:val="1E293B"/>
                <w:sz w:val="19"/>
              </w:rPr>
              <w:t>Integer</w:t>
            </w:r>
          </w:p>
        </w:tc>
        <w:tc>
          <w:tcPr>
            <w:tcW w:type="dxa" w:w="5472"/>
            <w:vAlign w:val="center"/>
            <w:tcMar>
              <w:top w:w="90" w:type="dxa"/>
              <w:bottom w:w="90" w:type="dxa"/>
              <w:left w:w="120" w:type="dxa"/>
              <w:right w:w="120" w:type="dxa"/>
            </w:tcMar>
            <w:shd w:fill="F8FAFC"/>
          </w:tcPr>
          <w:p>
            <w:pPr>
              <w:spacing w:before="0" w:after="0"/>
              <w:jc w:val="left"/>
            </w:pPr>
            <w:r>
              <w:rPr>
                <w:rFonts w:ascii="Times New Roman" w:hAnsi="Times New Roman"/>
                <w:color w:val="1E293B"/>
                <w:sz w:val="19"/>
              </w:rPr>
              <w:t>Harvest calendar year (spanning 1997 through 2025)</w:t>
            </w:r>
          </w:p>
        </w:tc>
      </w:tr>
      <w:tr>
        <w:trPr>
          <w:cantSplit/>
        </w:trPr>
        <w:tc>
          <w:tcPr>
            <w:tcW w:type="dxa" w:w="2160"/>
            <w:vAlign w:val="center"/>
            <w:tcMar>
              <w:top w:w="90" w:type="dxa"/>
              <w:bottom w:w="90" w:type="dxa"/>
              <w:left w:w="120" w:type="dxa"/>
              <w:right w:w="120" w:type="dxa"/>
            </w:tcMar>
            <w:shd w:fill="FFFFFF"/>
          </w:tcPr>
          <w:p>
            <w:pPr>
              <w:spacing w:before="0" w:after="0"/>
              <w:jc w:val="left"/>
            </w:pPr>
            <w:r>
              <w:rPr>
                <w:rFonts w:ascii="Times New Roman" w:hAnsi="Times New Roman"/>
                <w:color w:val="1E293B"/>
                <w:sz w:val="19"/>
              </w:rPr>
              <w:t>Season</w:t>
            </w:r>
          </w:p>
        </w:tc>
        <w:tc>
          <w:tcPr>
            <w:tcW w:type="dxa" w:w="1728"/>
            <w:vAlign w:val="center"/>
            <w:tcMar>
              <w:top w:w="90" w:type="dxa"/>
              <w:bottom w:w="90" w:type="dxa"/>
              <w:left w:w="120" w:type="dxa"/>
              <w:right w:w="120" w:type="dxa"/>
            </w:tcMar>
            <w:shd w:fill="FFFFFF"/>
          </w:tcPr>
          <w:p>
            <w:pPr>
              <w:spacing w:before="0" w:after="0"/>
              <w:jc w:val="center"/>
            </w:pPr>
            <w:r>
              <w:rPr>
                <w:rFonts w:ascii="Times New Roman" w:hAnsi="Times New Roman"/>
                <w:color w:val="1E293B"/>
                <w:sz w:val="19"/>
              </w:rPr>
              <w:t>String</w:t>
            </w:r>
          </w:p>
        </w:tc>
        <w:tc>
          <w:tcPr>
            <w:tcW w:type="dxa" w:w="5472"/>
            <w:vAlign w:val="center"/>
            <w:tcMar>
              <w:top w:w="90" w:type="dxa"/>
              <w:bottom w:w="90" w:type="dxa"/>
              <w:left w:w="120" w:type="dxa"/>
              <w:right w:w="120" w:type="dxa"/>
            </w:tcMar>
            <w:shd w:fill="FFFFFF"/>
          </w:tcPr>
          <w:p>
            <w:pPr>
              <w:spacing w:before="0" w:after="0"/>
              <w:jc w:val="left"/>
            </w:pPr>
            <w:r>
              <w:rPr>
                <w:rFonts w:ascii="Times New Roman" w:hAnsi="Times New Roman"/>
                <w:color w:val="1E293B"/>
                <w:sz w:val="19"/>
              </w:rPr>
              <w:t>Cropping season: Kharif, Rabi, Summer, Winter, Autumn, Whole Year</w:t>
            </w:r>
          </w:p>
        </w:tc>
      </w:tr>
      <w:tr>
        <w:trPr>
          <w:cantSplit/>
        </w:trPr>
        <w:tc>
          <w:tcPr>
            <w:tcW w:type="dxa" w:w="2160"/>
            <w:vAlign w:val="center"/>
            <w:tcMar>
              <w:top w:w="90" w:type="dxa"/>
              <w:bottom w:w="90" w:type="dxa"/>
              <w:left w:w="120" w:type="dxa"/>
              <w:right w:w="120" w:type="dxa"/>
            </w:tcMar>
            <w:shd w:fill="F8FAFC"/>
          </w:tcPr>
          <w:p>
            <w:pPr>
              <w:spacing w:before="0" w:after="0"/>
              <w:jc w:val="left"/>
            </w:pPr>
            <w:r>
              <w:rPr>
                <w:rFonts w:ascii="Times New Roman" w:hAnsi="Times New Roman"/>
                <w:color w:val="1E293B"/>
                <w:sz w:val="19"/>
              </w:rPr>
              <w:t>Crop</w:t>
            </w:r>
          </w:p>
        </w:tc>
        <w:tc>
          <w:tcPr>
            <w:tcW w:type="dxa" w:w="1728"/>
            <w:vAlign w:val="center"/>
            <w:tcMar>
              <w:top w:w="90" w:type="dxa"/>
              <w:bottom w:w="90" w:type="dxa"/>
              <w:left w:w="120" w:type="dxa"/>
              <w:right w:w="120" w:type="dxa"/>
            </w:tcMar>
            <w:shd w:fill="F8FAFC"/>
          </w:tcPr>
          <w:p>
            <w:pPr>
              <w:spacing w:before="0" w:after="0"/>
              <w:jc w:val="center"/>
            </w:pPr>
            <w:r>
              <w:rPr>
                <w:rFonts w:ascii="Times New Roman" w:hAnsi="Times New Roman"/>
                <w:color w:val="1E293B"/>
                <w:sz w:val="19"/>
              </w:rPr>
              <w:t>String</w:t>
            </w:r>
          </w:p>
        </w:tc>
        <w:tc>
          <w:tcPr>
            <w:tcW w:type="dxa" w:w="5472"/>
            <w:vAlign w:val="center"/>
            <w:tcMar>
              <w:top w:w="90" w:type="dxa"/>
              <w:bottom w:w="90" w:type="dxa"/>
              <w:left w:w="120" w:type="dxa"/>
              <w:right w:w="120" w:type="dxa"/>
            </w:tcMar>
            <w:shd w:fill="F8FAFC"/>
          </w:tcPr>
          <w:p>
            <w:pPr>
              <w:spacing w:before="0" w:after="0"/>
              <w:jc w:val="left"/>
            </w:pPr>
            <w:r>
              <w:rPr>
                <w:rFonts w:ascii="Times New Roman" w:hAnsi="Times New Roman"/>
                <w:color w:val="1E293B"/>
                <w:sz w:val="19"/>
              </w:rPr>
              <w:t>Crop variety (115 varieties: staples, pulses, oilseeds, commercial)</w:t>
            </w:r>
          </w:p>
        </w:tc>
      </w:tr>
    </w:tbl>
    <w:p>
      <w:r>
        <w:br w:type="page"/>
      </w:r>
    </w:p>
    <w:p>
      <w:pPr>
        <w:keepNext/>
        <w:spacing w:before="280" w:after="120"/>
      </w:pPr>
      <w:r>
        <w:rPr>
          <w:rFonts w:ascii="Times New Roman" w:hAnsi="Times New Roman"/>
          <w:b/>
          <w:color w:val="065F46"/>
          <w:sz w:val="30"/>
        </w:rPr>
        <w:t>4. METHODOLOGY / ALGORITHM</w:t>
      </w:r>
    </w:p>
    <w:p>
      <w:pPr>
        <w:keepNext/>
        <w:spacing w:before="280" w:after="120"/>
      </w:pPr>
      <w:r>
        <w:rPr>
          <w:rFonts w:ascii="Times New Roman" w:hAnsi="Times New Roman"/>
          <w:b/>
          <w:color w:val="0F766E"/>
          <w:sz w:val="25"/>
        </w:rPr>
        <w:t>4.1 Proposed Method</w:t>
      </w:r>
    </w:p>
    <w:p>
      <w:pPr>
        <w:spacing w:after="120" w:line="276" w:lineRule="auto"/>
      </w:pPr>
      <w:r>
        <w:rPr>
          <w:rFonts w:ascii="Times New Roman" w:hAnsi="Times New Roman"/>
          <w:color w:val="1E293B"/>
          <w:sz w:val="22"/>
        </w:rPr>
        <w:t>The proposed methodology follows a structured distributed data engineering lifecycle designed for high throughput, fault tolerance, and analytical rigor. The architecture combines distributed batch MapReduce jobs with high-speed in-memory PySpark DataFrame transformations. Cleaned aggregations are persisted in columnar Parquet format and exposed via asynchronous REST endpoints to client visualizers.</w:t>
      </w:r>
    </w:p>
    <w:p>
      <w:pPr>
        <w:keepNext/>
        <w:spacing w:before="280" w:after="120"/>
      </w:pPr>
      <w:r>
        <w:rPr>
          <w:rFonts w:ascii="Times New Roman" w:hAnsi="Times New Roman"/>
          <w:b/>
          <w:color w:val="0F766E"/>
          <w:sz w:val="25"/>
        </w:rPr>
        <w:t>4.2 Algorithm</w:t>
      </w:r>
    </w:p>
    <w:p>
      <w:pPr>
        <w:spacing w:after="120" w:line="276" w:lineRule="auto"/>
      </w:pPr>
      <w:r>
        <w:rPr>
          <w:rFonts w:ascii="Times New Roman" w:hAnsi="Times New Roman"/>
          <w:b/>
          <w:color w:val="1E293B"/>
          <w:sz w:val="22"/>
        </w:rPr>
        <w:t xml:space="preserve">Step 1: Data Ingestion &amp; Schema Binding: </w:t>
      </w:r>
      <w:r>
        <w:rPr>
          <w:rFonts w:ascii="Times New Roman" w:hAnsi="Times New Roman"/>
          <w:color w:val="1E293B"/>
          <w:sz w:val="22"/>
        </w:rPr>
        <w:t>Load the 463,847 CSV records into memory and stream directly into Hadoop HDFS under /user/vedant/crop/input/.</w:t>
      </w:r>
    </w:p>
    <w:p>
      <w:pPr>
        <w:pStyle w:val="ListBullet"/>
        <w:spacing w:after="60" w:line="276" w:lineRule="auto"/>
      </w:pPr>
      <w:r>
        <w:rPr>
          <w:rFonts w:ascii="Times New Roman" w:hAnsi="Times New Roman"/>
          <w:b/>
          <w:color w:val="1E293B"/>
          <w:sz w:val="22"/>
        </w:rPr>
        <w:t xml:space="preserve">Step 2: Cleaning &amp; Sanitization: </w:t>
      </w:r>
      <w:r>
        <w:rPr>
          <w:rFonts w:ascii="Times New Roman" w:hAnsi="Times New Roman"/>
          <w:color w:val="1E293B"/>
          <w:sz w:val="22"/>
        </w:rPr>
        <w:t>Trim whitespace across all categorical fields, standardize season naming, cast numeric values (Area, Production), and drop null areas.</w:t>
      </w:r>
    </w:p>
    <w:p>
      <w:pPr>
        <w:pStyle w:val="ListBullet"/>
        <w:spacing w:after="60" w:line="276" w:lineRule="auto"/>
      </w:pPr>
      <w:r>
        <w:rPr>
          <w:rFonts w:ascii="Times New Roman" w:hAnsi="Times New Roman"/>
          <w:b/>
          <w:color w:val="1E293B"/>
          <w:sz w:val="22"/>
        </w:rPr>
        <w:t xml:space="preserve">Step 3: Productivity Metric Derivation: </w:t>
      </w:r>
      <w:r>
        <w:rPr>
          <w:rFonts w:ascii="Times New Roman" w:hAnsi="Times New Roman"/>
          <w:color w:val="1E293B"/>
          <w:sz w:val="22"/>
        </w:rPr>
        <w:t>Compute agricultural yield for each valid record: Yield (t/ha) = Production / Area.</w:t>
      </w:r>
    </w:p>
    <w:p>
      <w:pPr>
        <w:pStyle w:val="ListBullet"/>
        <w:spacing w:after="60" w:line="276" w:lineRule="auto"/>
      </w:pPr>
      <w:r>
        <w:rPr>
          <w:rFonts w:ascii="Times New Roman" w:hAnsi="Times New Roman"/>
          <w:b/>
          <w:color w:val="1E293B"/>
          <w:sz w:val="22"/>
        </w:rPr>
        <w:t xml:space="preserve">Step 4: Anomaly Auditing: </w:t>
      </w:r>
      <w:r>
        <w:rPr>
          <w:rFonts w:ascii="Times New Roman" w:hAnsi="Times New Roman"/>
          <w:color w:val="1E293B"/>
          <w:sz w:val="22"/>
        </w:rPr>
        <w:t>Flag records where Crop = 'Coconut' (enumerated in nuts rather than tonnes) and tag years 2024–2025 as 'Potentially Extended'.</w:t>
      </w:r>
    </w:p>
    <w:p>
      <w:pPr>
        <w:pStyle w:val="ListBullet"/>
        <w:spacing w:after="60" w:line="276" w:lineRule="auto"/>
      </w:pPr>
      <w:r>
        <w:rPr>
          <w:rFonts w:ascii="Times New Roman" w:hAnsi="Times New Roman"/>
          <w:b/>
          <w:color w:val="1E293B"/>
          <w:sz w:val="22"/>
        </w:rPr>
        <w:t xml:space="preserve">Step 5: Distributed MapReduce / PySpark Aggregation: </w:t>
      </w:r>
      <w:r>
        <w:rPr>
          <w:rFonts w:ascii="Times New Roman" w:hAnsi="Times New Roman"/>
          <w:color w:val="1E293B"/>
          <w:sz w:val="22"/>
        </w:rPr>
        <w:t>Partition dataset across worker nodes; execute parallel map-side key projection and reduce-side metric summation.</w:t>
      </w:r>
    </w:p>
    <w:p>
      <w:pPr>
        <w:pStyle w:val="ListBullet"/>
        <w:spacing w:after="60" w:line="276" w:lineRule="auto"/>
      </w:pPr>
      <w:r>
        <w:rPr>
          <w:rFonts w:ascii="Times New Roman" w:hAnsi="Times New Roman"/>
          <w:b/>
          <w:color w:val="1E293B"/>
          <w:sz w:val="22"/>
        </w:rPr>
        <w:t xml:space="preserve">Step 6: REST API &amp; Interactive Visualization: </w:t>
      </w:r>
      <w:r>
        <w:rPr>
          <w:rFonts w:ascii="Times New Roman" w:hAnsi="Times New Roman"/>
          <w:color w:val="1E293B"/>
          <w:sz w:val="22"/>
        </w:rPr>
        <w:t>Serve aggregated analytical endpoints via FastAPI to interactive Plotly/Leaflet dashboards.</w:t>
      </w:r>
    </w:p>
    <w:p>
      <w:pPr>
        <w:keepNext/>
        <w:spacing w:before="280" w:after="120"/>
      </w:pPr>
      <w:r>
        <w:rPr>
          <w:rFonts w:ascii="Times New Roman" w:hAnsi="Times New Roman"/>
          <w:b/>
          <w:color w:val="0F766E"/>
          <w:sz w:val="25"/>
        </w:rPr>
        <w:t>4.3 Flowchart</w:t>
      </w:r>
    </w:p>
    <w:p>
      <w:pPr>
        <w:spacing w:before="160" w:after="40"/>
        <w:jc w:val="center"/>
      </w:pPr>
      <w:r>
        <w:drawing>
          <wp:inline xmlns:a="http://schemas.openxmlformats.org/drawingml/2006/main" xmlns:pic="http://schemas.openxmlformats.org/drawingml/2006/picture">
            <wp:extent cx="4572000" cy="4286250"/>
            <wp:docPr id="2" name="Picture 2"/>
            <wp:cNvGraphicFramePr>
              <a:graphicFrameLocks noChangeAspect="1"/>
            </wp:cNvGraphicFramePr>
            <a:graphic>
              <a:graphicData uri="http://schemas.openxmlformats.org/drawingml/2006/picture">
                <pic:pic>
                  <pic:nvPicPr>
                    <pic:cNvPr id="0" name="fig_flowchart.png"/>
                    <pic:cNvPicPr/>
                  </pic:nvPicPr>
                  <pic:blipFill>
                    <a:blip r:embed="rId12"/>
                    <a:stretch>
                      <a:fillRect/>
                    </a:stretch>
                  </pic:blipFill>
                  <pic:spPr>
                    <a:xfrm>
                      <a:off x="0" y="0"/>
                      <a:ext cx="4572000" cy="4286250"/>
                    </a:xfrm>
                    <a:prstGeom prst="rect"/>
                  </pic:spPr>
                </pic:pic>
              </a:graphicData>
            </a:graphic>
          </wp:inline>
        </w:drawing>
      </w:r>
    </w:p>
    <w:p>
      <w:pPr>
        <w:spacing w:after="200"/>
        <w:jc w:val="center"/>
      </w:pPr>
      <w:r>
        <w:rPr>
          <w:rFonts w:ascii="Times New Roman" w:hAnsi="Times New Roman"/>
          <w:b/>
          <w:i/>
          <w:color w:val="64748B"/>
          <w:sz w:val="19"/>
        </w:rPr>
        <w:t>Figure 4.1: End-to-End Distributed Data Processing and Analytics Flowchart</w:t>
      </w:r>
    </w:p>
    <w:p>
      <w:pPr>
        <w:keepNext/>
        <w:spacing w:before="280" w:after="120"/>
      </w:pPr>
      <w:r>
        <w:rPr>
          <w:rFonts w:ascii="Times New Roman" w:hAnsi="Times New Roman"/>
          <w:b/>
          <w:color w:val="0F766E"/>
          <w:sz w:val="25"/>
        </w:rPr>
        <w:t>4.4 Pseudocode</w:t>
      </w:r>
    </w:p>
    <w:p>
      <w:pPr>
        <w:spacing w:before="120" w:after="40"/>
      </w:pPr>
      <w:r>
        <w:rPr>
          <w:rFonts w:ascii="Times New Roman" w:hAnsi="Times New Roman"/>
          <w:b/>
          <w:color w:val="0F766E"/>
          <w:sz w:val="19"/>
        </w:rPr>
        <w:t>Algorithm 4.1: Hadoop MapReduce Python Streaming Aggregator</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6" w:color="CBD5E1"/>
              <w:bottom w:val="single" w:sz="6" w:color="CBD5E1"/>
              <w:left w:val="single" w:sz="12" w:color="065F46"/>
              <w:right w:val="single" w:sz="6" w:color="CBD5E1"/>
            </w:tcBorders>
          </w:tcPr>
          <w:p>
            <w:pPr>
              <w:spacing w:before="0" w:after="0" w:line="252" w:lineRule="auto"/>
            </w:pPr>
            <w:r>
              <w:rPr>
                <w:rFonts w:ascii="Consolas" w:hAnsi="Consolas"/>
                <w:color w:val="1E293B"/>
                <w:sz w:val="17"/>
              </w:rPr>
              <w:t># --- Hadoop Streaming Mapper (mapper.py) ---</w:t>
              <w:br/>
              <w:t>for row in csv.DictReader(sys.stdin):</w:t>
              <w:br/>
              <w:t xml:space="preserve">    crop = row['Crop'].strip()</w:t>
              <w:br/>
              <w:t xml:space="preserve">    production = float(row['Production'])</w:t>
              <w:br/>
              <w:t xml:space="preserve">    print(f'{crop}\t{production}')</w:t>
              <w:br/>
              <w:br/>
              <w:t># --- Hadoop Streaming Reducer (reducer.py) ---</w:t>
              <w:br/>
              <w:t>for line in sys.stdin:</w:t>
              <w:br/>
              <w:t xml:space="preserve">    crop, value = line.split('\t')</w:t>
              <w:br/>
              <w:t xml:space="preserve">    if crop == current_crop: total += float(value)</w:t>
              <w:br/>
              <w:t xml:space="preserve">    else:</w:t>
              <w:br/>
              <w:t xml:space="preserve">        emit(current_crop, total)</w:t>
              <w:br/>
              <w:t xml:space="preserve">        current_crop = crop; total = float(value)</w:t>
            </w:r>
          </w:p>
        </w:tc>
      </w:tr>
    </w:tbl>
    <w:p>
      <w:pPr>
        <w:spacing w:after="120"/>
      </w:pPr>
    </w:p>
    <w:p>
      <w:r>
        <w:br w:type="page"/>
      </w:r>
    </w:p>
    <w:p>
      <w:pPr>
        <w:keepNext/>
        <w:spacing w:before="280" w:after="120"/>
      </w:pPr>
      <w:r>
        <w:rPr>
          <w:rFonts w:ascii="Times New Roman" w:hAnsi="Times New Roman"/>
          <w:b/>
          <w:color w:val="065F46"/>
          <w:sz w:val="30"/>
        </w:rPr>
        <w:t>5. SYSTEM DESIGN</w:t>
      </w:r>
    </w:p>
    <w:p>
      <w:pPr>
        <w:keepNext/>
        <w:spacing w:before="280" w:after="120"/>
      </w:pPr>
      <w:r>
        <w:rPr>
          <w:rFonts w:ascii="Times New Roman" w:hAnsi="Times New Roman"/>
          <w:b/>
          <w:color w:val="0F766E"/>
          <w:sz w:val="25"/>
        </w:rPr>
        <w:t>5.1 System Architecture</w:t>
      </w:r>
    </w:p>
    <w:p>
      <w:pPr>
        <w:spacing w:after="120" w:line="276" w:lineRule="auto"/>
      </w:pPr>
      <w:r>
        <w:rPr>
          <w:rFonts w:ascii="Times New Roman" w:hAnsi="Times New Roman"/>
          <w:color w:val="1E293B"/>
          <w:sz w:val="22"/>
        </w:rPr>
        <w:t>The system employs a modular, 4-tier distributed enterprise architecture comprising the Data Tier, Processing Tier, Service Tier, and Presentation Client Tier. This separation of concerns ensures horizontal scalability, fault isolation, and sub-second analytical response times.</w:t>
      </w:r>
    </w:p>
    <w:p>
      <w:pPr>
        <w:spacing w:before="160" w:after="40"/>
        <w:jc w:val="center"/>
      </w:pPr>
      <w:r>
        <w:drawing>
          <wp:inline xmlns:a="http://schemas.openxmlformats.org/drawingml/2006/main" xmlns:pic="http://schemas.openxmlformats.org/drawingml/2006/picture">
            <wp:extent cx="5303520" cy="2916936"/>
            <wp:docPr id="3" name="Picture 3"/>
            <wp:cNvGraphicFramePr>
              <a:graphicFrameLocks noChangeAspect="1"/>
            </wp:cNvGraphicFramePr>
            <a:graphic>
              <a:graphicData uri="http://schemas.openxmlformats.org/drawingml/2006/picture">
                <pic:pic>
                  <pic:nvPicPr>
                    <pic:cNvPr id="0" name="fig_architecture.png"/>
                    <pic:cNvPicPr/>
                  </pic:nvPicPr>
                  <pic:blipFill>
                    <a:blip r:embed="rId13"/>
                    <a:stretch>
                      <a:fillRect/>
                    </a:stretch>
                  </pic:blipFill>
                  <pic:spPr>
                    <a:xfrm>
                      <a:off x="0" y="0"/>
                      <a:ext cx="5303520" cy="2916936"/>
                    </a:xfrm>
                    <a:prstGeom prst="rect"/>
                  </pic:spPr>
                </pic:pic>
              </a:graphicData>
            </a:graphic>
          </wp:inline>
        </w:drawing>
      </w:r>
    </w:p>
    <w:p>
      <w:pPr>
        <w:spacing w:after="200"/>
        <w:jc w:val="center"/>
      </w:pPr>
      <w:r>
        <w:rPr>
          <w:rFonts w:ascii="Times New Roman" w:hAnsi="Times New Roman"/>
          <w:b/>
          <w:i/>
          <w:color w:val="64748B"/>
          <w:sz w:val="19"/>
        </w:rPr>
        <w:t>Figure 5.1: Multi-Tier Distributed System Architecture of AgriStat Big Data Platform</w:t>
      </w:r>
    </w:p>
    <w:p>
      <w:pPr>
        <w:keepNext/>
        <w:spacing w:before="280" w:after="120"/>
      </w:pPr>
      <w:r>
        <w:rPr>
          <w:rFonts w:ascii="Times New Roman" w:hAnsi="Times New Roman"/>
          <w:b/>
          <w:color w:val="0F766E"/>
          <w:sz w:val="25"/>
        </w:rPr>
        <w:t>5.2 Modules</w:t>
      </w:r>
    </w:p>
    <w:p>
      <w:pPr>
        <w:pStyle w:val="ListBullet"/>
        <w:spacing w:after="60" w:line="276" w:lineRule="auto"/>
      </w:pPr>
      <w:r>
        <w:rPr>
          <w:rFonts w:ascii="Times New Roman" w:hAnsi="Times New Roman"/>
          <w:b/>
          <w:color w:val="1E293B"/>
          <w:sz w:val="22"/>
        </w:rPr>
        <w:t xml:space="preserve">Module 1: Data Cleaning &amp; Validation (data_cleaning.py): </w:t>
      </w:r>
      <w:r>
        <w:rPr>
          <w:rFonts w:ascii="Times New Roman" w:hAnsi="Times New Roman"/>
          <w:color w:val="1E293B"/>
          <w:sz w:val="22"/>
        </w:rPr>
        <w:t>Implements a deterministic sanitization pipeline handling whitespace stripping, numeric coercion, missing production isolation (1.07% nulls), and provenance flagging.</w:t>
      </w:r>
    </w:p>
    <w:p>
      <w:pPr>
        <w:pStyle w:val="ListBullet"/>
        <w:spacing w:after="60" w:line="276" w:lineRule="auto"/>
      </w:pPr>
      <w:r>
        <w:rPr>
          <w:rFonts w:ascii="Times New Roman" w:hAnsi="Times New Roman"/>
          <w:b/>
          <w:color w:val="1E293B"/>
          <w:sz w:val="22"/>
        </w:rPr>
        <w:t xml:space="preserve">Module 2: Hadoop HDFS &amp; MapReduce Engine (hdfs_utils.py, mapper.py, reducer.py): </w:t>
      </w:r>
      <w:r>
        <w:rPr>
          <w:rFonts w:ascii="Times New Roman" w:hAnsi="Times New Roman"/>
          <w:color w:val="1E293B"/>
          <w:sz w:val="22"/>
        </w:rPr>
        <w:t>Provides cluster connection utilities to ingest files into HDFS and executes parallel Hadoop Streaming MapReduce jobs to compute state-level and crop-level totals.</w:t>
      </w:r>
    </w:p>
    <w:p>
      <w:pPr>
        <w:pStyle w:val="ListBullet"/>
        <w:spacing w:after="60" w:line="276" w:lineRule="auto"/>
      </w:pPr>
      <w:r>
        <w:rPr>
          <w:rFonts w:ascii="Times New Roman" w:hAnsi="Times New Roman"/>
          <w:b/>
          <w:color w:val="1E293B"/>
          <w:sz w:val="22"/>
        </w:rPr>
        <w:t xml:space="preserve">Module 3: PySpark Distributed Analytics Engine (pyspark_analysis.py): </w:t>
      </w:r>
      <w:r>
        <w:rPr>
          <w:rFonts w:ascii="Times New Roman" w:hAnsi="Times New Roman"/>
          <w:color w:val="1E293B"/>
          <w:sz w:val="22"/>
        </w:rPr>
        <w:t>Initializes SparkSession with 2GB driver memory and 8 shuffle partitions. Computes distributed aggregations across states, years, crops, and seasons, saving results in snappy-compressed Parquet files.</w:t>
      </w:r>
    </w:p>
    <w:p>
      <w:pPr>
        <w:pStyle w:val="ListBullet"/>
        <w:spacing w:after="60" w:line="276" w:lineRule="auto"/>
      </w:pPr>
      <w:r>
        <w:rPr>
          <w:rFonts w:ascii="Times New Roman" w:hAnsi="Times New Roman"/>
          <w:b/>
          <w:color w:val="1E293B"/>
          <w:sz w:val="22"/>
        </w:rPr>
        <w:t xml:space="preserve">Module 4: RESTful API Service (api.py): </w:t>
      </w:r>
      <w:r>
        <w:rPr>
          <w:rFonts w:ascii="Times New Roman" w:hAnsi="Times New Roman"/>
          <w:color w:val="1E293B"/>
          <w:sz w:val="22"/>
        </w:rPr>
        <w:t>A high-concurrency asynchronous FastAPI server exposing cached analytical endpoints with CORS middleware and JSON-safe data serialization.</w:t>
      </w:r>
    </w:p>
    <w:p>
      <w:pPr>
        <w:pStyle w:val="ListBullet"/>
        <w:spacing w:after="60" w:line="276" w:lineRule="auto"/>
      </w:pPr>
      <w:r>
        <w:rPr>
          <w:rFonts w:ascii="Times New Roman" w:hAnsi="Times New Roman"/>
          <w:b/>
          <w:color w:val="1E293B"/>
          <w:sz w:val="22"/>
        </w:rPr>
        <w:t xml:space="preserve">Module 5: Presentation Dashboard (Next.js / Streamlit / visualizations.py): </w:t>
      </w:r>
      <w:r>
        <w:rPr>
          <w:rFonts w:ascii="Times New Roman" w:hAnsi="Times New Roman"/>
          <w:color w:val="1E293B"/>
          <w:sz w:val="22"/>
        </w:rPr>
        <w:t>Renders interactive geospatial choropleth maps, seasonal breakdown donuts, dual-axis historical trend lines, and state deep-dive radar charts.</w:t>
      </w:r>
    </w:p>
    <w:p>
      <w:pPr>
        <w:keepNext/>
        <w:spacing w:before="280" w:after="120"/>
      </w:pPr>
      <w:r>
        <w:rPr>
          <w:rFonts w:ascii="Times New Roman" w:hAnsi="Times New Roman"/>
          <w:b/>
          <w:color w:val="0F766E"/>
          <w:sz w:val="25"/>
        </w:rPr>
        <w:t>5.3 Data Flow / Workflow</w:t>
      </w:r>
    </w:p>
    <w:p>
      <w:pPr>
        <w:spacing w:after="120" w:line="276" w:lineRule="auto"/>
      </w:pPr>
      <w:r>
        <w:rPr>
          <w:rFonts w:ascii="Times New Roman" w:hAnsi="Times New Roman"/>
          <w:color w:val="1E293B"/>
          <w:sz w:val="22"/>
        </w:rPr>
        <w:t>The workflow initiates with raw CSV ingestion into HDFS blocks. The PySpark engine reads the partitioned blocks in parallel, creating an immutable distributed DataFrame. Cleaning transformations filter invalid records, derive yield metrics, and aggregate multidimensional groups. Output datasets are saved to columnar Parquet files and cached in-memory by FastAPI. When a user interacts with the Next.js/Streamlit UI, async REST requests fetch pre-aggregated JSON responses in under 50 milliseconds, providing an ultra-responsive user experience.</w:t>
      </w:r>
    </w:p>
    <w:p>
      <w:r>
        <w:br w:type="page"/>
      </w:r>
    </w:p>
    <w:p>
      <w:pPr>
        <w:keepNext/>
        <w:spacing w:before="280" w:after="120"/>
      </w:pPr>
      <w:r>
        <w:rPr>
          <w:rFonts w:ascii="Times New Roman" w:hAnsi="Times New Roman"/>
          <w:b/>
          <w:color w:val="065F46"/>
          <w:sz w:val="30"/>
        </w:rPr>
        <w:t>6. IMPLEMENTATION</w:t>
      </w:r>
    </w:p>
    <w:p>
      <w:pPr>
        <w:keepNext/>
        <w:spacing w:before="280" w:after="120"/>
      </w:pPr>
      <w:r>
        <w:rPr>
          <w:rFonts w:ascii="Times New Roman" w:hAnsi="Times New Roman"/>
          <w:b/>
          <w:color w:val="0F766E"/>
          <w:sz w:val="25"/>
        </w:rPr>
        <w:t>6.1 Development Environment</w:t>
      </w:r>
    </w:p>
    <w:p>
      <w:pPr>
        <w:spacing w:after="120" w:line="276" w:lineRule="auto"/>
      </w:pPr>
      <w:r>
        <w:rPr>
          <w:rFonts w:ascii="Times New Roman" w:hAnsi="Times New Roman"/>
          <w:color w:val="1E293B"/>
          <w:sz w:val="22"/>
        </w:rPr>
        <w:t>The implementation was completed using Python 3.13 on Windows 11 with WSL2 Ubuntu running Hadoop 3.3.6 and Apache Spark 4.2.0. Dependencies were managed via virtual environments (`backend/.venv`), incorporating FastAPI, Uvicorn, PySpark, Pandas, Matplotlib, and Plotly. Frontend components were built with Next.js 14 and Streamlit 1.66.</w:t>
      </w:r>
    </w:p>
    <w:p>
      <w:pPr>
        <w:keepNext/>
        <w:spacing w:before="280" w:after="120"/>
      </w:pPr>
      <w:r>
        <w:rPr>
          <w:rFonts w:ascii="Times New Roman" w:hAnsi="Times New Roman"/>
          <w:b/>
          <w:color w:val="0F766E"/>
          <w:sz w:val="25"/>
        </w:rPr>
        <w:t>6.2 Module-wise Implementation</w:t>
      </w:r>
    </w:p>
    <w:p>
      <w:pPr>
        <w:pStyle w:val="ListBullet"/>
        <w:spacing w:after="60" w:line="276" w:lineRule="auto"/>
      </w:pPr>
      <w:r>
        <w:rPr>
          <w:rFonts w:ascii="Times New Roman" w:hAnsi="Times New Roman"/>
          <w:b/>
          <w:color w:val="1E293B"/>
          <w:sz w:val="22"/>
        </w:rPr>
        <w:t xml:space="preserve">Data Cleansing Implementation: </w:t>
      </w:r>
      <w:r>
        <w:rPr>
          <w:rFonts w:ascii="Times New Roman" w:hAnsi="Times New Roman"/>
          <w:color w:val="1E293B"/>
          <w:sz w:val="22"/>
        </w:rPr>
        <w:t>Built functions `load_raw()`, `clean()`, and `quality_report()` in `src/data_cleaning.py`. Created custom vectorized NumPy conditions for yield calculation avoiding ZeroDivision errors.</w:t>
      </w:r>
    </w:p>
    <w:p>
      <w:pPr>
        <w:pStyle w:val="ListBullet"/>
        <w:spacing w:after="60" w:line="276" w:lineRule="auto"/>
      </w:pPr>
      <w:r>
        <w:rPr>
          <w:rFonts w:ascii="Times New Roman" w:hAnsi="Times New Roman"/>
          <w:b/>
          <w:color w:val="1E293B"/>
          <w:sz w:val="22"/>
        </w:rPr>
        <w:t xml:space="preserve">MapReduce Implementation: </w:t>
      </w:r>
      <w:r>
        <w:rPr>
          <w:rFonts w:ascii="Times New Roman" w:hAnsi="Times New Roman"/>
          <w:color w:val="1E293B"/>
          <w:sz w:val="22"/>
        </w:rPr>
        <w:t>Configured `mapper.py` and `reducer.py` to stream through STDIN/STDOUT via Hadoop Streaming JAR: `hadoop jar hadoop-streaming.jar -mapper mapper.py -reducer reducer.py -input /crop/input -output /crop/output`.</w:t>
      </w:r>
    </w:p>
    <w:p>
      <w:pPr>
        <w:pStyle w:val="ListBullet"/>
        <w:spacing w:after="60" w:line="276" w:lineRule="auto"/>
      </w:pPr>
      <w:r>
        <w:rPr>
          <w:rFonts w:ascii="Times New Roman" w:hAnsi="Times New Roman"/>
          <w:b/>
          <w:color w:val="1E293B"/>
          <w:sz w:val="22"/>
        </w:rPr>
        <w:t xml:space="preserve">PySpark Pipeline Implementation: </w:t>
      </w:r>
      <w:r>
        <w:rPr>
          <w:rFonts w:ascii="Times New Roman" w:hAnsi="Times New Roman"/>
          <w:color w:val="1E293B"/>
          <w:sz w:val="22"/>
        </w:rPr>
        <w:t>Constructed `pyspark_analysis.py` with SparkSession optimizations: driver memory set to 2GB, shuffle partitions set to 8. Executed group-by aggregations and wrote multi-part Parquet files.</w:t>
      </w:r>
    </w:p>
    <w:p>
      <w:pPr>
        <w:pStyle w:val="ListBullet"/>
        <w:spacing w:after="60" w:line="276" w:lineRule="auto"/>
      </w:pPr>
      <w:r>
        <w:rPr>
          <w:rFonts w:ascii="Times New Roman" w:hAnsi="Times New Roman"/>
          <w:b/>
          <w:color w:val="1E293B"/>
          <w:sz w:val="22"/>
        </w:rPr>
        <w:t xml:space="preserve">API &amp; Visual Layer Implementation: </w:t>
      </w:r>
      <w:r>
        <w:rPr>
          <w:rFonts w:ascii="Times New Roman" w:hAnsi="Times New Roman"/>
          <w:color w:val="1E293B"/>
          <w:sz w:val="22"/>
        </w:rPr>
        <w:t>Implemented 12 REST endpoints in `api.py` with in-memory DataFrame caching (`@asynccontextmanager`) ensuring sub-second query response across all filter combinations.</w:t>
      </w:r>
    </w:p>
    <w:p>
      <w:pPr>
        <w:keepNext/>
        <w:spacing w:before="280" w:after="120"/>
      </w:pPr>
      <w:r>
        <w:rPr>
          <w:rFonts w:ascii="Times New Roman" w:hAnsi="Times New Roman"/>
          <w:b/>
          <w:color w:val="0F766E"/>
          <w:sz w:val="25"/>
        </w:rPr>
        <w:t>6.3 Important Code Snippets</w:t>
      </w:r>
    </w:p>
    <w:p>
      <w:pPr>
        <w:spacing w:before="120" w:after="40"/>
      </w:pPr>
      <w:r>
        <w:rPr>
          <w:rFonts w:ascii="Times New Roman" w:hAnsi="Times New Roman"/>
          <w:b/>
          <w:color w:val="0F766E"/>
          <w:sz w:val="19"/>
        </w:rPr>
        <w:t>Snippet 6.1: PySpark Pipeline for Distributed Agricultural Metric Computation</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6" w:color="CBD5E1"/>
              <w:bottom w:val="single" w:sz="6" w:color="CBD5E1"/>
              <w:left w:val="single" w:sz="12" w:color="065F46"/>
              <w:right w:val="single" w:sz="6" w:color="CBD5E1"/>
            </w:tcBorders>
          </w:tcPr>
          <w:p>
            <w:pPr>
              <w:spacing w:before="0" w:after="0" w:line="252" w:lineRule="auto"/>
            </w:pPr>
            <w:r>
              <w:rPr>
                <w:rFonts w:ascii="Consolas" w:hAnsi="Consolas"/>
                <w:color w:val="1E293B"/>
                <w:sz w:val="17"/>
              </w:rPr>
              <w:t># --- PySpark Distributed Aggregation Pipeline (pyspark_analysis.py) ---</w:t>
              <w:br/>
              <w:t>df = spark.read.csv(data_path, header=True, inferSchema=True)</w:t>
              <w:br/>
              <w:t>df = df.withColumn('Area', F.col('Area').cast(DoubleType())) \</w:t>
              <w:br/>
              <w:t xml:space="preserve">       .withColumn('Production', F.col('Production').cast(DoubleType()))</w:t>
              <w:br/>
              <w:t>df = df.filter(F.col('Area').isNotNull())</w:t>
              <w:br/>
              <w:br/>
              <w:t># Derive Yield (t/ha)</w:t>
              <w:br/>
              <w:t>df = df.withColumn('Yield_t_per_ha',</w:t>
              <w:br/>
              <w:t xml:space="preserve">    F.when((F.col('Area') &gt; 0) &amp; F.col('Production').isNotNull(),</w:t>
              <w:br/>
              <w:t xml:space="preserve">           F.col('Production') / F.col('Area')).otherwise(None))</w:t>
              <w:br/>
              <w:br/>
              <w:t># State-wise Aggregations</w:t>
              <w:br/>
              <w:t>state_agg = df.groupBy('State_Name').agg(</w:t>
              <w:br/>
              <w:t xml:space="preserve">    F.sum('Production').alias('Production_sum'),</w:t>
              <w:br/>
              <w:t xml:space="preserve">    F.sum('Area').alias('Area_sum'),</w:t>
              <w:br/>
              <w:t xml:space="preserve">    F.count('*').alias('record_count')</w:t>
              <w:br/>
              <w:t>).withColumn('Yield_t_per_ha', F.col('Production_sum') / F.col('Area_sum'))</w:t>
            </w:r>
          </w:p>
        </w:tc>
      </w:tr>
    </w:tbl>
    <w:p>
      <w:pPr>
        <w:spacing w:after="120"/>
      </w:pPr>
    </w:p>
    <w:p>
      <w:pPr>
        <w:spacing w:before="120" w:after="40"/>
      </w:pPr>
      <w:r>
        <w:rPr>
          <w:rFonts w:ascii="Times New Roman" w:hAnsi="Times New Roman"/>
          <w:b/>
          <w:color w:val="0F766E"/>
          <w:sz w:val="19"/>
        </w:rPr>
        <w:t>Snippet 6.2: FastAPI Analytics Endpoint with Dynamic Multi-Filter Querying</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6" w:color="CBD5E1"/>
              <w:bottom w:val="single" w:sz="6" w:color="CBD5E1"/>
              <w:left w:val="single" w:sz="12" w:color="065F46"/>
              <w:right w:val="single" w:sz="6" w:color="CBD5E1"/>
            </w:tcBorders>
          </w:tcPr>
          <w:p>
            <w:pPr>
              <w:spacing w:before="0" w:after="0" w:line="252" w:lineRule="auto"/>
            </w:pPr>
            <w:r>
              <w:rPr>
                <w:rFonts w:ascii="Consolas" w:hAnsi="Consolas"/>
                <w:color w:val="1E293B"/>
                <w:sz w:val="17"/>
              </w:rPr>
              <w:t># --- FastAPI Asynchronous Analytical Endpoint (api.py) ---</w:t>
              <w:br/>
              <w:t>@app.get('/api/analytics/trends')</w:t>
              <w:br/>
              <w:t>async def get_trends(crop: Optional[str] = None, state: Optional[str] = None):</w:t>
              <w:br/>
              <w:t xml:space="preserve">    df = get_df()</w:t>
              <w:br/>
              <w:t xml:space="preserve">    sub = df.copy()</w:t>
              <w:br/>
              <w:t xml:space="preserve">    if crop: sub = sub[sub['Crop'] == crop]</w:t>
              <w:br/>
              <w:t xml:space="preserve">    if state: sub = sub[sub['State_Name'] == state]</w:t>
              <w:br/>
              <w:t xml:space="preserve">    trends = sub.groupby('Crop_Year').agg({</w:t>
              <w:br/>
              <w:t xml:space="preserve">        'Production': 'sum', 'Area': 'sum'</w:t>
              <w:br/>
              <w:t xml:space="preserve">    }).reset_index()</w:t>
              <w:br/>
              <w:t xml:space="preserve">    return trends.to_dict(orient='records')</w:t>
            </w:r>
          </w:p>
        </w:tc>
      </w:tr>
    </w:tbl>
    <w:p>
      <w:pPr>
        <w:spacing w:after="120"/>
      </w:pPr>
    </w:p>
    <w:p>
      <w:r>
        <w:br w:type="page"/>
      </w:r>
    </w:p>
    <w:p>
      <w:pPr>
        <w:keepNext/>
        <w:spacing w:before="280" w:after="120"/>
      </w:pPr>
      <w:r>
        <w:rPr>
          <w:rFonts w:ascii="Times New Roman" w:hAnsi="Times New Roman"/>
          <w:b/>
          <w:color w:val="065F46"/>
          <w:sz w:val="30"/>
        </w:rPr>
        <w:t>7. RESULTS AND DISCUSSION</w:t>
      </w:r>
    </w:p>
    <w:p>
      <w:pPr>
        <w:keepNext/>
        <w:spacing w:before="280" w:after="120"/>
      </w:pPr>
      <w:r>
        <w:rPr>
          <w:rFonts w:ascii="Times New Roman" w:hAnsi="Times New Roman"/>
          <w:b/>
          <w:color w:val="0F766E"/>
          <w:sz w:val="25"/>
        </w:rPr>
        <w:t>7.1 Experimental Setup</w:t>
      </w:r>
    </w:p>
    <w:p>
      <w:pPr>
        <w:spacing w:after="120" w:line="276" w:lineRule="auto"/>
      </w:pPr>
      <w:r>
        <w:rPr>
          <w:rFonts w:ascii="Times New Roman" w:hAnsi="Times New Roman"/>
          <w:color w:val="1E293B"/>
          <w:sz w:val="22"/>
        </w:rPr>
        <w:t>The experiments were conducted on the full dataset of 463,847 records covering 1997 through 2025. The distributed pipeline was executed using Apache Hadoop HDFS, Python Streaming MapReduce, and Apache Spark in local multi-threaded cluster mode (`local[*]`). Performance was compared against standard single-threaded Pandas.</w:t>
      </w:r>
    </w:p>
    <w:p>
      <w:pPr>
        <w:keepNext/>
        <w:spacing w:before="280" w:after="120"/>
      </w:pPr>
      <w:r>
        <w:rPr>
          <w:rFonts w:ascii="Times New Roman" w:hAnsi="Times New Roman"/>
          <w:b/>
          <w:color w:val="0F766E"/>
          <w:sz w:val="25"/>
        </w:rPr>
        <w:t>7.2 Results</w:t>
      </w:r>
    </w:p>
    <w:p>
      <w:pPr>
        <w:spacing w:after="120" w:line="276" w:lineRule="auto"/>
      </w:pPr>
      <w:r>
        <w:rPr>
          <w:rFonts w:ascii="Times New Roman" w:hAnsi="Times New Roman"/>
          <w:color w:val="1E293B"/>
          <w:sz w:val="22"/>
        </w:rPr>
        <w:t>The MapReduce job and PySpark pipeline generated comprehensive state-level production totals. Below is the empirical production summary for the top 10 agricultural producing states in India:</w:t>
      </w:r>
    </w:p>
    <w:tbl>
      <w:tblPr>
        <w:tblW w:type="auto" w:w="0"/>
        <w:tblLayout w:type="fixed"/>
        <w:tblLook w:firstColumn="1" w:firstRow="1" w:lastColumn="0" w:lastRow="0" w:noHBand="0" w:noVBand="1" w:val="04A0"/>
        <w:jc w:val="center"/>
        <w:tblBorders>
          <w:top w:val="single" w:sz="4" w:space="0" w:color="CBD5E1"/>
          <w:bottom w:val="single" w:sz="4" w:space="0" w:color="CBD5E1"/>
          <w:insideH w:val="single" w:sz="4" w:space="0" w:color="CBD5E1"/>
          <w:insideV w:val="none"/>
          <w:left w:val="none"/>
          <w:right w:val="none"/>
        </w:tblBorders>
      </w:tblPr>
      <w:tblGrid>
        <w:gridCol w:w="3120"/>
        <w:gridCol w:w="3120"/>
        <w:gridCol w:w="3120"/>
      </w:tblGrid>
      <w:tr>
        <w:trPr>
          <w:cantSplit/>
          <w:tblHeader/>
        </w:trPr>
        <w:tc>
          <w:tcPr>
            <w:tcW w:type="dxa" w:w="3600"/>
            <w:vAlign w:val="center"/>
            <w:tcMar>
              <w:top w:w="90" w:type="dxa"/>
              <w:bottom w:w="90" w:type="dxa"/>
              <w:left w:w="120" w:type="dxa"/>
              <w:right w:w="120" w:type="dxa"/>
            </w:tcMar>
            <w:shd w:fill="065F46"/>
          </w:tcPr>
          <w:p>
            <w:pPr>
              <w:spacing w:before="0" w:after="0"/>
              <w:jc w:val="left"/>
            </w:pPr>
            <w:r>
              <w:rPr>
                <w:rFonts w:ascii="Times New Roman" w:hAnsi="Times New Roman"/>
                <w:b/>
                <w:color w:val="FFFFFF"/>
                <w:sz w:val="20"/>
              </w:rPr>
              <w:t>State / Union Territory</w:t>
            </w:r>
          </w:p>
        </w:tc>
        <w:tc>
          <w:tcPr>
            <w:tcW w:type="dxa" w:w="3312"/>
            <w:vAlign w:val="center"/>
            <w:tcMar>
              <w:top w:w="90" w:type="dxa"/>
              <w:bottom w:w="90" w:type="dxa"/>
              <w:left w:w="120" w:type="dxa"/>
              <w:right w:w="120" w:type="dxa"/>
            </w:tcMar>
            <w:shd w:fill="065F46"/>
          </w:tcPr>
          <w:p>
            <w:pPr>
              <w:spacing w:before="0" w:after="0"/>
              <w:jc w:val="right"/>
            </w:pPr>
            <w:r>
              <w:rPr>
                <w:rFonts w:ascii="Times New Roman" w:hAnsi="Times New Roman"/>
                <w:b/>
                <w:color w:val="FFFFFF"/>
                <w:sz w:val="20"/>
              </w:rPr>
              <w:t>Total Production (Million Tonnes)</w:t>
            </w:r>
          </w:p>
        </w:tc>
        <w:tc>
          <w:tcPr>
            <w:tcW w:type="dxa" w:w="2448"/>
            <w:vAlign w:val="center"/>
            <w:tcMar>
              <w:top w:w="90" w:type="dxa"/>
              <w:bottom w:w="90" w:type="dxa"/>
              <w:left w:w="120" w:type="dxa"/>
              <w:right w:w="120" w:type="dxa"/>
            </w:tcMar>
            <w:shd w:fill="065F46"/>
          </w:tcPr>
          <w:p>
            <w:pPr>
              <w:spacing w:before="0" w:after="0"/>
              <w:jc w:val="right"/>
            </w:pPr>
            <w:r>
              <w:rPr>
                <w:rFonts w:ascii="Times New Roman" w:hAnsi="Times New Roman"/>
                <w:b/>
                <w:color w:val="FFFFFF"/>
                <w:sz w:val="20"/>
              </w:rPr>
              <w:t>National Volume Share (%)</w:t>
            </w:r>
          </w:p>
        </w:tc>
      </w:tr>
      <w:tr>
        <w:trPr>
          <w:cantSplit/>
        </w:trPr>
        <w:tc>
          <w:tcPr>
            <w:tcW w:type="dxa" w:w="3600"/>
            <w:vAlign w:val="center"/>
            <w:tcMar>
              <w:top w:w="90" w:type="dxa"/>
              <w:bottom w:w="90" w:type="dxa"/>
              <w:left w:w="120" w:type="dxa"/>
              <w:right w:w="120" w:type="dxa"/>
            </w:tcMar>
            <w:shd w:fill="F8FAFC"/>
          </w:tcPr>
          <w:p>
            <w:pPr>
              <w:spacing w:before="0" w:after="0"/>
              <w:jc w:val="left"/>
            </w:pPr>
            <w:r>
              <w:rPr>
                <w:rFonts w:ascii="Times New Roman" w:hAnsi="Times New Roman"/>
                <w:color w:val="1E293B"/>
                <w:sz w:val="19"/>
              </w:rPr>
              <w:t>Uttar Pradesh</w:t>
            </w:r>
          </w:p>
        </w:tc>
        <w:tc>
          <w:tcPr>
            <w:tcW w:type="dxa" w:w="3312"/>
            <w:vAlign w:val="center"/>
            <w:tcMar>
              <w:top w:w="90" w:type="dxa"/>
              <w:bottom w:w="90" w:type="dxa"/>
              <w:left w:w="120" w:type="dxa"/>
              <w:right w:w="120" w:type="dxa"/>
            </w:tcMar>
            <w:shd w:fill="F8FAFC"/>
          </w:tcPr>
          <w:p>
            <w:pPr>
              <w:spacing w:before="0" w:after="0"/>
              <w:jc w:val="right"/>
            </w:pPr>
            <w:r>
              <w:rPr>
                <w:rFonts w:ascii="Times New Roman" w:hAnsi="Times New Roman"/>
                <w:color w:val="1E293B"/>
                <w:sz w:val="19"/>
              </w:rPr>
              <w:t>6,395.62 MT</w:t>
            </w:r>
          </w:p>
        </w:tc>
        <w:tc>
          <w:tcPr>
            <w:tcW w:type="dxa" w:w="2448"/>
            <w:vAlign w:val="center"/>
            <w:tcMar>
              <w:top w:w="90" w:type="dxa"/>
              <w:bottom w:w="90" w:type="dxa"/>
              <w:left w:w="120" w:type="dxa"/>
              <w:right w:w="120" w:type="dxa"/>
            </w:tcMar>
            <w:shd w:fill="F8FAFC"/>
          </w:tcPr>
          <w:p>
            <w:pPr>
              <w:spacing w:before="0" w:after="0"/>
              <w:jc w:val="right"/>
            </w:pPr>
            <w:r>
              <w:rPr>
                <w:rFonts w:ascii="Times New Roman" w:hAnsi="Times New Roman"/>
                <w:color w:val="1E293B"/>
                <w:sz w:val="19"/>
              </w:rPr>
              <w:t>29.2 %</w:t>
            </w:r>
          </w:p>
        </w:tc>
      </w:tr>
      <w:tr>
        <w:trPr>
          <w:cantSplit/>
        </w:trPr>
        <w:tc>
          <w:tcPr>
            <w:tcW w:type="dxa" w:w="3600"/>
            <w:vAlign w:val="center"/>
            <w:tcMar>
              <w:top w:w="90" w:type="dxa"/>
              <w:bottom w:w="90" w:type="dxa"/>
              <w:left w:w="120" w:type="dxa"/>
              <w:right w:w="120" w:type="dxa"/>
            </w:tcMar>
            <w:shd w:fill="FFFFFF"/>
          </w:tcPr>
          <w:p>
            <w:pPr>
              <w:spacing w:before="0" w:after="0"/>
              <w:jc w:val="left"/>
            </w:pPr>
            <w:r>
              <w:rPr>
                <w:rFonts w:ascii="Times New Roman" w:hAnsi="Times New Roman"/>
                <w:color w:val="1E293B"/>
                <w:sz w:val="19"/>
              </w:rPr>
              <w:t>Maharashtra</w:t>
            </w:r>
          </w:p>
        </w:tc>
        <w:tc>
          <w:tcPr>
            <w:tcW w:type="dxa" w:w="3312"/>
            <w:vAlign w:val="center"/>
            <w:tcMar>
              <w:top w:w="90" w:type="dxa"/>
              <w:bottom w:w="90" w:type="dxa"/>
              <w:left w:w="120" w:type="dxa"/>
              <w:right w:w="120" w:type="dxa"/>
            </w:tcMar>
            <w:shd w:fill="FFFFFF"/>
          </w:tcPr>
          <w:p>
            <w:pPr>
              <w:spacing w:before="0" w:after="0"/>
              <w:jc w:val="right"/>
            </w:pPr>
            <w:r>
              <w:rPr>
                <w:rFonts w:ascii="Times New Roman" w:hAnsi="Times New Roman"/>
                <w:color w:val="1E293B"/>
                <w:sz w:val="19"/>
              </w:rPr>
              <w:t>2,875.35 MT</w:t>
            </w:r>
          </w:p>
        </w:tc>
        <w:tc>
          <w:tcPr>
            <w:tcW w:type="dxa" w:w="2448"/>
            <w:vAlign w:val="center"/>
            <w:tcMar>
              <w:top w:w="90" w:type="dxa"/>
              <w:bottom w:w="90" w:type="dxa"/>
              <w:left w:w="120" w:type="dxa"/>
              <w:right w:w="120" w:type="dxa"/>
            </w:tcMar>
            <w:shd w:fill="FFFFFF"/>
          </w:tcPr>
          <w:p>
            <w:pPr>
              <w:spacing w:before="0" w:after="0"/>
              <w:jc w:val="right"/>
            </w:pPr>
            <w:r>
              <w:rPr>
                <w:rFonts w:ascii="Times New Roman" w:hAnsi="Times New Roman"/>
                <w:color w:val="1E293B"/>
                <w:sz w:val="19"/>
              </w:rPr>
              <w:t>13.1 %</w:t>
            </w:r>
          </w:p>
        </w:tc>
      </w:tr>
      <w:tr>
        <w:trPr>
          <w:cantSplit/>
        </w:trPr>
        <w:tc>
          <w:tcPr>
            <w:tcW w:type="dxa" w:w="3600"/>
            <w:vAlign w:val="center"/>
            <w:tcMar>
              <w:top w:w="90" w:type="dxa"/>
              <w:bottom w:w="90" w:type="dxa"/>
              <w:left w:w="120" w:type="dxa"/>
              <w:right w:w="120" w:type="dxa"/>
            </w:tcMar>
            <w:shd w:fill="F8FAFC"/>
          </w:tcPr>
          <w:p>
            <w:pPr>
              <w:spacing w:before="0" w:after="0"/>
              <w:jc w:val="left"/>
            </w:pPr>
            <w:r>
              <w:rPr>
                <w:rFonts w:ascii="Times New Roman" w:hAnsi="Times New Roman"/>
                <w:color w:val="1E293B"/>
                <w:sz w:val="19"/>
              </w:rPr>
              <w:t>Karnataka</w:t>
            </w:r>
          </w:p>
        </w:tc>
        <w:tc>
          <w:tcPr>
            <w:tcW w:type="dxa" w:w="3312"/>
            <w:vAlign w:val="center"/>
            <w:tcMar>
              <w:top w:w="90" w:type="dxa"/>
              <w:bottom w:w="90" w:type="dxa"/>
              <w:left w:w="120" w:type="dxa"/>
              <w:right w:w="120" w:type="dxa"/>
            </w:tcMar>
            <w:shd w:fill="F8FAFC"/>
          </w:tcPr>
          <w:p>
            <w:pPr>
              <w:spacing w:before="0" w:after="0"/>
              <w:jc w:val="right"/>
            </w:pPr>
            <w:r>
              <w:rPr>
                <w:rFonts w:ascii="Times New Roman" w:hAnsi="Times New Roman"/>
                <w:color w:val="1E293B"/>
                <w:sz w:val="19"/>
              </w:rPr>
              <w:t>1,595.54 MT</w:t>
            </w:r>
          </w:p>
        </w:tc>
        <w:tc>
          <w:tcPr>
            <w:tcW w:type="dxa" w:w="2448"/>
            <w:vAlign w:val="center"/>
            <w:tcMar>
              <w:top w:w="90" w:type="dxa"/>
              <w:bottom w:w="90" w:type="dxa"/>
              <w:left w:w="120" w:type="dxa"/>
              <w:right w:w="120" w:type="dxa"/>
            </w:tcMar>
            <w:shd w:fill="F8FAFC"/>
          </w:tcPr>
          <w:p>
            <w:pPr>
              <w:spacing w:before="0" w:after="0"/>
              <w:jc w:val="right"/>
            </w:pPr>
            <w:r>
              <w:rPr>
                <w:rFonts w:ascii="Times New Roman" w:hAnsi="Times New Roman"/>
                <w:color w:val="1E293B"/>
                <w:sz w:val="19"/>
              </w:rPr>
              <w:t>7.3 %</w:t>
            </w:r>
          </w:p>
        </w:tc>
      </w:tr>
      <w:tr>
        <w:trPr>
          <w:cantSplit/>
        </w:trPr>
        <w:tc>
          <w:tcPr>
            <w:tcW w:type="dxa" w:w="3600"/>
            <w:vAlign w:val="center"/>
            <w:tcMar>
              <w:top w:w="90" w:type="dxa"/>
              <w:bottom w:w="90" w:type="dxa"/>
              <w:left w:w="120" w:type="dxa"/>
              <w:right w:w="120" w:type="dxa"/>
            </w:tcMar>
            <w:shd w:fill="FFFFFF"/>
          </w:tcPr>
          <w:p>
            <w:pPr>
              <w:spacing w:before="0" w:after="0"/>
              <w:jc w:val="left"/>
            </w:pPr>
            <w:r>
              <w:rPr>
                <w:rFonts w:ascii="Times New Roman" w:hAnsi="Times New Roman"/>
                <w:color w:val="1E293B"/>
                <w:sz w:val="19"/>
              </w:rPr>
              <w:t>Tamil Nadu</w:t>
            </w:r>
          </w:p>
        </w:tc>
        <w:tc>
          <w:tcPr>
            <w:tcW w:type="dxa" w:w="3312"/>
            <w:vAlign w:val="center"/>
            <w:tcMar>
              <w:top w:w="90" w:type="dxa"/>
              <w:bottom w:w="90" w:type="dxa"/>
              <w:left w:w="120" w:type="dxa"/>
              <w:right w:w="120" w:type="dxa"/>
            </w:tcMar>
            <w:shd w:fill="FFFFFF"/>
          </w:tcPr>
          <w:p>
            <w:pPr>
              <w:spacing w:before="0" w:after="0"/>
              <w:jc w:val="right"/>
            </w:pPr>
            <w:r>
              <w:rPr>
                <w:rFonts w:ascii="Times New Roman" w:hAnsi="Times New Roman"/>
                <w:color w:val="1E293B"/>
                <w:sz w:val="19"/>
              </w:rPr>
              <w:t>1,587.74 MT</w:t>
            </w:r>
          </w:p>
        </w:tc>
        <w:tc>
          <w:tcPr>
            <w:tcW w:type="dxa" w:w="2448"/>
            <w:vAlign w:val="center"/>
            <w:tcMar>
              <w:top w:w="90" w:type="dxa"/>
              <w:bottom w:w="90" w:type="dxa"/>
              <w:left w:w="120" w:type="dxa"/>
              <w:right w:w="120" w:type="dxa"/>
            </w:tcMar>
            <w:shd w:fill="FFFFFF"/>
          </w:tcPr>
          <w:p>
            <w:pPr>
              <w:spacing w:before="0" w:after="0"/>
              <w:jc w:val="right"/>
            </w:pPr>
            <w:r>
              <w:rPr>
                <w:rFonts w:ascii="Times New Roman" w:hAnsi="Times New Roman"/>
                <w:color w:val="1E293B"/>
                <w:sz w:val="19"/>
              </w:rPr>
              <w:t>7.2 %</w:t>
            </w:r>
          </w:p>
        </w:tc>
      </w:tr>
      <w:tr>
        <w:trPr>
          <w:cantSplit/>
        </w:trPr>
        <w:tc>
          <w:tcPr>
            <w:tcW w:type="dxa" w:w="3600"/>
            <w:vAlign w:val="center"/>
            <w:tcMar>
              <w:top w:w="90" w:type="dxa"/>
              <w:bottom w:w="90" w:type="dxa"/>
              <w:left w:w="120" w:type="dxa"/>
              <w:right w:w="120" w:type="dxa"/>
            </w:tcMar>
            <w:shd w:fill="F8FAFC"/>
          </w:tcPr>
          <w:p>
            <w:pPr>
              <w:spacing w:before="0" w:after="0"/>
              <w:jc w:val="left"/>
            </w:pPr>
            <w:r>
              <w:rPr>
                <w:rFonts w:ascii="Times New Roman" w:hAnsi="Times New Roman"/>
                <w:color w:val="1E293B"/>
                <w:sz w:val="19"/>
              </w:rPr>
              <w:t>Madhya Pradesh</w:t>
            </w:r>
          </w:p>
        </w:tc>
        <w:tc>
          <w:tcPr>
            <w:tcW w:type="dxa" w:w="3312"/>
            <w:vAlign w:val="center"/>
            <w:tcMar>
              <w:top w:w="90" w:type="dxa"/>
              <w:bottom w:w="90" w:type="dxa"/>
              <w:left w:w="120" w:type="dxa"/>
              <w:right w:w="120" w:type="dxa"/>
            </w:tcMar>
            <w:shd w:fill="F8FAFC"/>
          </w:tcPr>
          <w:p>
            <w:pPr>
              <w:spacing w:before="0" w:after="0"/>
              <w:jc w:val="right"/>
            </w:pPr>
            <w:r>
              <w:rPr>
                <w:rFonts w:ascii="Times New Roman" w:hAnsi="Times New Roman"/>
                <w:color w:val="1E293B"/>
                <w:sz w:val="19"/>
              </w:rPr>
              <w:t>1,235.36 MT</w:t>
            </w:r>
          </w:p>
        </w:tc>
        <w:tc>
          <w:tcPr>
            <w:tcW w:type="dxa" w:w="2448"/>
            <w:vAlign w:val="center"/>
            <w:tcMar>
              <w:top w:w="90" w:type="dxa"/>
              <w:bottom w:w="90" w:type="dxa"/>
              <w:left w:w="120" w:type="dxa"/>
              <w:right w:w="120" w:type="dxa"/>
            </w:tcMar>
            <w:shd w:fill="F8FAFC"/>
          </w:tcPr>
          <w:p>
            <w:pPr>
              <w:spacing w:before="0" w:after="0"/>
              <w:jc w:val="right"/>
            </w:pPr>
            <w:r>
              <w:rPr>
                <w:rFonts w:ascii="Times New Roman" w:hAnsi="Times New Roman"/>
                <w:color w:val="1E293B"/>
                <w:sz w:val="19"/>
              </w:rPr>
              <w:t>5.6 %</w:t>
            </w:r>
          </w:p>
        </w:tc>
      </w:tr>
      <w:tr>
        <w:trPr>
          <w:cantSplit/>
        </w:trPr>
        <w:tc>
          <w:tcPr>
            <w:tcW w:type="dxa" w:w="3600"/>
            <w:vAlign w:val="center"/>
            <w:tcMar>
              <w:top w:w="90" w:type="dxa"/>
              <w:bottom w:w="90" w:type="dxa"/>
              <w:left w:w="120" w:type="dxa"/>
              <w:right w:w="120" w:type="dxa"/>
            </w:tcMar>
            <w:shd w:fill="FFFFFF"/>
          </w:tcPr>
          <w:p>
            <w:pPr>
              <w:spacing w:before="0" w:after="0"/>
              <w:jc w:val="left"/>
            </w:pPr>
            <w:r>
              <w:rPr>
                <w:rFonts w:ascii="Times New Roman" w:hAnsi="Times New Roman"/>
                <w:color w:val="1E293B"/>
                <w:sz w:val="19"/>
              </w:rPr>
              <w:t>West Bengal</w:t>
            </w:r>
          </w:p>
        </w:tc>
        <w:tc>
          <w:tcPr>
            <w:tcW w:type="dxa" w:w="3312"/>
            <w:vAlign w:val="center"/>
            <w:tcMar>
              <w:top w:w="90" w:type="dxa"/>
              <w:bottom w:w="90" w:type="dxa"/>
              <w:left w:w="120" w:type="dxa"/>
              <w:right w:w="120" w:type="dxa"/>
            </w:tcMar>
            <w:shd w:fill="FFFFFF"/>
          </w:tcPr>
          <w:p>
            <w:pPr>
              <w:spacing w:before="0" w:after="0"/>
              <w:jc w:val="right"/>
            </w:pPr>
            <w:r>
              <w:rPr>
                <w:rFonts w:ascii="Times New Roman" w:hAnsi="Times New Roman"/>
                <w:color w:val="1E293B"/>
                <w:sz w:val="19"/>
              </w:rPr>
              <w:t>1,157.02 MT</w:t>
            </w:r>
          </w:p>
        </w:tc>
        <w:tc>
          <w:tcPr>
            <w:tcW w:type="dxa" w:w="2448"/>
            <w:vAlign w:val="center"/>
            <w:tcMar>
              <w:top w:w="90" w:type="dxa"/>
              <w:bottom w:w="90" w:type="dxa"/>
              <w:left w:w="120" w:type="dxa"/>
              <w:right w:w="120" w:type="dxa"/>
            </w:tcMar>
            <w:shd w:fill="FFFFFF"/>
          </w:tcPr>
          <w:p>
            <w:pPr>
              <w:spacing w:before="0" w:after="0"/>
              <w:jc w:val="right"/>
            </w:pPr>
            <w:r>
              <w:rPr>
                <w:rFonts w:ascii="Times New Roman" w:hAnsi="Times New Roman"/>
                <w:color w:val="1E293B"/>
                <w:sz w:val="19"/>
              </w:rPr>
              <w:t>5.3 %</w:t>
            </w:r>
          </w:p>
        </w:tc>
      </w:tr>
      <w:tr>
        <w:trPr>
          <w:cantSplit/>
        </w:trPr>
        <w:tc>
          <w:tcPr>
            <w:tcW w:type="dxa" w:w="3600"/>
            <w:vAlign w:val="center"/>
            <w:tcMar>
              <w:top w:w="90" w:type="dxa"/>
              <w:bottom w:w="90" w:type="dxa"/>
              <w:left w:w="120" w:type="dxa"/>
              <w:right w:w="120" w:type="dxa"/>
            </w:tcMar>
            <w:shd w:fill="F8FAFC"/>
          </w:tcPr>
          <w:p>
            <w:pPr>
              <w:spacing w:before="0" w:after="0"/>
              <w:jc w:val="left"/>
            </w:pPr>
            <w:r>
              <w:rPr>
                <w:rFonts w:ascii="Times New Roman" w:hAnsi="Times New Roman"/>
                <w:color w:val="1E293B"/>
                <w:sz w:val="19"/>
              </w:rPr>
              <w:t>Gujarat</w:t>
            </w:r>
          </w:p>
        </w:tc>
        <w:tc>
          <w:tcPr>
            <w:tcW w:type="dxa" w:w="3312"/>
            <w:vAlign w:val="center"/>
            <w:tcMar>
              <w:top w:w="90" w:type="dxa"/>
              <w:bottom w:w="90" w:type="dxa"/>
              <w:left w:w="120" w:type="dxa"/>
              <w:right w:w="120" w:type="dxa"/>
            </w:tcMar>
            <w:shd w:fill="F8FAFC"/>
          </w:tcPr>
          <w:p>
            <w:pPr>
              <w:spacing w:before="0" w:after="0"/>
              <w:jc w:val="right"/>
            </w:pPr>
            <w:r>
              <w:rPr>
                <w:rFonts w:ascii="Times New Roman" w:hAnsi="Times New Roman"/>
                <w:color w:val="1E293B"/>
                <w:sz w:val="19"/>
              </w:rPr>
              <w:t>1,106.27 MT</w:t>
            </w:r>
          </w:p>
        </w:tc>
        <w:tc>
          <w:tcPr>
            <w:tcW w:type="dxa" w:w="2448"/>
            <w:vAlign w:val="center"/>
            <w:tcMar>
              <w:top w:w="90" w:type="dxa"/>
              <w:bottom w:w="90" w:type="dxa"/>
              <w:left w:w="120" w:type="dxa"/>
              <w:right w:w="120" w:type="dxa"/>
            </w:tcMar>
            <w:shd w:fill="F8FAFC"/>
          </w:tcPr>
          <w:p>
            <w:pPr>
              <w:spacing w:before="0" w:after="0"/>
              <w:jc w:val="right"/>
            </w:pPr>
            <w:r>
              <w:rPr>
                <w:rFonts w:ascii="Times New Roman" w:hAnsi="Times New Roman"/>
                <w:color w:val="1E293B"/>
                <w:sz w:val="19"/>
              </w:rPr>
              <w:t>5.1 %</w:t>
            </w:r>
          </w:p>
        </w:tc>
      </w:tr>
      <w:tr>
        <w:trPr>
          <w:cantSplit/>
        </w:trPr>
        <w:tc>
          <w:tcPr>
            <w:tcW w:type="dxa" w:w="3600"/>
            <w:vAlign w:val="center"/>
            <w:tcMar>
              <w:top w:w="90" w:type="dxa"/>
              <w:bottom w:w="90" w:type="dxa"/>
              <w:left w:w="120" w:type="dxa"/>
              <w:right w:w="120" w:type="dxa"/>
            </w:tcMar>
            <w:shd w:fill="FFFFFF"/>
          </w:tcPr>
          <w:p>
            <w:pPr>
              <w:spacing w:before="0" w:after="0"/>
              <w:jc w:val="left"/>
            </w:pPr>
            <w:r>
              <w:rPr>
                <w:rFonts w:ascii="Times New Roman" w:hAnsi="Times New Roman"/>
                <w:color w:val="1E293B"/>
                <w:sz w:val="19"/>
              </w:rPr>
              <w:t>Punjab</w:t>
            </w:r>
          </w:p>
        </w:tc>
        <w:tc>
          <w:tcPr>
            <w:tcW w:type="dxa" w:w="3312"/>
            <w:vAlign w:val="center"/>
            <w:tcMar>
              <w:top w:w="90" w:type="dxa"/>
              <w:bottom w:w="90" w:type="dxa"/>
              <w:left w:w="120" w:type="dxa"/>
              <w:right w:w="120" w:type="dxa"/>
            </w:tcMar>
            <w:shd w:fill="FFFFFF"/>
          </w:tcPr>
          <w:p>
            <w:pPr>
              <w:spacing w:before="0" w:after="0"/>
              <w:jc w:val="right"/>
            </w:pPr>
            <w:r>
              <w:rPr>
                <w:rFonts w:ascii="Times New Roman" w:hAnsi="Times New Roman"/>
                <w:color w:val="1E293B"/>
                <w:sz w:val="19"/>
              </w:rPr>
              <w:t>1,014.11 MT</w:t>
            </w:r>
          </w:p>
        </w:tc>
        <w:tc>
          <w:tcPr>
            <w:tcW w:type="dxa" w:w="2448"/>
            <w:vAlign w:val="center"/>
            <w:tcMar>
              <w:top w:w="90" w:type="dxa"/>
              <w:bottom w:w="90" w:type="dxa"/>
              <w:left w:w="120" w:type="dxa"/>
              <w:right w:w="120" w:type="dxa"/>
            </w:tcMar>
            <w:shd w:fill="FFFFFF"/>
          </w:tcPr>
          <w:p>
            <w:pPr>
              <w:spacing w:before="0" w:after="0"/>
              <w:jc w:val="right"/>
            </w:pPr>
            <w:r>
              <w:rPr>
                <w:rFonts w:ascii="Times New Roman" w:hAnsi="Times New Roman"/>
                <w:color w:val="1E293B"/>
                <w:sz w:val="19"/>
              </w:rPr>
              <w:t>4.6 %</w:t>
            </w:r>
          </w:p>
        </w:tc>
      </w:tr>
      <w:tr>
        <w:trPr>
          <w:cantSplit/>
        </w:trPr>
        <w:tc>
          <w:tcPr>
            <w:tcW w:type="dxa" w:w="3600"/>
            <w:vAlign w:val="center"/>
            <w:tcMar>
              <w:top w:w="90" w:type="dxa"/>
              <w:bottom w:w="90" w:type="dxa"/>
              <w:left w:w="120" w:type="dxa"/>
              <w:right w:w="120" w:type="dxa"/>
            </w:tcMar>
            <w:shd w:fill="F8FAFC"/>
          </w:tcPr>
          <w:p>
            <w:pPr>
              <w:spacing w:before="0" w:after="0"/>
              <w:jc w:val="left"/>
            </w:pPr>
            <w:r>
              <w:rPr>
                <w:rFonts w:ascii="Times New Roman" w:hAnsi="Times New Roman"/>
                <w:color w:val="1E293B"/>
                <w:sz w:val="19"/>
              </w:rPr>
              <w:t>Rajasthan</w:t>
            </w:r>
          </w:p>
        </w:tc>
        <w:tc>
          <w:tcPr>
            <w:tcW w:type="dxa" w:w="3312"/>
            <w:vAlign w:val="center"/>
            <w:tcMar>
              <w:top w:w="90" w:type="dxa"/>
              <w:bottom w:w="90" w:type="dxa"/>
              <w:left w:w="120" w:type="dxa"/>
              <w:right w:w="120" w:type="dxa"/>
            </w:tcMar>
            <w:shd w:fill="F8FAFC"/>
          </w:tcPr>
          <w:p>
            <w:pPr>
              <w:spacing w:before="0" w:after="0"/>
              <w:jc w:val="right"/>
            </w:pPr>
            <w:r>
              <w:rPr>
                <w:rFonts w:ascii="Times New Roman" w:hAnsi="Times New Roman"/>
                <w:color w:val="1E293B"/>
                <w:sz w:val="19"/>
              </w:rPr>
              <w:t>841.41 MT</w:t>
            </w:r>
          </w:p>
        </w:tc>
        <w:tc>
          <w:tcPr>
            <w:tcW w:type="dxa" w:w="2448"/>
            <w:vAlign w:val="center"/>
            <w:tcMar>
              <w:top w:w="90" w:type="dxa"/>
              <w:bottom w:w="90" w:type="dxa"/>
              <w:left w:w="120" w:type="dxa"/>
              <w:right w:w="120" w:type="dxa"/>
            </w:tcMar>
            <w:shd w:fill="F8FAFC"/>
          </w:tcPr>
          <w:p>
            <w:pPr>
              <w:spacing w:before="0" w:after="0"/>
              <w:jc w:val="right"/>
            </w:pPr>
            <w:r>
              <w:rPr>
                <w:rFonts w:ascii="Times New Roman" w:hAnsi="Times New Roman"/>
                <w:color w:val="1E293B"/>
                <w:sz w:val="19"/>
              </w:rPr>
              <w:t>3.8 %</w:t>
            </w:r>
          </w:p>
        </w:tc>
      </w:tr>
      <w:tr>
        <w:trPr>
          <w:cantSplit/>
        </w:trPr>
        <w:tc>
          <w:tcPr>
            <w:tcW w:type="dxa" w:w="3600"/>
            <w:vAlign w:val="center"/>
            <w:tcMar>
              <w:top w:w="90" w:type="dxa"/>
              <w:bottom w:w="90" w:type="dxa"/>
              <w:left w:w="120" w:type="dxa"/>
              <w:right w:w="120" w:type="dxa"/>
            </w:tcMar>
            <w:shd w:fill="FFFFFF"/>
          </w:tcPr>
          <w:p>
            <w:pPr>
              <w:spacing w:before="0" w:after="0"/>
              <w:jc w:val="left"/>
            </w:pPr>
            <w:r>
              <w:rPr>
                <w:rFonts w:ascii="Times New Roman" w:hAnsi="Times New Roman"/>
                <w:color w:val="1E293B"/>
                <w:sz w:val="19"/>
              </w:rPr>
              <w:t>Andhra Pradesh</w:t>
            </w:r>
          </w:p>
        </w:tc>
        <w:tc>
          <w:tcPr>
            <w:tcW w:type="dxa" w:w="3312"/>
            <w:vAlign w:val="center"/>
            <w:tcMar>
              <w:top w:w="90" w:type="dxa"/>
              <w:bottom w:w="90" w:type="dxa"/>
              <w:left w:w="120" w:type="dxa"/>
              <w:right w:w="120" w:type="dxa"/>
            </w:tcMar>
            <w:shd w:fill="FFFFFF"/>
          </w:tcPr>
          <w:p>
            <w:pPr>
              <w:spacing w:before="0" w:after="0"/>
              <w:jc w:val="right"/>
            </w:pPr>
            <w:r>
              <w:rPr>
                <w:rFonts w:ascii="Times New Roman" w:hAnsi="Times New Roman"/>
                <w:color w:val="1E293B"/>
                <w:sz w:val="19"/>
              </w:rPr>
              <w:t>781.69 MT</w:t>
            </w:r>
          </w:p>
        </w:tc>
        <w:tc>
          <w:tcPr>
            <w:tcW w:type="dxa" w:w="2448"/>
            <w:vAlign w:val="center"/>
            <w:tcMar>
              <w:top w:w="90" w:type="dxa"/>
              <w:bottom w:w="90" w:type="dxa"/>
              <w:left w:w="120" w:type="dxa"/>
              <w:right w:w="120" w:type="dxa"/>
            </w:tcMar>
            <w:shd w:fill="FFFFFF"/>
          </w:tcPr>
          <w:p>
            <w:pPr>
              <w:spacing w:before="0" w:after="0"/>
              <w:jc w:val="right"/>
            </w:pPr>
            <w:r>
              <w:rPr>
                <w:rFonts w:ascii="Times New Roman" w:hAnsi="Times New Roman"/>
                <w:color w:val="1E293B"/>
                <w:sz w:val="19"/>
              </w:rPr>
              <w:t>3.6 %</w:t>
            </w:r>
          </w:p>
        </w:tc>
      </w:tr>
    </w:tbl>
    <w:p>
      <w:pPr>
        <w:spacing w:before="160" w:after="40"/>
        <w:jc w:val="center"/>
      </w:pPr>
      <w:r>
        <w:drawing>
          <wp:inline xmlns:a="http://schemas.openxmlformats.org/drawingml/2006/main" xmlns:pic="http://schemas.openxmlformats.org/drawingml/2006/picture">
            <wp:extent cx="5303520" cy="2651760"/>
            <wp:docPr id="4" name="Picture 4"/>
            <wp:cNvGraphicFramePr>
              <a:graphicFrameLocks noChangeAspect="1"/>
            </wp:cNvGraphicFramePr>
            <a:graphic>
              <a:graphicData uri="http://schemas.openxmlformats.org/drawingml/2006/picture">
                <pic:pic>
                  <pic:nvPicPr>
                    <pic:cNvPr id="0" name="fig_yearly_trends.png"/>
                    <pic:cNvPicPr/>
                  </pic:nvPicPr>
                  <pic:blipFill>
                    <a:blip r:embed="rId14"/>
                    <a:stretch>
                      <a:fillRect/>
                    </a:stretch>
                  </pic:blipFill>
                  <pic:spPr>
                    <a:xfrm>
                      <a:off x="0" y="0"/>
                      <a:ext cx="5303520" cy="2651760"/>
                    </a:xfrm>
                    <a:prstGeom prst="rect"/>
                  </pic:spPr>
                </pic:pic>
              </a:graphicData>
            </a:graphic>
          </wp:inline>
        </w:drawing>
      </w:r>
    </w:p>
    <w:p>
      <w:pPr>
        <w:spacing w:after="200"/>
        <w:jc w:val="center"/>
      </w:pPr>
      <w:r>
        <w:rPr>
          <w:rFonts w:ascii="Times New Roman" w:hAnsi="Times New Roman"/>
          <w:b/>
          <w:i/>
          <w:color w:val="64748B"/>
          <w:sz w:val="19"/>
        </w:rPr>
        <w:t>Figure 7.1: Annual Agricultural Production &amp; Cultivated Area Trends in India (1997–2025)</w:t>
      </w:r>
    </w:p>
    <w:p>
      <w:pPr>
        <w:spacing w:before="160" w:after="40"/>
        <w:jc w:val="center"/>
      </w:pPr>
      <w:r>
        <w:drawing>
          <wp:inline xmlns:a="http://schemas.openxmlformats.org/drawingml/2006/main" xmlns:pic="http://schemas.openxmlformats.org/drawingml/2006/picture">
            <wp:extent cx="5303520" cy="2651760"/>
            <wp:docPr id="5" name="Picture 5"/>
            <wp:cNvGraphicFramePr>
              <a:graphicFrameLocks noChangeAspect="1"/>
            </wp:cNvGraphicFramePr>
            <a:graphic>
              <a:graphicData uri="http://schemas.openxmlformats.org/drawingml/2006/picture">
                <pic:pic>
                  <pic:nvPicPr>
                    <pic:cNvPr id="0" name="fig_top_states.png"/>
                    <pic:cNvPicPr/>
                  </pic:nvPicPr>
                  <pic:blipFill>
                    <a:blip r:embed="rId15"/>
                    <a:stretch>
                      <a:fillRect/>
                    </a:stretch>
                  </pic:blipFill>
                  <pic:spPr>
                    <a:xfrm>
                      <a:off x="0" y="0"/>
                      <a:ext cx="5303520" cy="2651760"/>
                    </a:xfrm>
                    <a:prstGeom prst="rect"/>
                  </pic:spPr>
                </pic:pic>
              </a:graphicData>
            </a:graphic>
          </wp:inline>
        </w:drawing>
      </w:r>
    </w:p>
    <w:p>
      <w:pPr>
        <w:spacing w:after="200"/>
        <w:jc w:val="center"/>
      </w:pPr>
      <w:r>
        <w:rPr>
          <w:rFonts w:ascii="Times New Roman" w:hAnsi="Times New Roman"/>
          <w:b/>
          <w:i/>
          <w:color w:val="64748B"/>
          <w:sz w:val="19"/>
        </w:rPr>
        <w:t>Figure 7.2: Top 10 Agricultural Producing States in India (Standardized Metric Tonnes)</w:t>
      </w:r>
    </w:p>
    <w:p>
      <w:pPr>
        <w:spacing w:before="160" w:after="40"/>
        <w:jc w:val="center"/>
      </w:pPr>
      <w:r>
        <w:drawing>
          <wp:inline xmlns:a="http://schemas.openxmlformats.org/drawingml/2006/main" xmlns:pic="http://schemas.openxmlformats.org/drawingml/2006/picture">
            <wp:extent cx="5303520" cy="2314263"/>
            <wp:docPr id="6" name="Picture 6"/>
            <wp:cNvGraphicFramePr>
              <a:graphicFrameLocks noChangeAspect="1"/>
            </wp:cNvGraphicFramePr>
            <a:graphic>
              <a:graphicData uri="http://schemas.openxmlformats.org/drawingml/2006/picture">
                <pic:pic>
                  <pic:nvPicPr>
                    <pic:cNvPr id="0" name="fig_seasonal_breakdown.png"/>
                    <pic:cNvPicPr/>
                  </pic:nvPicPr>
                  <pic:blipFill>
                    <a:blip r:embed="rId16"/>
                    <a:stretch>
                      <a:fillRect/>
                    </a:stretch>
                  </pic:blipFill>
                  <pic:spPr>
                    <a:xfrm>
                      <a:off x="0" y="0"/>
                      <a:ext cx="5303520" cy="2314263"/>
                    </a:xfrm>
                    <a:prstGeom prst="rect"/>
                  </pic:spPr>
                </pic:pic>
              </a:graphicData>
            </a:graphic>
          </wp:inline>
        </w:drawing>
      </w:r>
    </w:p>
    <w:p>
      <w:pPr>
        <w:spacing w:after="200"/>
        <w:jc w:val="center"/>
      </w:pPr>
      <w:r>
        <w:rPr>
          <w:rFonts w:ascii="Times New Roman" w:hAnsi="Times New Roman"/>
          <w:b/>
          <w:i/>
          <w:color w:val="64748B"/>
          <w:sz w:val="19"/>
        </w:rPr>
        <w:t>Figure 7.3: Seasonal Agricultural Production Breakdown across India</w:t>
      </w:r>
    </w:p>
    <w:p>
      <w:pPr>
        <w:spacing w:before="160" w:after="40"/>
        <w:jc w:val="center"/>
      </w:pPr>
      <w:r>
        <w:drawing>
          <wp:inline xmlns:a="http://schemas.openxmlformats.org/drawingml/2006/main" xmlns:pic="http://schemas.openxmlformats.org/drawingml/2006/picture">
            <wp:extent cx="5029200" cy="2682240"/>
            <wp:docPr id="7" name="Picture 7"/>
            <wp:cNvGraphicFramePr>
              <a:graphicFrameLocks noChangeAspect="1"/>
            </wp:cNvGraphicFramePr>
            <a:graphic>
              <a:graphicData uri="http://schemas.openxmlformats.org/drawingml/2006/picture">
                <pic:pic>
                  <pic:nvPicPr>
                    <pic:cNvPr id="0" name="fig_crop_yields.png"/>
                    <pic:cNvPicPr/>
                  </pic:nvPicPr>
                  <pic:blipFill>
                    <a:blip r:embed="rId17"/>
                    <a:stretch>
                      <a:fillRect/>
                    </a:stretch>
                  </pic:blipFill>
                  <pic:spPr>
                    <a:xfrm>
                      <a:off x="0" y="0"/>
                      <a:ext cx="5029200" cy="2682240"/>
                    </a:xfrm>
                    <a:prstGeom prst="rect"/>
                  </pic:spPr>
                </pic:pic>
              </a:graphicData>
            </a:graphic>
          </wp:inline>
        </w:drawing>
      </w:r>
    </w:p>
    <w:p>
      <w:pPr>
        <w:spacing w:after="200"/>
        <w:jc w:val="center"/>
      </w:pPr>
      <w:r>
        <w:rPr>
          <w:rFonts w:ascii="Times New Roman" w:hAnsi="Times New Roman"/>
          <w:b/>
          <w:i/>
          <w:color w:val="64748B"/>
          <w:sz w:val="19"/>
        </w:rPr>
        <w:t>Figure 7.4: Agricultural Productivity &amp; Yield (t/ha) of Major Staples and Cash Crops</w:t>
      </w:r>
    </w:p>
    <w:p>
      <w:r>
        <w:br w:type="page"/>
      </w:r>
    </w:p>
    <w:p>
      <w:pPr>
        <w:keepNext/>
        <w:spacing w:before="280" w:after="120"/>
      </w:pPr>
      <w:r>
        <w:rPr>
          <w:rFonts w:ascii="Times New Roman" w:hAnsi="Times New Roman"/>
          <w:b/>
          <w:color w:val="0F766E"/>
          <w:sz w:val="25"/>
        </w:rPr>
        <w:t>7.3 Performance Analysis</w:t>
      </w:r>
    </w:p>
    <w:p>
      <w:pPr>
        <w:spacing w:after="120" w:line="276" w:lineRule="auto"/>
      </w:pPr>
      <w:r>
        <w:rPr>
          <w:rFonts w:ascii="Times New Roman" w:hAnsi="Times New Roman"/>
          <w:color w:val="1E293B"/>
          <w:sz w:val="22"/>
        </w:rPr>
        <w:t>A rigorous latency and throughput benchmark was conducted comparing single-node in-memory Pandas execution against distributed Apache PySpark. Tests were conducted across four incremental dataset scales (50,000; 100,000; 250,000; and the full 463,847 records) performing multi-dimensional grouping and yield aggregations:</w:t>
      </w:r>
    </w:p>
    <w:tbl>
      <w:tblPr>
        <w:tblW w:type="auto" w:w="0"/>
        <w:tblLayout w:type="fixed"/>
        <w:tblLook w:firstColumn="1" w:firstRow="1" w:lastColumn="0" w:lastRow="0" w:noHBand="0" w:noVBand="1" w:val="04A0"/>
        <w:jc w:val="center"/>
        <w:tblBorders>
          <w:top w:val="single" w:sz="4" w:space="0" w:color="CBD5E1"/>
          <w:bottom w:val="single" w:sz="4" w:space="0" w:color="CBD5E1"/>
          <w:insideH w:val="single" w:sz="4" w:space="0" w:color="CBD5E1"/>
          <w:insideV w:val="none"/>
          <w:left w:val="none"/>
          <w:right w:val="none"/>
        </w:tblBorders>
      </w:tblPr>
      <w:tblGrid>
        <w:gridCol w:w="3120"/>
        <w:gridCol w:w="3120"/>
        <w:gridCol w:w="3120"/>
      </w:tblGrid>
      <w:tr>
        <w:trPr>
          <w:cantSplit/>
          <w:tblHeader/>
        </w:trPr>
        <w:tc>
          <w:tcPr>
            <w:tcW w:type="dxa" w:w="3168"/>
            <w:vAlign w:val="center"/>
            <w:tcMar>
              <w:top w:w="90" w:type="dxa"/>
              <w:bottom w:w="90" w:type="dxa"/>
              <w:left w:w="120" w:type="dxa"/>
              <w:right w:w="120" w:type="dxa"/>
            </w:tcMar>
            <w:shd w:fill="065F46"/>
          </w:tcPr>
          <w:p>
            <w:pPr>
              <w:spacing w:before="0" w:after="0"/>
              <w:jc w:val="left"/>
            </w:pPr>
            <w:r>
              <w:rPr>
                <w:rFonts w:ascii="Times New Roman" w:hAnsi="Times New Roman"/>
                <w:b/>
                <w:color w:val="FFFFFF"/>
                <w:sz w:val="20"/>
              </w:rPr>
              <w:t>Dataset Scale (Records)</w:t>
            </w:r>
          </w:p>
        </w:tc>
        <w:tc>
          <w:tcPr>
            <w:tcW w:type="dxa" w:w="2880"/>
            <w:vAlign w:val="center"/>
            <w:tcMar>
              <w:top w:w="90" w:type="dxa"/>
              <w:bottom w:w="90" w:type="dxa"/>
              <w:left w:w="120" w:type="dxa"/>
              <w:right w:w="120" w:type="dxa"/>
            </w:tcMar>
            <w:shd w:fill="065F46"/>
          </w:tcPr>
          <w:p>
            <w:pPr>
              <w:spacing w:before="0" w:after="0"/>
              <w:jc w:val="right"/>
            </w:pPr>
            <w:r>
              <w:rPr>
                <w:rFonts w:ascii="Times New Roman" w:hAnsi="Times New Roman"/>
                <w:b/>
                <w:color w:val="FFFFFF"/>
                <w:sz w:val="20"/>
              </w:rPr>
              <w:t>Pandas Execution Time (s)</w:t>
            </w:r>
          </w:p>
        </w:tc>
        <w:tc>
          <w:tcPr>
            <w:tcW w:type="dxa" w:w="3312"/>
            <w:vAlign w:val="center"/>
            <w:tcMar>
              <w:top w:w="90" w:type="dxa"/>
              <w:bottom w:w="90" w:type="dxa"/>
              <w:left w:w="120" w:type="dxa"/>
              <w:right w:w="120" w:type="dxa"/>
            </w:tcMar>
            <w:shd w:fill="065F46"/>
          </w:tcPr>
          <w:p>
            <w:pPr>
              <w:spacing w:before="0" w:after="0"/>
              <w:jc w:val="right"/>
            </w:pPr>
            <w:r>
              <w:rPr>
                <w:rFonts w:ascii="Times New Roman" w:hAnsi="Times New Roman"/>
                <w:b/>
                <w:color w:val="FFFFFF"/>
                <w:sz w:val="20"/>
              </w:rPr>
              <w:t>PySpark Cluster Latency (s)</w:t>
            </w:r>
          </w:p>
        </w:tc>
      </w:tr>
      <w:tr>
        <w:trPr>
          <w:cantSplit/>
        </w:trPr>
        <w:tc>
          <w:tcPr>
            <w:tcW w:type="dxa" w:w="3168"/>
            <w:vAlign w:val="center"/>
            <w:tcMar>
              <w:top w:w="90" w:type="dxa"/>
              <w:bottom w:w="90" w:type="dxa"/>
              <w:left w:w="120" w:type="dxa"/>
              <w:right w:w="120" w:type="dxa"/>
            </w:tcMar>
            <w:shd w:fill="F8FAFC"/>
          </w:tcPr>
          <w:p>
            <w:pPr>
              <w:spacing w:before="0" w:after="0"/>
              <w:jc w:val="left"/>
            </w:pPr>
            <w:r>
              <w:rPr>
                <w:rFonts w:ascii="Times New Roman" w:hAnsi="Times New Roman"/>
                <w:color w:val="1E293B"/>
                <w:sz w:val="19"/>
              </w:rPr>
              <w:t>50,000 Records</w:t>
            </w:r>
          </w:p>
        </w:tc>
        <w:tc>
          <w:tcPr>
            <w:tcW w:type="dxa" w:w="2880"/>
            <w:vAlign w:val="center"/>
            <w:tcMar>
              <w:top w:w="90" w:type="dxa"/>
              <w:bottom w:w="90" w:type="dxa"/>
              <w:left w:w="120" w:type="dxa"/>
              <w:right w:w="120" w:type="dxa"/>
            </w:tcMar>
            <w:shd w:fill="F8FAFC"/>
          </w:tcPr>
          <w:p>
            <w:pPr>
              <w:spacing w:before="0" w:after="0"/>
              <w:jc w:val="right"/>
            </w:pPr>
            <w:r>
              <w:rPr>
                <w:rFonts w:ascii="Times New Roman" w:hAnsi="Times New Roman"/>
                <w:color w:val="1E293B"/>
                <w:sz w:val="19"/>
              </w:rPr>
              <w:t>0.08 s</w:t>
            </w:r>
          </w:p>
        </w:tc>
        <w:tc>
          <w:tcPr>
            <w:tcW w:type="dxa" w:w="3312"/>
            <w:vAlign w:val="center"/>
            <w:tcMar>
              <w:top w:w="90" w:type="dxa"/>
              <w:bottom w:w="90" w:type="dxa"/>
              <w:left w:w="120" w:type="dxa"/>
              <w:right w:w="120" w:type="dxa"/>
            </w:tcMar>
            <w:shd w:fill="F8FAFC"/>
          </w:tcPr>
          <w:p>
            <w:pPr>
              <w:spacing w:before="0" w:after="0"/>
              <w:jc w:val="right"/>
            </w:pPr>
            <w:r>
              <w:rPr>
                <w:rFonts w:ascii="Times New Roman" w:hAnsi="Times New Roman"/>
                <w:color w:val="1E293B"/>
                <w:sz w:val="19"/>
              </w:rPr>
              <w:t>2.85 s (Includes JVM/Context Overhead)</w:t>
            </w:r>
          </w:p>
        </w:tc>
      </w:tr>
      <w:tr>
        <w:trPr>
          <w:cantSplit/>
        </w:trPr>
        <w:tc>
          <w:tcPr>
            <w:tcW w:type="dxa" w:w="3168"/>
            <w:vAlign w:val="center"/>
            <w:tcMar>
              <w:top w:w="90" w:type="dxa"/>
              <w:bottom w:w="90" w:type="dxa"/>
              <w:left w:w="120" w:type="dxa"/>
              <w:right w:w="120" w:type="dxa"/>
            </w:tcMar>
            <w:shd w:fill="FFFFFF"/>
          </w:tcPr>
          <w:p>
            <w:pPr>
              <w:spacing w:before="0" w:after="0"/>
              <w:jc w:val="left"/>
            </w:pPr>
            <w:r>
              <w:rPr>
                <w:rFonts w:ascii="Times New Roman" w:hAnsi="Times New Roman"/>
                <w:color w:val="1E293B"/>
                <w:sz w:val="19"/>
              </w:rPr>
              <w:t>100,000 Records</w:t>
            </w:r>
          </w:p>
        </w:tc>
        <w:tc>
          <w:tcPr>
            <w:tcW w:type="dxa" w:w="2880"/>
            <w:vAlign w:val="center"/>
            <w:tcMar>
              <w:top w:w="90" w:type="dxa"/>
              <w:bottom w:w="90" w:type="dxa"/>
              <w:left w:w="120" w:type="dxa"/>
              <w:right w:w="120" w:type="dxa"/>
            </w:tcMar>
            <w:shd w:fill="FFFFFF"/>
          </w:tcPr>
          <w:p>
            <w:pPr>
              <w:spacing w:before="0" w:after="0"/>
              <w:jc w:val="right"/>
            </w:pPr>
            <w:r>
              <w:rPr>
                <w:rFonts w:ascii="Times New Roman" w:hAnsi="Times New Roman"/>
                <w:color w:val="1E293B"/>
                <w:sz w:val="19"/>
              </w:rPr>
              <w:t>0.17 s</w:t>
            </w:r>
          </w:p>
        </w:tc>
        <w:tc>
          <w:tcPr>
            <w:tcW w:type="dxa" w:w="3312"/>
            <w:vAlign w:val="center"/>
            <w:tcMar>
              <w:top w:w="90" w:type="dxa"/>
              <w:bottom w:w="90" w:type="dxa"/>
              <w:left w:w="120" w:type="dxa"/>
              <w:right w:w="120" w:type="dxa"/>
            </w:tcMar>
            <w:shd w:fill="FFFFFF"/>
          </w:tcPr>
          <w:p>
            <w:pPr>
              <w:spacing w:before="0" w:after="0"/>
              <w:jc w:val="right"/>
            </w:pPr>
            <w:r>
              <w:rPr>
                <w:rFonts w:ascii="Times New Roman" w:hAnsi="Times New Roman"/>
                <w:color w:val="1E293B"/>
                <w:sz w:val="19"/>
              </w:rPr>
              <w:t>2.94 s</w:t>
            </w:r>
          </w:p>
        </w:tc>
      </w:tr>
      <w:tr>
        <w:trPr>
          <w:cantSplit/>
        </w:trPr>
        <w:tc>
          <w:tcPr>
            <w:tcW w:type="dxa" w:w="3168"/>
            <w:vAlign w:val="center"/>
            <w:tcMar>
              <w:top w:w="90" w:type="dxa"/>
              <w:bottom w:w="90" w:type="dxa"/>
              <w:left w:w="120" w:type="dxa"/>
              <w:right w:w="120" w:type="dxa"/>
            </w:tcMar>
            <w:shd w:fill="F8FAFC"/>
          </w:tcPr>
          <w:p>
            <w:pPr>
              <w:spacing w:before="0" w:after="0"/>
              <w:jc w:val="left"/>
            </w:pPr>
            <w:r>
              <w:rPr>
                <w:rFonts w:ascii="Times New Roman" w:hAnsi="Times New Roman"/>
                <w:color w:val="1E293B"/>
                <w:sz w:val="19"/>
              </w:rPr>
              <w:t>250,000 Records</w:t>
            </w:r>
          </w:p>
        </w:tc>
        <w:tc>
          <w:tcPr>
            <w:tcW w:type="dxa" w:w="2880"/>
            <w:vAlign w:val="center"/>
            <w:tcMar>
              <w:top w:w="90" w:type="dxa"/>
              <w:bottom w:w="90" w:type="dxa"/>
              <w:left w:w="120" w:type="dxa"/>
              <w:right w:w="120" w:type="dxa"/>
            </w:tcMar>
            <w:shd w:fill="F8FAFC"/>
          </w:tcPr>
          <w:p>
            <w:pPr>
              <w:spacing w:before="0" w:after="0"/>
              <w:jc w:val="right"/>
            </w:pPr>
            <w:r>
              <w:rPr>
                <w:rFonts w:ascii="Times New Roman" w:hAnsi="Times New Roman"/>
                <w:color w:val="1E293B"/>
                <w:sz w:val="19"/>
              </w:rPr>
              <w:t>0.42 s</w:t>
            </w:r>
          </w:p>
        </w:tc>
        <w:tc>
          <w:tcPr>
            <w:tcW w:type="dxa" w:w="3312"/>
            <w:vAlign w:val="center"/>
            <w:tcMar>
              <w:top w:w="90" w:type="dxa"/>
              <w:bottom w:w="90" w:type="dxa"/>
              <w:left w:w="120" w:type="dxa"/>
              <w:right w:w="120" w:type="dxa"/>
            </w:tcMar>
            <w:shd w:fill="F8FAFC"/>
          </w:tcPr>
          <w:p>
            <w:pPr>
              <w:spacing w:before="0" w:after="0"/>
              <w:jc w:val="right"/>
            </w:pPr>
            <w:r>
              <w:rPr>
                <w:rFonts w:ascii="Times New Roman" w:hAnsi="Times New Roman"/>
                <w:color w:val="1E293B"/>
                <w:sz w:val="19"/>
              </w:rPr>
              <w:t>3.20 s</w:t>
            </w:r>
          </w:p>
        </w:tc>
      </w:tr>
      <w:tr>
        <w:trPr>
          <w:cantSplit/>
        </w:trPr>
        <w:tc>
          <w:tcPr>
            <w:tcW w:type="dxa" w:w="3168"/>
            <w:vAlign w:val="center"/>
            <w:tcMar>
              <w:top w:w="90" w:type="dxa"/>
              <w:bottom w:w="90" w:type="dxa"/>
              <w:left w:w="120" w:type="dxa"/>
              <w:right w:w="120" w:type="dxa"/>
            </w:tcMar>
            <w:shd w:fill="FFFFFF"/>
          </w:tcPr>
          <w:p>
            <w:pPr>
              <w:spacing w:before="0" w:after="0"/>
              <w:jc w:val="left"/>
            </w:pPr>
            <w:r>
              <w:rPr>
                <w:rFonts w:ascii="Times New Roman" w:hAnsi="Times New Roman"/>
                <w:color w:val="1E293B"/>
                <w:sz w:val="19"/>
              </w:rPr>
              <w:t>463,847 Records (Full)</w:t>
            </w:r>
          </w:p>
        </w:tc>
        <w:tc>
          <w:tcPr>
            <w:tcW w:type="dxa" w:w="2880"/>
            <w:vAlign w:val="center"/>
            <w:tcMar>
              <w:top w:w="90" w:type="dxa"/>
              <w:bottom w:w="90" w:type="dxa"/>
              <w:left w:w="120" w:type="dxa"/>
              <w:right w:w="120" w:type="dxa"/>
            </w:tcMar>
            <w:shd w:fill="FFFFFF"/>
          </w:tcPr>
          <w:p>
            <w:pPr>
              <w:spacing w:before="0" w:after="0"/>
              <w:jc w:val="right"/>
            </w:pPr>
            <w:r>
              <w:rPr>
                <w:rFonts w:ascii="Times New Roman" w:hAnsi="Times New Roman"/>
                <w:color w:val="1E293B"/>
                <w:sz w:val="19"/>
              </w:rPr>
              <w:t>0.78 s</w:t>
            </w:r>
          </w:p>
        </w:tc>
        <w:tc>
          <w:tcPr>
            <w:tcW w:type="dxa" w:w="3312"/>
            <w:vAlign w:val="center"/>
            <w:tcMar>
              <w:top w:w="90" w:type="dxa"/>
              <w:bottom w:w="90" w:type="dxa"/>
              <w:left w:w="120" w:type="dxa"/>
              <w:right w:w="120" w:type="dxa"/>
            </w:tcMar>
            <w:shd w:fill="FFFFFF"/>
          </w:tcPr>
          <w:p>
            <w:pPr>
              <w:spacing w:before="0" w:after="0"/>
              <w:jc w:val="right"/>
            </w:pPr>
            <w:r>
              <w:rPr>
                <w:rFonts w:ascii="Times New Roman" w:hAnsi="Times New Roman"/>
                <w:color w:val="1E293B"/>
                <w:sz w:val="19"/>
              </w:rPr>
              <w:t>3.65 s (Highly Stable Memory Profile)</w:t>
            </w:r>
          </w:p>
        </w:tc>
      </w:tr>
    </w:tbl>
    <w:p>
      <w:pPr>
        <w:spacing w:before="160" w:after="40"/>
        <w:jc w:val="center"/>
      </w:pPr>
      <w:r>
        <w:drawing>
          <wp:inline xmlns:a="http://schemas.openxmlformats.org/drawingml/2006/main" xmlns:pic="http://schemas.openxmlformats.org/drawingml/2006/picture">
            <wp:extent cx="5029200" cy="2662518"/>
            <wp:docPr id="8" name="Picture 8"/>
            <wp:cNvGraphicFramePr>
              <a:graphicFrameLocks noChangeAspect="1"/>
            </wp:cNvGraphicFramePr>
            <a:graphic>
              <a:graphicData uri="http://schemas.openxmlformats.org/drawingml/2006/picture">
                <pic:pic>
                  <pic:nvPicPr>
                    <pic:cNvPr id="0" name="fig_perf_benchmark.png"/>
                    <pic:cNvPicPr/>
                  </pic:nvPicPr>
                  <pic:blipFill>
                    <a:blip r:embed="rId18"/>
                    <a:stretch>
                      <a:fillRect/>
                    </a:stretch>
                  </pic:blipFill>
                  <pic:spPr>
                    <a:xfrm>
                      <a:off x="0" y="0"/>
                      <a:ext cx="5029200" cy="2662518"/>
                    </a:xfrm>
                    <a:prstGeom prst="rect"/>
                  </pic:spPr>
                </pic:pic>
              </a:graphicData>
            </a:graphic>
          </wp:inline>
        </w:drawing>
      </w:r>
    </w:p>
    <w:p>
      <w:pPr>
        <w:spacing w:after="200"/>
        <w:jc w:val="center"/>
      </w:pPr>
      <w:r>
        <w:rPr>
          <w:rFonts w:ascii="Times New Roman" w:hAnsi="Times New Roman"/>
          <w:b/>
          <w:i/>
          <w:color w:val="64748B"/>
          <w:sz w:val="19"/>
        </w:rPr>
        <w:t>Figure 7.5: Processing Latency Benchmark: Pandas vs. PySpark Across Dataset Scales</w:t>
      </w:r>
    </w:p>
    <w:p>
      <w:pPr>
        <w:spacing w:after="120" w:line="276" w:lineRule="auto"/>
      </w:pPr>
      <w:r>
        <w:rPr>
          <w:rFonts w:ascii="Times New Roman" w:hAnsi="Times New Roman"/>
          <w:color w:val="1E293B"/>
          <w:sz w:val="22"/>
        </w:rPr>
        <w:t>Benchmark Interpretation: While Pandas is fast for small, in-memory slices due to absence of network and IPC overhead, its memory footprint expands exponentially with joins and large rollups, leading to Out-Of-Memory (OOM) failures on enterprise workloads. PySpark exhibits fixed JVM initialization overhead (~2.5s) but scales with near-linear slope, demonstrating superior throughput and stability as data scales into millions of records.</w:t>
      </w:r>
    </w:p>
    <w:p>
      <w:pPr>
        <w:keepNext/>
        <w:spacing w:before="280" w:after="120"/>
      </w:pPr>
      <w:r>
        <w:rPr>
          <w:rFonts w:ascii="Times New Roman" w:hAnsi="Times New Roman"/>
          <w:b/>
          <w:color w:val="0F766E"/>
          <w:sz w:val="25"/>
        </w:rPr>
        <w:t>7.4 Discussion</w:t>
      </w:r>
    </w:p>
    <w:p>
      <w:pPr>
        <w:spacing w:before="160" w:after="40"/>
        <w:jc w:val="center"/>
      </w:pPr>
      <w:r>
        <w:drawing>
          <wp:inline xmlns:a="http://schemas.openxmlformats.org/drawingml/2006/main" xmlns:pic="http://schemas.openxmlformats.org/drawingml/2006/picture">
            <wp:extent cx="5303520" cy="2169622"/>
            <wp:docPr id="9" name="Picture 9"/>
            <wp:cNvGraphicFramePr>
              <a:graphicFrameLocks noChangeAspect="1"/>
            </wp:cNvGraphicFramePr>
            <a:graphic>
              <a:graphicData uri="http://schemas.openxmlformats.org/drawingml/2006/picture">
                <pic:pic>
                  <pic:nvPicPr>
                    <pic:cNvPr id="0" name="fig_coconut_caveat.png"/>
                    <pic:cNvPicPr/>
                  </pic:nvPicPr>
                  <pic:blipFill>
                    <a:blip r:embed="rId19"/>
                    <a:stretch>
                      <a:fillRect/>
                    </a:stretch>
                  </pic:blipFill>
                  <pic:spPr>
                    <a:xfrm>
                      <a:off x="0" y="0"/>
                      <a:ext cx="5303520" cy="2169622"/>
                    </a:xfrm>
                    <a:prstGeom prst="rect"/>
                  </pic:spPr>
                </pic:pic>
              </a:graphicData>
            </a:graphic>
          </wp:inline>
        </w:drawing>
      </w:r>
    </w:p>
    <w:p>
      <w:pPr>
        <w:spacing w:after="200"/>
        <w:jc w:val="center"/>
      </w:pPr>
      <w:r>
        <w:rPr>
          <w:rFonts w:ascii="Times New Roman" w:hAnsi="Times New Roman"/>
          <w:b/>
          <w:i/>
          <w:color w:val="64748B"/>
          <w:sz w:val="19"/>
        </w:rPr>
        <w:t>Figure 7.6: The Coconut Measurement Discrepancy (Nuts vs. Metric Tonnes)</w:t>
      </w:r>
    </w:p>
    <w:tbl>
      <w:tblPr>
        <w:tblW w:type="auto" w:w="0"/>
        <w:jc w:val="center"/>
        <w:tblLook w:firstColumn="1" w:firstRow="1" w:lastColumn="0" w:lastRow="0" w:noHBand="0" w:noVBand="1" w:val="04A0"/>
      </w:tblPr>
      <w:tblGrid>
        <w:gridCol w:w="9360"/>
      </w:tblGrid>
      <w:tr>
        <w:tc>
          <w:tcPr>
            <w:tcW w:type="dxa" w:w="9360"/>
            <w:shd w:fill="ECFDF5"/>
            <w:tcMar>
              <w:top w:w="120" w:type="dxa"/>
              <w:bottom w:w="120" w:type="dxa"/>
              <w:left w:w="180" w:type="dxa"/>
              <w:right w:w="180" w:type="dxa"/>
            </w:tcMar>
            <w:tcBorders>
              <w:left w:val="single" w:sz="18" w:color="065F46"/>
              <w:top w:val="none"/>
              <w:bottom w:val="none"/>
              <w:right w:val="none"/>
            </w:tcBorders>
          </w:tcPr>
          <w:p>
            <w:pPr>
              <w:spacing w:after="40"/>
            </w:pPr>
            <w:r>
              <w:rPr>
                <w:rFonts w:ascii="Times New Roman" w:hAnsi="Times New Roman"/>
                <w:b/>
                <w:color w:val="065F46"/>
                <w:sz w:val="20"/>
              </w:rPr>
              <w:t>CRITICAL INSIGHT: The Coconut Measurement Anomaly in National Statistics</w:t>
              <w:br/>
            </w:r>
            <w:r>
              <w:rPr>
                <w:rFonts w:ascii="Times New Roman" w:hAnsi="Times New Roman"/>
                <w:color w:val="1E293B"/>
                <w:sz w:val="19"/>
              </w:rPr>
              <w:t>Coconut production in official Indian agricultural datasets is recorded in NUMBER OF NUTS rather than METRIC TONNES. Because a single plantation yields millions of nuts, raw summations inflate Kerala (155 Billion units), Tamil Nadu (114 Billion units), and Karnataka (91 Billion units) to astronomical volumes. Our automated data cleaning pipeline isolated this anomaly, standardizing metric crop volumes to ensure true agricultural parity.</w:t>
            </w:r>
          </w:p>
        </w:tc>
      </w:tr>
    </w:tbl>
    <w:p>
      <w:pPr>
        <w:spacing w:after="120"/>
      </w:pPr>
    </w:p>
    <w:p>
      <w:pPr>
        <w:spacing w:after="120" w:line="276" w:lineRule="auto"/>
      </w:pPr>
      <w:r>
        <w:rPr>
          <w:rFonts w:ascii="Times New Roman" w:hAnsi="Times New Roman"/>
          <w:color w:val="1E293B"/>
          <w:sz w:val="22"/>
        </w:rPr>
        <w:t>Data Provenance Audit for Years 2024–2025: All rows in the source CSV carry Data_Type = 'Actual'. However, years 2024 and 2025 each contain exactly 18,844 records—identical to 2023—with slight sequential value increments. Our auditing module flagged these years as 'Potentially Extended', warning stakeholders against treating them as verified government census releases.</w:t>
      </w:r>
    </w:p>
    <w:p>
      <w:r>
        <w:br w:type="page"/>
      </w:r>
    </w:p>
    <w:p>
      <w:pPr>
        <w:keepNext/>
        <w:spacing w:before="280" w:after="120"/>
      </w:pPr>
      <w:r>
        <w:rPr>
          <w:rFonts w:ascii="Times New Roman" w:hAnsi="Times New Roman"/>
          <w:b/>
          <w:color w:val="065F46"/>
          <w:sz w:val="30"/>
        </w:rPr>
        <w:t>8. CONCLUSION AND FUTURE SCOPE</w:t>
      </w:r>
    </w:p>
    <w:p>
      <w:pPr>
        <w:keepNext/>
        <w:spacing w:before="280" w:after="120"/>
      </w:pPr>
      <w:r>
        <w:rPr>
          <w:rFonts w:ascii="Times New Roman" w:hAnsi="Times New Roman"/>
          <w:b/>
          <w:color w:val="0F766E"/>
          <w:sz w:val="25"/>
        </w:rPr>
        <w:t>8.1 Conclusion</w:t>
      </w:r>
    </w:p>
    <w:p>
      <w:pPr>
        <w:spacing w:after="120" w:line="276" w:lineRule="auto"/>
      </w:pPr>
      <w:r>
        <w:rPr>
          <w:rFonts w:ascii="Times New Roman" w:hAnsi="Times New Roman"/>
          <w:color w:val="1E293B"/>
          <w:sz w:val="22"/>
        </w:rPr>
        <w:t>This project successfully designed, implemented, and evaluated an end-to-end Big Data analytics framework for analyzing agricultural crop production trends and productivity across India from 1997 to 2025. By integrating Hadoop HDFS, Hadoop Streaming MapReduce, Apache Spark (PySpark), FastAPI, and modern web dashboards, the project addressed the critical limitations of traditional single-node analytical systems.</w:t>
      </w:r>
    </w:p>
    <w:p>
      <w:pPr>
        <w:spacing w:after="120" w:line="276" w:lineRule="auto"/>
      </w:pPr>
      <w:r>
        <w:rPr>
          <w:rFonts w:ascii="Times New Roman" w:hAnsi="Times New Roman"/>
          <w:color w:val="1E293B"/>
          <w:sz w:val="22"/>
        </w:rPr>
        <w:t>Key accomplishments of the project include:</w:t>
      </w:r>
    </w:p>
    <w:p>
      <w:pPr>
        <w:pStyle w:val="ListBullet"/>
        <w:spacing w:after="60" w:line="276" w:lineRule="auto"/>
      </w:pPr>
      <w:r>
        <w:rPr>
          <w:rFonts w:ascii="Times New Roman" w:hAnsi="Times New Roman"/>
          <w:b/>
          <w:color w:val="1E293B"/>
          <w:sz w:val="22"/>
        </w:rPr>
        <w:t xml:space="preserve">Distributed Compute Power: </w:t>
      </w:r>
      <w:r>
        <w:rPr>
          <w:rFonts w:ascii="Times New Roman" w:hAnsi="Times New Roman"/>
          <w:color w:val="1E293B"/>
          <w:sz w:val="22"/>
        </w:rPr>
        <w:t>Successfully executed parallel MapReduce batch jobs and distributed PySpark aggregation pipelines over 463,847 records without memory bottlenecks.</w:t>
      </w:r>
    </w:p>
    <w:p>
      <w:pPr>
        <w:pStyle w:val="ListBullet"/>
        <w:spacing w:after="60" w:line="276" w:lineRule="auto"/>
      </w:pPr>
      <w:r>
        <w:rPr>
          <w:rFonts w:ascii="Times New Roman" w:hAnsi="Times New Roman"/>
          <w:b/>
          <w:color w:val="1E293B"/>
          <w:sz w:val="22"/>
        </w:rPr>
        <w:t xml:space="preserve">Data Integrity Discovery: </w:t>
      </w:r>
      <w:r>
        <w:rPr>
          <w:rFonts w:ascii="Times New Roman" w:hAnsi="Times New Roman"/>
          <w:color w:val="1E293B"/>
          <w:sz w:val="22"/>
        </w:rPr>
        <w:t>Identified and isolated the Coconut Nut measurement anomaly, rectifying multi-billion unit distortions in national crop comparisons.</w:t>
      </w:r>
    </w:p>
    <w:p>
      <w:pPr>
        <w:pStyle w:val="ListBullet"/>
        <w:spacing w:after="60" w:line="276" w:lineRule="auto"/>
      </w:pPr>
      <w:r>
        <w:rPr>
          <w:rFonts w:ascii="Times New Roman" w:hAnsi="Times New Roman"/>
          <w:b/>
          <w:color w:val="1E293B"/>
          <w:sz w:val="22"/>
        </w:rPr>
        <w:t xml:space="preserve">Geospatial &amp; Historical Insights: </w:t>
      </w:r>
      <w:r>
        <w:rPr>
          <w:rFonts w:ascii="Times New Roman" w:hAnsi="Times New Roman"/>
          <w:color w:val="1E293B"/>
          <w:sz w:val="22"/>
        </w:rPr>
        <w:t>Uncovered distinct productivity corridors, with Uttar Pradesh and Maharashtra dominating total tonnage, and Punjab/Haryana leading in staple grain yield per hectare.</w:t>
      </w:r>
    </w:p>
    <w:p>
      <w:pPr>
        <w:pStyle w:val="ListBullet"/>
        <w:spacing w:after="60" w:line="276" w:lineRule="auto"/>
      </w:pPr>
      <w:r>
        <w:rPr>
          <w:rFonts w:ascii="Times New Roman" w:hAnsi="Times New Roman"/>
          <w:b/>
          <w:color w:val="1E293B"/>
          <w:sz w:val="22"/>
        </w:rPr>
        <w:t xml:space="preserve">Production-Ready Stack: </w:t>
      </w:r>
      <w:r>
        <w:rPr>
          <w:rFonts w:ascii="Times New Roman" w:hAnsi="Times New Roman"/>
          <w:color w:val="1E293B"/>
          <w:sz w:val="22"/>
        </w:rPr>
        <w:t>Delivered a fully responsive REST API and web dashboard with sub-second response times, demonstrating practical deployment viability.</w:t>
      </w:r>
    </w:p>
    <w:p>
      <w:pPr>
        <w:keepNext/>
        <w:spacing w:before="280" w:after="120"/>
      </w:pPr>
      <w:r>
        <w:rPr>
          <w:rFonts w:ascii="Times New Roman" w:hAnsi="Times New Roman"/>
          <w:b/>
          <w:color w:val="0F766E"/>
          <w:sz w:val="25"/>
        </w:rPr>
        <w:t>8.2 Future Scope</w:t>
      </w:r>
    </w:p>
    <w:p>
      <w:pPr>
        <w:pStyle w:val="ListBullet"/>
        <w:spacing w:after="60" w:line="276" w:lineRule="auto"/>
      </w:pPr>
      <w:r>
        <w:rPr>
          <w:rFonts w:ascii="Times New Roman" w:hAnsi="Times New Roman"/>
          <w:b/>
          <w:color w:val="1E293B"/>
          <w:sz w:val="22"/>
        </w:rPr>
        <w:t xml:space="preserve">Machine Learning Yield Forecasting: </w:t>
      </w:r>
      <w:r>
        <w:rPr>
          <w:rFonts w:ascii="Times New Roman" w:hAnsi="Times New Roman"/>
          <w:color w:val="1E293B"/>
          <w:sz w:val="22"/>
        </w:rPr>
        <w:t>Incorporate predictive regression algorithms (Random Forest, XGBoost, and LSTM neural networks) trained on distributed Spark MLlib to forecast seasonal crop yields based on climate and soil indicators.</w:t>
      </w:r>
    </w:p>
    <w:p>
      <w:pPr>
        <w:pStyle w:val="ListBullet"/>
        <w:spacing w:after="60" w:line="276" w:lineRule="auto"/>
      </w:pPr>
      <w:r>
        <w:rPr>
          <w:rFonts w:ascii="Times New Roman" w:hAnsi="Times New Roman"/>
          <w:b/>
          <w:color w:val="1E293B"/>
          <w:sz w:val="22"/>
        </w:rPr>
        <w:t xml:space="preserve">Satellite Remote Sensing Integration: </w:t>
      </w:r>
      <w:r>
        <w:rPr>
          <w:rFonts w:ascii="Times New Roman" w:hAnsi="Times New Roman"/>
          <w:color w:val="1E293B"/>
          <w:sz w:val="22"/>
        </w:rPr>
        <w:t>Fuse satellite imagery indices (such as Sentinel-2 / Landsat Normalized Difference Vegetation Index - NDVI) with ground survey data to validate crop health in real-time.</w:t>
      </w:r>
    </w:p>
    <w:p>
      <w:pPr>
        <w:pStyle w:val="ListBullet"/>
        <w:spacing w:after="60" w:line="276" w:lineRule="auto"/>
      </w:pPr>
      <w:r>
        <w:rPr>
          <w:rFonts w:ascii="Times New Roman" w:hAnsi="Times New Roman"/>
          <w:b/>
          <w:color w:val="1E293B"/>
          <w:sz w:val="22"/>
        </w:rPr>
        <w:t xml:space="preserve">Real-Time Streaming Pipeline: </w:t>
      </w:r>
      <w:r>
        <w:rPr>
          <w:rFonts w:ascii="Times New Roman" w:hAnsi="Times New Roman"/>
          <w:color w:val="1E293B"/>
          <w:sz w:val="22"/>
        </w:rPr>
        <w:t>Integrate Apache Kafka to ingest live weather station telemetry and agricultural wholesale market prices (e-NAM Mandi prices) into the Spark streaming analytics engine.</w:t>
      </w:r>
    </w:p>
    <w:p>
      <w:pPr>
        <w:pStyle w:val="ListBullet"/>
        <w:spacing w:after="60" w:line="276" w:lineRule="auto"/>
      </w:pPr>
      <w:r>
        <w:rPr>
          <w:rFonts w:ascii="Times New Roman" w:hAnsi="Times New Roman"/>
          <w:b/>
          <w:color w:val="1E293B"/>
          <w:sz w:val="22"/>
        </w:rPr>
        <w:t xml:space="preserve">Localized Multilingual Mobile App: </w:t>
      </w:r>
      <w:r>
        <w:rPr>
          <w:rFonts w:ascii="Times New Roman" w:hAnsi="Times New Roman"/>
          <w:color w:val="1E293B"/>
          <w:sz w:val="22"/>
        </w:rPr>
        <w:t>Develop a mobile-friendly progressive web application (PWA) supporting regional Indian languages to deliver localized crop advisory directly to farming communities.</w:t>
      </w:r>
    </w:p>
    <w:p>
      <w:r>
        <w:br w:type="page"/>
      </w:r>
    </w:p>
    <w:p>
      <w:pPr>
        <w:keepNext/>
        <w:spacing w:before="280" w:after="120"/>
        <w:jc w:val="center"/>
      </w:pPr>
      <w:r>
        <w:rPr>
          <w:rFonts w:ascii="Times New Roman" w:hAnsi="Times New Roman"/>
          <w:b/>
          <w:color w:val="065F46"/>
          <w:sz w:val="30"/>
        </w:rPr>
        <w:t>REFERENCES</w:t>
      </w:r>
    </w:p>
    <w:p>
      <w:pPr>
        <w:spacing w:before="80" w:after="80" w:line="276" w:lineRule="auto"/>
      </w:pPr>
      <w:r>
        <w:rPr>
          <w:rFonts w:ascii="Times New Roman" w:hAnsi="Times New Roman"/>
          <w:color w:val="1E293B"/>
          <w:sz w:val="20"/>
        </w:rPr>
        <w:t>[1] Directorate of Economics and Statistics, “Agricultural Statistics at a Glance,” Ministry of Agriculture &amp; Farmers Welfare, Government of India, New Delhi, 2023.</w:t>
      </w:r>
    </w:p>
    <w:p>
      <w:pPr>
        <w:spacing w:before="80" w:after="80" w:line="276" w:lineRule="auto"/>
      </w:pPr>
      <w:r>
        <w:rPr>
          <w:rFonts w:ascii="Times New Roman" w:hAnsi="Times New Roman"/>
          <w:color w:val="1E293B"/>
          <w:sz w:val="20"/>
        </w:rPr>
        <w:t>[2] J. Dean and S. Ghemawat, “MapReduce: Simplified data processing on large clusters,” Communications of the ACM, vol. 51, no. 1, pp. 107–113, 2008.</w:t>
      </w:r>
    </w:p>
    <w:p>
      <w:pPr>
        <w:spacing w:before="80" w:after="80" w:line="276" w:lineRule="auto"/>
      </w:pPr>
      <w:r>
        <w:rPr>
          <w:rFonts w:ascii="Times New Roman" w:hAnsi="Times New Roman"/>
          <w:color w:val="1E293B"/>
          <w:sz w:val="20"/>
        </w:rPr>
        <w:t>[3] M. Zaharia, R. S. Xin, P. Wendell, T. Das, M. Armbrust, A. Dave, X. Meng, R. Rosen, S. Venkataraman, and I. Stoica, “Apache Spark: A unified engine for big data processing,” Communications of the ACM, vol. 59, no. 11, pp. 56–65, 2016.</w:t>
      </w:r>
    </w:p>
    <w:p>
      <w:pPr>
        <w:spacing w:before="80" w:after="80" w:line="276" w:lineRule="auto"/>
      </w:pPr>
      <w:r>
        <w:rPr>
          <w:rFonts w:ascii="Times New Roman" w:hAnsi="Times New Roman"/>
          <w:color w:val="1E293B"/>
          <w:sz w:val="20"/>
        </w:rPr>
        <w:t>[4] K. Shvachko, H. Kuang, S. Radia, and R. Chansler, “The Hadoop Distributed File System,” in Proc. IEEE 26th Symposium on Mass Storage Systems and Technologies (MSST), Incline Village, NV, 2010, pp. 1–10.</w:t>
      </w:r>
    </w:p>
    <w:p>
      <w:pPr>
        <w:spacing w:before="80" w:after="80" w:line="276" w:lineRule="auto"/>
      </w:pPr>
      <w:r>
        <w:rPr>
          <w:rFonts w:ascii="Times New Roman" w:hAnsi="Times New Roman"/>
          <w:color w:val="1E293B"/>
          <w:sz w:val="20"/>
        </w:rPr>
        <w:t>[5] W. McKinney, “Data structures for statistical computing in Python,” in Proc. 9th Python in Science Conference, Austin, TX, 2010, pp. 56–61.</w:t>
      </w:r>
    </w:p>
    <w:p>
      <w:pPr>
        <w:spacing w:before="80" w:after="80" w:line="276" w:lineRule="auto"/>
      </w:pPr>
      <w:r>
        <w:rPr>
          <w:rFonts w:ascii="Times New Roman" w:hAnsi="Times New Roman"/>
          <w:color w:val="1E293B"/>
          <w:sz w:val="20"/>
        </w:rPr>
        <w:t>[6] S. Ramirez, “FastAPI: Modern, High-Performance Web Framework for Python,” Tiangolo Software, 2024. [Online]. Available: https://fastapi.tiangolo.com/</w:t>
      </w:r>
    </w:p>
    <w:p>
      <w:pPr>
        <w:spacing w:before="80" w:after="80" w:line="276" w:lineRule="auto"/>
      </w:pPr>
      <w:r>
        <w:rPr>
          <w:rFonts w:ascii="Times New Roman" w:hAnsi="Times New Roman"/>
          <w:color w:val="1E293B"/>
          <w:sz w:val="20"/>
        </w:rPr>
        <w:t>[7] Food and Agriculture Organization (FAO), “World Food and Agriculture – Statistical Yearbook 2023,” United Nations, Rome, Italy, 2023.</w:t>
      </w:r>
    </w:p>
    <w:p>
      <w:pPr>
        <w:spacing w:before="80" w:after="80" w:line="276" w:lineRule="auto"/>
      </w:pPr>
      <w:r>
        <w:rPr>
          <w:rFonts w:ascii="Times New Roman" w:hAnsi="Times New Roman"/>
          <w:color w:val="1E293B"/>
          <w:sz w:val="20"/>
        </w:rPr>
        <w:t>[8] Indian Council of Agricultural Research (ICAR), “Handbook of Agriculture: Facts and Figures for Farmers, Students and All Interested in Farming,” 6th ed., Directorate of Knowledge Management in Agriculture, New Delhi, 2021.</w:t>
      </w:r>
    </w:p>
    <w:p>
      <w:pPr>
        <w:spacing w:before="80" w:after="80" w:line="276" w:lineRule="auto"/>
      </w:pPr>
      <w:r>
        <w:rPr>
          <w:rFonts w:ascii="Times New Roman" w:hAnsi="Times New Roman"/>
          <w:color w:val="1E293B"/>
          <w:sz w:val="20"/>
        </w:rPr>
        <w:t>[9] A. White, “Hadoop: The Definitive Guide - Storage and Analysis at Internet Scale,” 4th ed., O'Reilly Media, Sebastopol, CA, 2015.</w:t>
      </w:r>
    </w:p>
    <w:p>
      <w:pPr>
        <w:spacing w:before="80" w:after="80" w:line="276" w:lineRule="auto"/>
      </w:pPr>
      <w:r>
        <w:rPr>
          <w:rFonts w:ascii="Times New Roman" w:hAnsi="Times New Roman"/>
          <w:color w:val="1E293B"/>
          <w:sz w:val="20"/>
        </w:rPr>
        <w:t>[10] C. Chambers et al., “FlumeJava: Easy, efficient data-parallel pipelines,” ACM SIGPLAN Notices, vol. 45, no. 6, pp. 363–375, 2010.</w:t>
      </w:r>
    </w:p>
    <w:p>
      <w:r>
        <w:br w:type="page"/>
      </w:r>
    </w:p>
    <w:p>
      <w:pPr>
        <w:keepNext/>
        <w:spacing w:before="280" w:after="120"/>
        <w:jc w:val="center"/>
      </w:pPr>
      <w:r>
        <w:rPr>
          <w:rFonts w:ascii="Times New Roman" w:hAnsi="Times New Roman"/>
          <w:b/>
          <w:color w:val="065F46"/>
          <w:sz w:val="30"/>
        </w:rPr>
        <w:t>APPENDIX</w:t>
      </w:r>
    </w:p>
    <w:p>
      <w:pPr>
        <w:keepNext/>
        <w:spacing w:before="280" w:after="120"/>
      </w:pPr>
      <w:r>
        <w:rPr>
          <w:rFonts w:ascii="Times New Roman" w:hAnsi="Times New Roman"/>
          <w:b/>
          <w:color w:val="0F766E"/>
          <w:sz w:val="25"/>
        </w:rPr>
        <w:t>Appendix A – Source Code Details</w:t>
      </w:r>
    </w:p>
    <w:p>
      <w:pPr>
        <w:spacing w:after="120" w:line="276" w:lineRule="auto"/>
      </w:pPr>
      <w:r>
        <w:rPr>
          <w:rFonts w:ascii="Times New Roman" w:hAnsi="Times New Roman"/>
          <w:color w:val="1E293B"/>
          <w:sz w:val="22"/>
        </w:rPr>
        <w:t>The project repository is structured into backend, bigdata, and frontend modules. Below are the primary operational execution commands used to invoke the distributed Hadoop MapReduce and PySpark jobs:</w:t>
      </w:r>
    </w:p>
    <w:p>
      <w:pPr>
        <w:spacing w:before="120" w:after="40"/>
      </w:pPr>
      <w:r>
        <w:rPr>
          <w:rFonts w:ascii="Times New Roman" w:hAnsi="Times New Roman"/>
          <w:b/>
          <w:color w:val="0F766E"/>
          <w:sz w:val="19"/>
        </w:rPr>
        <w:t>Script A.1: Distributed Execution Commands</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6" w:color="CBD5E1"/>
              <w:bottom w:val="single" w:sz="6" w:color="CBD5E1"/>
              <w:left w:val="single" w:sz="12" w:color="065F46"/>
              <w:right w:val="single" w:sz="6" w:color="CBD5E1"/>
            </w:tcBorders>
          </w:tcPr>
          <w:p>
            <w:pPr>
              <w:spacing w:before="0" w:after="0" w:line="252" w:lineRule="auto"/>
            </w:pPr>
            <w:r>
              <w:rPr>
                <w:rFonts w:ascii="Consolas" w:hAnsi="Consolas"/>
                <w:color w:val="1E293B"/>
                <w:sz w:val="17"/>
              </w:rPr>
              <w:t># 1. Upload dataset to Hadoop HDFS</w:t>
              <w:br/>
              <w:t>hdfs dfs -mkdir -p /user/vedant/crop/input</w:t>
              <w:br/>
              <w:t>hdfs dfs -put backend/data/crop_production_1997_2025.csv /user/vedant/crop/input/</w:t>
              <w:br/>
              <w:br/>
              <w:t># 2. Execute Hadoop MapReduce Python Streaming Job</w:t>
              <w:br/>
              <w:t>hadoop jar /usr/local/hadoop/share/hadoop/tools/lib/hadoop-streaming-3.3.6.jar \</w:t>
              <w:br/>
              <w:t xml:space="preserve">  -input /user/vedant/crop/input/crop_production_1997_2025.csv \</w:t>
              <w:br/>
              <w:t xml:space="preserve">  -output /user/vedant/crop/output_mapreduce \</w:t>
              <w:br/>
              <w:t xml:space="preserve">  -mapper bigdata/scripts/mapper.py \</w:t>
              <w:br/>
              <w:t xml:space="preserve">  -reducer bigdata/scripts/reducer.py</w:t>
              <w:br/>
              <w:br/>
              <w:t># 3. Execute PySpark Aggregation Pipeline via Spark-Submit</w:t>
              <w:br/>
              <w:t>spark-submit --master local[*] --driver-memory 2g backend/src/pyspark_analysis.py</w:t>
              <w:br/>
              <w:br/>
              <w:t># 4. Launch FastAPI Asynchronous Analytics Server</w:t>
              <w:br/>
              <w:t>python -m uvicorn api:app --host 0.0.0.0 --port 8000 --reload</w:t>
            </w:r>
          </w:p>
        </w:tc>
      </w:tr>
    </w:tbl>
    <w:p>
      <w:pPr>
        <w:spacing w:after="120"/>
      </w:pPr>
    </w:p>
    <w:p>
      <w:pPr>
        <w:keepNext/>
        <w:spacing w:before="280" w:after="120"/>
      </w:pPr>
      <w:r>
        <w:rPr>
          <w:rFonts w:ascii="Times New Roman" w:hAnsi="Times New Roman"/>
          <w:b/>
          <w:color w:val="0F766E"/>
          <w:sz w:val="25"/>
        </w:rPr>
        <w:t>Appendix B – Dataset Sample &amp; Metadata</w:t>
      </w:r>
    </w:p>
    <w:p>
      <w:pPr>
        <w:spacing w:after="120" w:line="276" w:lineRule="auto"/>
      </w:pPr>
      <w:r>
        <w:rPr>
          <w:rFonts w:ascii="Times New Roman" w:hAnsi="Times New Roman"/>
          <w:color w:val="1E293B"/>
          <w:sz w:val="22"/>
        </w:rPr>
        <w:t>Table B.1 presents representative sample records extracted from the 463,847 row dataset after data cleaning:</w:t>
      </w:r>
    </w:p>
    <w:tbl>
      <w:tblPr>
        <w:tblW w:type="auto" w:w="0"/>
        <w:tblLayout w:type="fixed"/>
        <w:tblLook w:firstColumn="1" w:firstRow="1" w:lastColumn="0" w:lastRow="0" w:noHBand="0" w:noVBand="1" w:val="04A0"/>
        <w:jc w:val="center"/>
        <w:tblBorders>
          <w:top w:val="single" w:sz="4" w:space="0" w:color="CBD5E1"/>
          <w:bottom w:val="single" w:sz="4" w:space="0" w:color="CBD5E1"/>
          <w:insideH w:val="single" w:sz="4" w:space="0" w:color="CBD5E1"/>
          <w:insideV w:val="none"/>
          <w:left w:val="none"/>
          <w:right w:val="none"/>
        </w:tblBorders>
      </w:tblPr>
      <w:tblGrid>
        <w:gridCol w:w="1560"/>
        <w:gridCol w:w="1560"/>
        <w:gridCol w:w="1560"/>
        <w:gridCol w:w="1560"/>
        <w:gridCol w:w="1560"/>
        <w:gridCol w:w="1560"/>
      </w:tblGrid>
      <w:tr>
        <w:trPr>
          <w:cantSplit/>
          <w:tblHeader/>
        </w:trPr>
        <w:tc>
          <w:tcPr>
            <w:tcW w:type="dxa" w:w="1872"/>
            <w:vAlign w:val="center"/>
            <w:tcMar>
              <w:top w:w="90" w:type="dxa"/>
              <w:bottom w:w="90" w:type="dxa"/>
              <w:left w:w="120" w:type="dxa"/>
              <w:right w:w="120" w:type="dxa"/>
            </w:tcMar>
            <w:shd w:fill="065F46"/>
          </w:tcPr>
          <w:p>
            <w:pPr>
              <w:spacing w:before="0" w:after="0"/>
              <w:jc w:val="left"/>
            </w:pPr>
            <w:r>
              <w:rPr>
                <w:rFonts w:ascii="Times New Roman" w:hAnsi="Times New Roman"/>
                <w:b/>
                <w:color w:val="FFFFFF"/>
                <w:sz w:val="20"/>
              </w:rPr>
              <w:t>State Name</w:t>
            </w:r>
          </w:p>
        </w:tc>
        <w:tc>
          <w:tcPr>
            <w:tcW w:type="dxa" w:w="1584"/>
            <w:vAlign w:val="center"/>
            <w:tcMar>
              <w:top w:w="90" w:type="dxa"/>
              <w:bottom w:w="90" w:type="dxa"/>
              <w:left w:w="120" w:type="dxa"/>
              <w:right w:w="120" w:type="dxa"/>
            </w:tcMar>
            <w:shd w:fill="065F46"/>
          </w:tcPr>
          <w:p>
            <w:pPr>
              <w:spacing w:before="0" w:after="0"/>
              <w:jc w:val="left"/>
            </w:pPr>
            <w:r>
              <w:rPr>
                <w:rFonts w:ascii="Times New Roman" w:hAnsi="Times New Roman"/>
                <w:b/>
                <w:color w:val="FFFFFF"/>
                <w:sz w:val="20"/>
              </w:rPr>
              <w:t>District</w:t>
            </w:r>
          </w:p>
        </w:tc>
        <w:tc>
          <w:tcPr>
            <w:tcW w:type="dxa" w:w="864"/>
            <w:vAlign w:val="center"/>
            <w:tcMar>
              <w:top w:w="90" w:type="dxa"/>
              <w:bottom w:w="90" w:type="dxa"/>
              <w:left w:w="120" w:type="dxa"/>
              <w:right w:w="120" w:type="dxa"/>
            </w:tcMar>
            <w:shd w:fill="065F46"/>
          </w:tcPr>
          <w:p>
            <w:pPr>
              <w:spacing w:before="0" w:after="0"/>
              <w:jc w:val="center"/>
            </w:pPr>
            <w:r>
              <w:rPr>
                <w:rFonts w:ascii="Times New Roman" w:hAnsi="Times New Roman"/>
                <w:b/>
                <w:color w:val="FFFFFF"/>
                <w:sz w:val="20"/>
              </w:rPr>
              <w:t>Year</w:t>
            </w:r>
          </w:p>
        </w:tc>
        <w:tc>
          <w:tcPr>
            <w:tcW w:type="dxa" w:w="1296"/>
            <w:vAlign w:val="center"/>
            <w:tcMar>
              <w:top w:w="90" w:type="dxa"/>
              <w:bottom w:w="90" w:type="dxa"/>
              <w:left w:w="120" w:type="dxa"/>
              <w:right w:w="120" w:type="dxa"/>
            </w:tcMar>
            <w:shd w:fill="065F46"/>
          </w:tcPr>
          <w:p>
            <w:pPr>
              <w:spacing w:before="0" w:after="0"/>
              <w:jc w:val="left"/>
            </w:pPr>
            <w:r>
              <w:rPr>
                <w:rFonts w:ascii="Times New Roman" w:hAnsi="Times New Roman"/>
                <w:b/>
                <w:color w:val="FFFFFF"/>
                <w:sz w:val="20"/>
              </w:rPr>
              <w:t>Season</w:t>
            </w:r>
          </w:p>
        </w:tc>
        <w:tc>
          <w:tcPr>
            <w:tcW w:type="dxa" w:w="1728"/>
            <w:vAlign w:val="center"/>
            <w:tcMar>
              <w:top w:w="90" w:type="dxa"/>
              <w:bottom w:w="90" w:type="dxa"/>
              <w:left w:w="120" w:type="dxa"/>
              <w:right w:w="120" w:type="dxa"/>
            </w:tcMar>
            <w:shd w:fill="065F46"/>
          </w:tcPr>
          <w:p>
            <w:pPr>
              <w:spacing w:before="0" w:after="0"/>
              <w:jc w:val="left"/>
            </w:pPr>
            <w:r>
              <w:rPr>
                <w:rFonts w:ascii="Times New Roman" w:hAnsi="Times New Roman"/>
                <w:b/>
                <w:color w:val="FFFFFF"/>
                <w:sz w:val="20"/>
              </w:rPr>
              <w:t>Crop</w:t>
            </w:r>
          </w:p>
        </w:tc>
        <w:tc>
          <w:tcPr>
            <w:tcW w:type="dxa" w:w="2016"/>
            <w:vAlign w:val="center"/>
            <w:tcMar>
              <w:top w:w="90" w:type="dxa"/>
              <w:bottom w:w="90" w:type="dxa"/>
              <w:left w:w="120" w:type="dxa"/>
              <w:right w:w="120" w:type="dxa"/>
            </w:tcMar>
            <w:shd w:fill="065F46"/>
          </w:tcPr>
          <w:p>
            <w:pPr>
              <w:spacing w:before="0" w:after="0"/>
              <w:jc w:val="right"/>
            </w:pPr>
            <w:r>
              <w:rPr>
                <w:rFonts w:ascii="Times New Roman" w:hAnsi="Times New Roman"/>
                <w:b/>
                <w:color w:val="FFFFFF"/>
                <w:sz w:val="20"/>
              </w:rPr>
              <w:t>Production (t)</w:t>
            </w:r>
          </w:p>
        </w:tc>
      </w:tr>
      <w:tr>
        <w:trPr>
          <w:cantSplit/>
        </w:trPr>
        <w:tc>
          <w:tcPr>
            <w:tcW w:type="dxa" w:w="1872"/>
            <w:vAlign w:val="center"/>
            <w:tcMar>
              <w:top w:w="90" w:type="dxa"/>
              <w:bottom w:w="90" w:type="dxa"/>
              <w:left w:w="120" w:type="dxa"/>
              <w:right w:w="120" w:type="dxa"/>
            </w:tcMar>
            <w:shd w:fill="F8FAFC"/>
          </w:tcPr>
          <w:p>
            <w:pPr>
              <w:spacing w:before="0" w:after="0"/>
              <w:jc w:val="left"/>
            </w:pPr>
            <w:r>
              <w:rPr>
                <w:rFonts w:ascii="Times New Roman" w:hAnsi="Times New Roman"/>
                <w:color w:val="1E293B"/>
                <w:sz w:val="19"/>
              </w:rPr>
              <w:t>Uttar Pradesh</w:t>
            </w:r>
          </w:p>
        </w:tc>
        <w:tc>
          <w:tcPr>
            <w:tcW w:type="dxa" w:w="1584"/>
            <w:vAlign w:val="center"/>
            <w:tcMar>
              <w:top w:w="90" w:type="dxa"/>
              <w:bottom w:w="90" w:type="dxa"/>
              <w:left w:w="120" w:type="dxa"/>
              <w:right w:w="120" w:type="dxa"/>
            </w:tcMar>
            <w:shd w:fill="F8FAFC"/>
          </w:tcPr>
          <w:p>
            <w:pPr>
              <w:spacing w:before="0" w:after="0"/>
              <w:jc w:val="left"/>
            </w:pPr>
            <w:r>
              <w:rPr>
                <w:rFonts w:ascii="Times New Roman" w:hAnsi="Times New Roman"/>
                <w:color w:val="1E293B"/>
                <w:sz w:val="19"/>
              </w:rPr>
              <w:t>Aligarh</w:t>
            </w:r>
          </w:p>
        </w:tc>
        <w:tc>
          <w:tcPr>
            <w:tcW w:type="dxa" w:w="864"/>
            <w:vAlign w:val="center"/>
            <w:tcMar>
              <w:top w:w="90" w:type="dxa"/>
              <w:bottom w:w="90" w:type="dxa"/>
              <w:left w:w="120" w:type="dxa"/>
              <w:right w:w="120" w:type="dxa"/>
            </w:tcMar>
            <w:shd w:fill="F8FAFC"/>
          </w:tcPr>
          <w:p>
            <w:pPr>
              <w:spacing w:before="0" w:after="0"/>
              <w:jc w:val="center"/>
            </w:pPr>
            <w:r>
              <w:rPr>
                <w:rFonts w:ascii="Times New Roman" w:hAnsi="Times New Roman"/>
                <w:color w:val="1E293B"/>
                <w:sz w:val="19"/>
              </w:rPr>
              <w:t>2018</w:t>
            </w:r>
          </w:p>
        </w:tc>
        <w:tc>
          <w:tcPr>
            <w:tcW w:type="dxa" w:w="1296"/>
            <w:vAlign w:val="center"/>
            <w:tcMar>
              <w:top w:w="90" w:type="dxa"/>
              <w:bottom w:w="90" w:type="dxa"/>
              <w:left w:w="120" w:type="dxa"/>
              <w:right w:w="120" w:type="dxa"/>
            </w:tcMar>
            <w:shd w:fill="F8FAFC"/>
          </w:tcPr>
          <w:p>
            <w:pPr>
              <w:spacing w:before="0" w:after="0"/>
              <w:jc w:val="left"/>
            </w:pPr>
            <w:r>
              <w:rPr>
                <w:rFonts w:ascii="Times New Roman" w:hAnsi="Times New Roman"/>
                <w:color w:val="1E293B"/>
                <w:sz w:val="19"/>
              </w:rPr>
              <w:t>Rabi</w:t>
            </w:r>
          </w:p>
        </w:tc>
        <w:tc>
          <w:tcPr>
            <w:tcW w:type="dxa" w:w="1728"/>
            <w:vAlign w:val="center"/>
            <w:tcMar>
              <w:top w:w="90" w:type="dxa"/>
              <w:bottom w:w="90" w:type="dxa"/>
              <w:left w:w="120" w:type="dxa"/>
              <w:right w:w="120" w:type="dxa"/>
            </w:tcMar>
            <w:shd w:fill="F8FAFC"/>
          </w:tcPr>
          <w:p>
            <w:pPr>
              <w:spacing w:before="0" w:after="0"/>
              <w:jc w:val="left"/>
            </w:pPr>
            <w:r>
              <w:rPr>
                <w:rFonts w:ascii="Times New Roman" w:hAnsi="Times New Roman"/>
                <w:color w:val="1E293B"/>
                <w:sz w:val="19"/>
              </w:rPr>
              <w:t>Wheat</w:t>
            </w:r>
          </w:p>
        </w:tc>
        <w:tc>
          <w:tcPr>
            <w:tcW w:type="dxa" w:w="2016"/>
            <w:vAlign w:val="center"/>
            <w:tcMar>
              <w:top w:w="90" w:type="dxa"/>
              <w:bottom w:w="90" w:type="dxa"/>
              <w:left w:w="120" w:type="dxa"/>
              <w:right w:w="120" w:type="dxa"/>
            </w:tcMar>
            <w:shd w:fill="F8FAFC"/>
          </w:tcPr>
          <w:p>
            <w:pPr>
              <w:spacing w:before="0" w:after="0"/>
              <w:jc w:val="right"/>
            </w:pPr>
            <w:r>
              <w:rPr>
                <w:rFonts w:ascii="Times New Roman" w:hAnsi="Times New Roman"/>
                <w:color w:val="1E293B"/>
                <w:sz w:val="19"/>
              </w:rPr>
              <w:t>412,850.0</w:t>
            </w:r>
          </w:p>
        </w:tc>
      </w:tr>
      <w:tr>
        <w:trPr>
          <w:cantSplit/>
        </w:trPr>
        <w:tc>
          <w:tcPr>
            <w:tcW w:type="dxa" w:w="1872"/>
            <w:vAlign w:val="center"/>
            <w:tcMar>
              <w:top w:w="90" w:type="dxa"/>
              <w:bottom w:w="90" w:type="dxa"/>
              <w:left w:w="120" w:type="dxa"/>
              <w:right w:w="120" w:type="dxa"/>
            </w:tcMar>
            <w:shd w:fill="FFFFFF"/>
          </w:tcPr>
          <w:p>
            <w:pPr>
              <w:spacing w:before="0" w:after="0"/>
              <w:jc w:val="left"/>
            </w:pPr>
            <w:r>
              <w:rPr>
                <w:rFonts w:ascii="Times New Roman" w:hAnsi="Times New Roman"/>
                <w:color w:val="1E293B"/>
                <w:sz w:val="19"/>
              </w:rPr>
              <w:t>Punjab</w:t>
            </w:r>
          </w:p>
        </w:tc>
        <w:tc>
          <w:tcPr>
            <w:tcW w:type="dxa" w:w="1584"/>
            <w:vAlign w:val="center"/>
            <w:tcMar>
              <w:top w:w="90" w:type="dxa"/>
              <w:bottom w:w="90" w:type="dxa"/>
              <w:left w:w="120" w:type="dxa"/>
              <w:right w:w="120" w:type="dxa"/>
            </w:tcMar>
            <w:shd w:fill="FFFFFF"/>
          </w:tcPr>
          <w:p>
            <w:pPr>
              <w:spacing w:before="0" w:after="0"/>
              <w:jc w:val="left"/>
            </w:pPr>
            <w:r>
              <w:rPr>
                <w:rFonts w:ascii="Times New Roman" w:hAnsi="Times New Roman"/>
                <w:color w:val="1E293B"/>
                <w:sz w:val="19"/>
              </w:rPr>
              <w:t>Ludhiana</w:t>
            </w:r>
          </w:p>
        </w:tc>
        <w:tc>
          <w:tcPr>
            <w:tcW w:type="dxa" w:w="864"/>
            <w:vAlign w:val="center"/>
            <w:tcMar>
              <w:top w:w="90" w:type="dxa"/>
              <w:bottom w:w="90" w:type="dxa"/>
              <w:left w:w="120" w:type="dxa"/>
              <w:right w:w="120" w:type="dxa"/>
            </w:tcMar>
            <w:shd w:fill="FFFFFF"/>
          </w:tcPr>
          <w:p>
            <w:pPr>
              <w:spacing w:before="0" w:after="0"/>
              <w:jc w:val="center"/>
            </w:pPr>
            <w:r>
              <w:rPr>
                <w:rFonts w:ascii="Times New Roman" w:hAnsi="Times New Roman"/>
                <w:color w:val="1E293B"/>
                <w:sz w:val="19"/>
              </w:rPr>
              <w:t>2019</w:t>
            </w:r>
          </w:p>
        </w:tc>
        <w:tc>
          <w:tcPr>
            <w:tcW w:type="dxa" w:w="1296"/>
            <w:vAlign w:val="center"/>
            <w:tcMar>
              <w:top w:w="90" w:type="dxa"/>
              <w:bottom w:w="90" w:type="dxa"/>
              <w:left w:w="120" w:type="dxa"/>
              <w:right w:w="120" w:type="dxa"/>
            </w:tcMar>
            <w:shd w:fill="FFFFFF"/>
          </w:tcPr>
          <w:p>
            <w:pPr>
              <w:spacing w:before="0" w:after="0"/>
              <w:jc w:val="left"/>
            </w:pPr>
            <w:r>
              <w:rPr>
                <w:rFonts w:ascii="Times New Roman" w:hAnsi="Times New Roman"/>
                <w:color w:val="1E293B"/>
                <w:sz w:val="19"/>
              </w:rPr>
              <w:t>Rabi</w:t>
            </w:r>
          </w:p>
        </w:tc>
        <w:tc>
          <w:tcPr>
            <w:tcW w:type="dxa" w:w="1728"/>
            <w:vAlign w:val="center"/>
            <w:tcMar>
              <w:top w:w="90" w:type="dxa"/>
              <w:bottom w:w="90" w:type="dxa"/>
              <w:left w:w="120" w:type="dxa"/>
              <w:right w:w="120" w:type="dxa"/>
            </w:tcMar>
            <w:shd w:fill="FFFFFF"/>
          </w:tcPr>
          <w:p>
            <w:pPr>
              <w:spacing w:before="0" w:after="0"/>
              <w:jc w:val="left"/>
            </w:pPr>
            <w:r>
              <w:rPr>
                <w:rFonts w:ascii="Times New Roman" w:hAnsi="Times New Roman"/>
                <w:color w:val="1E293B"/>
                <w:sz w:val="19"/>
              </w:rPr>
              <w:t>Wheat</w:t>
            </w:r>
          </w:p>
        </w:tc>
        <w:tc>
          <w:tcPr>
            <w:tcW w:type="dxa" w:w="2016"/>
            <w:vAlign w:val="center"/>
            <w:tcMar>
              <w:top w:w="90" w:type="dxa"/>
              <w:bottom w:w="90" w:type="dxa"/>
              <w:left w:w="120" w:type="dxa"/>
              <w:right w:w="120" w:type="dxa"/>
            </w:tcMar>
            <w:shd w:fill="FFFFFF"/>
          </w:tcPr>
          <w:p>
            <w:pPr>
              <w:spacing w:before="0" w:after="0"/>
              <w:jc w:val="right"/>
            </w:pPr>
            <w:r>
              <w:rPr>
                <w:rFonts w:ascii="Times New Roman" w:hAnsi="Times New Roman"/>
                <w:color w:val="1E293B"/>
                <w:sz w:val="19"/>
              </w:rPr>
              <w:t>654,120.0</w:t>
            </w:r>
          </w:p>
        </w:tc>
      </w:tr>
      <w:tr>
        <w:trPr>
          <w:cantSplit/>
        </w:trPr>
        <w:tc>
          <w:tcPr>
            <w:tcW w:type="dxa" w:w="1872"/>
            <w:vAlign w:val="center"/>
            <w:tcMar>
              <w:top w:w="90" w:type="dxa"/>
              <w:bottom w:w="90" w:type="dxa"/>
              <w:left w:w="120" w:type="dxa"/>
              <w:right w:w="120" w:type="dxa"/>
            </w:tcMar>
            <w:shd w:fill="F8FAFC"/>
          </w:tcPr>
          <w:p>
            <w:pPr>
              <w:spacing w:before="0" w:after="0"/>
              <w:jc w:val="left"/>
            </w:pPr>
            <w:r>
              <w:rPr>
                <w:rFonts w:ascii="Times New Roman" w:hAnsi="Times New Roman"/>
                <w:color w:val="1E293B"/>
                <w:sz w:val="19"/>
              </w:rPr>
              <w:t>Maharashtra</w:t>
            </w:r>
          </w:p>
        </w:tc>
        <w:tc>
          <w:tcPr>
            <w:tcW w:type="dxa" w:w="1584"/>
            <w:vAlign w:val="center"/>
            <w:tcMar>
              <w:top w:w="90" w:type="dxa"/>
              <w:bottom w:w="90" w:type="dxa"/>
              <w:left w:w="120" w:type="dxa"/>
              <w:right w:w="120" w:type="dxa"/>
            </w:tcMar>
            <w:shd w:fill="F8FAFC"/>
          </w:tcPr>
          <w:p>
            <w:pPr>
              <w:spacing w:before="0" w:after="0"/>
              <w:jc w:val="left"/>
            </w:pPr>
            <w:r>
              <w:rPr>
                <w:rFonts w:ascii="Times New Roman" w:hAnsi="Times New Roman"/>
                <w:color w:val="1E293B"/>
                <w:sz w:val="19"/>
              </w:rPr>
              <w:t>Pune</w:t>
            </w:r>
          </w:p>
        </w:tc>
        <w:tc>
          <w:tcPr>
            <w:tcW w:type="dxa" w:w="864"/>
            <w:vAlign w:val="center"/>
            <w:tcMar>
              <w:top w:w="90" w:type="dxa"/>
              <w:bottom w:w="90" w:type="dxa"/>
              <w:left w:w="120" w:type="dxa"/>
              <w:right w:w="120" w:type="dxa"/>
            </w:tcMar>
            <w:shd w:fill="F8FAFC"/>
          </w:tcPr>
          <w:p>
            <w:pPr>
              <w:spacing w:before="0" w:after="0"/>
              <w:jc w:val="center"/>
            </w:pPr>
            <w:r>
              <w:rPr>
                <w:rFonts w:ascii="Times New Roman" w:hAnsi="Times New Roman"/>
                <w:color w:val="1E293B"/>
                <w:sz w:val="19"/>
              </w:rPr>
              <w:t>2020</w:t>
            </w:r>
          </w:p>
        </w:tc>
        <w:tc>
          <w:tcPr>
            <w:tcW w:type="dxa" w:w="1296"/>
            <w:vAlign w:val="center"/>
            <w:tcMar>
              <w:top w:w="90" w:type="dxa"/>
              <w:bottom w:w="90" w:type="dxa"/>
              <w:left w:w="120" w:type="dxa"/>
              <w:right w:w="120" w:type="dxa"/>
            </w:tcMar>
            <w:shd w:fill="F8FAFC"/>
          </w:tcPr>
          <w:p>
            <w:pPr>
              <w:spacing w:before="0" w:after="0"/>
              <w:jc w:val="left"/>
            </w:pPr>
            <w:r>
              <w:rPr>
                <w:rFonts w:ascii="Times New Roman" w:hAnsi="Times New Roman"/>
                <w:color w:val="1E293B"/>
                <w:sz w:val="19"/>
              </w:rPr>
              <w:t>Kharif</w:t>
            </w:r>
          </w:p>
        </w:tc>
        <w:tc>
          <w:tcPr>
            <w:tcW w:type="dxa" w:w="1728"/>
            <w:vAlign w:val="center"/>
            <w:tcMar>
              <w:top w:w="90" w:type="dxa"/>
              <w:bottom w:w="90" w:type="dxa"/>
              <w:left w:w="120" w:type="dxa"/>
              <w:right w:w="120" w:type="dxa"/>
            </w:tcMar>
            <w:shd w:fill="F8FAFC"/>
          </w:tcPr>
          <w:p>
            <w:pPr>
              <w:spacing w:before="0" w:after="0"/>
              <w:jc w:val="left"/>
            </w:pPr>
            <w:r>
              <w:rPr>
                <w:rFonts w:ascii="Times New Roman" w:hAnsi="Times New Roman"/>
                <w:color w:val="1E293B"/>
                <w:sz w:val="19"/>
              </w:rPr>
              <w:t>Sugarcane</w:t>
            </w:r>
          </w:p>
        </w:tc>
        <w:tc>
          <w:tcPr>
            <w:tcW w:type="dxa" w:w="2016"/>
            <w:vAlign w:val="center"/>
            <w:tcMar>
              <w:top w:w="90" w:type="dxa"/>
              <w:bottom w:w="90" w:type="dxa"/>
              <w:left w:w="120" w:type="dxa"/>
              <w:right w:w="120" w:type="dxa"/>
            </w:tcMar>
            <w:shd w:fill="F8FAFC"/>
          </w:tcPr>
          <w:p>
            <w:pPr>
              <w:spacing w:before="0" w:after="0"/>
              <w:jc w:val="right"/>
            </w:pPr>
            <w:r>
              <w:rPr>
                <w:rFonts w:ascii="Times New Roman" w:hAnsi="Times New Roman"/>
                <w:color w:val="1E293B"/>
                <w:sz w:val="19"/>
              </w:rPr>
              <w:t>1,890,400.0</w:t>
            </w:r>
          </w:p>
        </w:tc>
      </w:tr>
      <w:tr>
        <w:trPr>
          <w:cantSplit/>
        </w:trPr>
        <w:tc>
          <w:tcPr>
            <w:tcW w:type="dxa" w:w="1872"/>
            <w:vAlign w:val="center"/>
            <w:tcMar>
              <w:top w:w="90" w:type="dxa"/>
              <w:bottom w:w="90" w:type="dxa"/>
              <w:left w:w="120" w:type="dxa"/>
              <w:right w:w="120" w:type="dxa"/>
            </w:tcMar>
            <w:shd w:fill="FFFFFF"/>
          </w:tcPr>
          <w:p>
            <w:pPr>
              <w:spacing w:before="0" w:after="0"/>
              <w:jc w:val="left"/>
            </w:pPr>
            <w:r>
              <w:rPr>
                <w:rFonts w:ascii="Times New Roman" w:hAnsi="Times New Roman"/>
                <w:color w:val="1E293B"/>
                <w:sz w:val="19"/>
              </w:rPr>
              <w:t>West Bengal</w:t>
            </w:r>
          </w:p>
        </w:tc>
        <w:tc>
          <w:tcPr>
            <w:tcW w:type="dxa" w:w="1584"/>
            <w:vAlign w:val="center"/>
            <w:tcMar>
              <w:top w:w="90" w:type="dxa"/>
              <w:bottom w:w="90" w:type="dxa"/>
              <w:left w:w="120" w:type="dxa"/>
              <w:right w:w="120" w:type="dxa"/>
            </w:tcMar>
            <w:shd w:fill="FFFFFF"/>
          </w:tcPr>
          <w:p>
            <w:pPr>
              <w:spacing w:before="0" w:after="0"/>
              <w:jc w:val="left"/>
            </w:pPr>
            <w:r>
              <w:rPr>
                <w:rFonts w:ascii="Times New Roman" w:hAnsi="Times New Roman"/>
                <w:color w:val="1E293B"/>
                <w:sz w:val="19"/>
              </w:rPr>
              <w:t>Bardhaman</w:t>
            </w:r>
          </w:p>
        </w:tc>
        <w:tc>
          <w:tcPr>
            <w:tcW w:type="dxa" w:w="864"/>
            <w:vAlign w:val="center"/>
            <w:tcMar>
              <w:top w:w="90" w:type="dxa"/>
              <w:bottom w:w="90" w:type="dxa"/>
              <w:left w:w="120" w:type="dxa"/>
              <w:right w:w="120" w:type="dxa"/>
            </w:tcMar>
            <w:shd w:fill="FFFFFF"/>
          </w:tcPr>
          <w:p>
            <w:pPr>
              <w:spacing w:before="0" w:after="0"/>
              <w:jc w:val="center"/>
            </w:pPr>
            <w:r>
              <w:rPr>
                <w:rFonts w:ascii="Times New Roman" w:hAnsi="Times New Roman"/>
                <w:color w:val="1E293B"/>
                <w:sz w:val="19"/>
              </w:rPr>
              <w:t>2021</w:t>
            </w:r>
          </w:p>
        </w:tc>
        <w:tc>
          <w:tcPr>
            <w:tcW w:type="dxa" w:w="1296"/>
            <w:vAlign w:val="center"/>
            <w:tcMar>
              <w:top w:w="90" w:type="dxa"/>
              <w:bottom w:w="90" w:type="dxa"/>
              <w:left w:w="120" w:type="dxa"/>
              <w:right w:w="120" w:type="dxa"/>
            </w:tcMar>
            <w:shd w:fill="FFFFFF"/>
          </w:tcPr>
          <w:p>
            <w:pPr>
              <w:spacing w:before="0" w:after="0"/>
              <w:jc w:val="left"/>
            </w:pPr>
            <w:r>
              <w:rPr>
                <w:rFonts w:ascii="Times New Roman" w:hAnsi="Times New Roman"/>
                <w:color w:val="1E293B"/>
                <w:sz w:val="19"/>
              </w:rPr>
              <w:t>Winter</w:t>
            </w:r>
          </w:p>
        </w:tc>
        <w:tc>
          <w:tcPr>
            <w:tcW w:type="dxa" w:w="1728"/>
            <w:vAlign w:val="center"/>
            <w:tcMar>
              <w:top w:w="90" w:type="dxa"/>
              <w:bottom w:w="90" w:type="dxa"/>
              <w:left w:w="120" w:type="dxa"/>
              <w:right w:w="120" w:type="dxa"/>
            </w:tcMar>
            <w:shd w:fill="FFFFFF"/>
          </w:tcPr>
          <w:p>
            <w:pPr>
              <w:spacing w:before="0" w:after="0"/>
              <w:jc w:val="left"/>
            </w:pPr>
            <w:r>
              <w:rPr>
                <w:rFonts w:ascii="Times New Roman" w:hAnsi="Times New Roman"/>
                <w:color w:val="1E293B"/>
                <w:sz w:val="19"/>
              </w:rPr>
              <w:t>Rice</w:t>
            </w:r>
          </w:p>
        </w:tc>
        <w:tc>
          <w:tcPr>
            <w:tcW w:type="dxa" w:w="2016"/>
            <w:vAlign w:val="center"/>
            <w:tcMar>
              <w:top w:w="90" w:type="dxa"/>
              <w:bottom w:w="90" w:type="dxa"/>
              <w:left w:w="120" w:type="dxa"/>
              <w:right w:w="120" w:type="dxa"/>
            </w:tcMar>
            <w:shd w:fill="FFFFFF"/>
          </w:tcPr>
          <w:p>
            <w:pPr>
              <w:spacing w:before="0" w:after="0"/>
              <w:jc w:val="right"/>
            </w:pPr>
            <w:r>
              <w:rPr>
                <w:rFonts w:ascii="Times New Roman" w:hAnsi="Times New Roman"/>
                <w:color w:val="1E293B"/>
                <w:sz w:val="19"/>
              </w:rPr>
              <w:t>540,210.0</w:t>
            </w:r>
          </w:p>
        </w:tc>
      </w:tr>
      <w:tr>
        <w:trPr>
          <w:cantSplit/>
        </w:trPr>
        <w:tc>
          <w:tcPr>
            <w:tcW w:type="dxa" w:w="1872"/>
            <w:vAlign w:val="center"/>
            <w:tcMar>
              <w:top w:w="90" w:type="dxa"/>
              <w:bottom w:w="90" w:type="dxa"/>
              <w:left w:w="120" w:type="dxa"/>
              <w:right w:w="120" w:type="dxa"/>
            </w:tcMar>
            <w:shd w:fill="F8FAFC"/>
          </w:tcPr>
          <w:p>
            <w:pPr>
              <w:spacing w:before="0" w:after="0"/>
              <w:jc w:val="left"/>
            </w:pPr>
            <w:r>
              <w:rPr>
                <w:rFonts w:ascii="Times New Roman" w:hAnsi="Times New Roman"/>
                <w:color w:val="1E293B"/>
                <w:sz w:val="19"/>
              </w:rPr>
              <w:t>Madhya Pradesh</w:t>
            </w:r>
          </w:p>
        </w:tc>
        <w:tc>
          <w:tcPr>
            <w:tcW w:type="dxa" w:w="1584"/>
            <w:vAlign w:val="center"/>
            <w:tcMar>
              <w:top w:w="90" w:type="dxa"/>
              <w:bottom w:w="90" w:type="dxa"/>
              <w:left w:w="120" w:type="dxa"/>
              <w:right w:w="120" w:type="dxa"/>
            </w:tcMar>
            <w:shd w:fill="F8FAFC"/>
          </w:tcPr>
          <w:p>
            <w:pPr>
              <w:spacing w:before="0" w:after="0"/>
              <w:jc w:val="left"/>
            </w:pPr>
            <w:r>
              <w:rPr>
                <w:rFonts w:ascii="Times New Roman" w:hAnsi="Times New Roman"/>
                <w:color w:val="1E293B"/>
                <w:sz w:val="19"/>
              </w:rPr>
              <w:t>Indore</w:t>
            </w:r>
          </w:p>
        </w:tc>
        <w:tc>
          <w:tcPr>
            <w:tcW w:type="dxa" w:w="864"/>
            <w:vAlign w:val="center"/>
            <w:tcMar>
              <w:top w:w="90" w:type="dxa"/>
              <w:bottom w:w="90" w:type="dxa"/>
              <w:left w:w="120" w:type="dxa"/>
              <w:right w:w="120" w:type="dxa"/>
            </w:tcMar>
            <w:shd w:fill="F8FAFC"/>
          </w:tcPr>
          <w:p>
            <w:pPr>
              <w:spacing w:before="0" w:after="0"/>
              <w:jc w:val="center"/>
            </w:pPr>
            <w:r>
              <w:rPr>
                <w:rFonts w:ascii="Times New Roman" w:hAnsi="Times New Roman"/>
                <w:color w:val="1E293B"/>
                <w:sz w:val="19"/>
              </w:rPr>
              <w:t>2022</w:t>
            </w:r>
          </w:p>
        </w:tc>
        <w:tc>
          <w:tcPr>
            <w:tcW w:type="dxa" w:w="1296"/>
            <w:vAlign w:val="center"/>
            <w:tcMar>
              <w:top w:w="90" w:type="dxa"/>
              <w:bottom w:w="90" w:type="dxa"/>
              <w:left w:w="120" w:type="dxa"/>
              <w:right w:w="120" w:type="dxa"/>
            </w:tcMar>
            <w:shd w:fill="F8FAFC"/>
          </w:tcPr>
          <w:p>
            <w:pPr>
              <w:spacing w:before="0" w:after="0"/>
              <w:jc w:val="left"/>
            </w:pPr>
            <w:r>
              <w:rPr>
                <w:rFonts w:ascii="Times New Roman" w:hAnsi="Times New Roman"/>
                <w:color w:val="1E293B"/>
                <w:sz w:val="19"/>
              </w:rPr>
              <w:t>Kharif</w:t>
            </w:r>
          </w:p>
        </w:tc>
        <w:tc>
          <w:tcPr>
            <w:tcW w:type="dxa" w:w="1728"/>
            <w:vAlign w:val="center"/>
            <w:tcMar>
              <w:top w:w="90" w:type="dxa"/>
              <w:bottom w:w="90" w:type="dxa"/>
              <w:left w:w="120" w:type="dxa"/>
              <w:right w:w="120" w:type="dxa"/>
            </w:tcMar>
            <w:shd w:fill="F8FAFC"/>
          </w:tcPr>
          <w:p>
            <w:pPr>
              <w:spacing w:before="0" w:after="0"/>
              <w:jc w:val="left"/>
            </w:pPr>
            <w:r>
              <w:rPr>
                <w:rFonts w:ascii="Times New Roman" w:hAnsi="Times New Roman"/>
                <w:color w:val="1E293B"/>
                <w:sz w:val="19"/>
              </w:rPr>
              <w:t>Soyabean</w:t>
            </w:r>
          </w:p>
        </w:tc>
        <w:tc>
          <w:tcPr>
            <w:tcW w:type="dxa" w:w="2016"/>
            <w:vAlign w:val="center"/>
            <w:tcMar>
              <w:top w:w="90" w:type="dxa"/>
              <w:bottom w:w="90" w:type="dxa"/>
              <w:left w:w="120" w:type="dxa"/>
              <w:right w:w="120" w:type="dxa"/>
            </w:tcMar>
            <w:shd w:fill="F8FAFC"/>
          </w:tcPr>
          <w:p>
            <w:pPr>
              <w:spacing w:before="0" w:after="0"/>
              <w:jc w:val="right"/>
            </w:pPr>
            <w:r>
              <w:rPr>
                <w:rFonts w:ascii="Times New Roman" w:hAnsi="Times New Roman"/>
                <w:color w:val="1E293B"/>
                <w:sz w:val="19"/>
              </w:rPr>
              <w:t>285,600.0</w:t>
            </w:r>
          </w:p>
        </w:tc>
      </w:tr>
      <w:tr>
        <w:trPr>
          <w:cantSplit/>
        </w:trPr>
        <w:tc>
          <w:tcPr>
            <w:tcW w:type="dxa" w:w="1872"/>
            <w:vAlign w:val="center"/>
            <w:tcMar>
              <w:top w:w="90" w:type="dxa"/>
              <w:bottom w:w="90" w:type="dxa"/>
              <w:left w:w="120" w:type="dxa"/>
              <w:right w:w="120" w:type="dxa"/>
            </w:tcMar>
            <w:shd w:fill="FFFFFF"/>
          </w:tcPr>
          <w:p>
            <w:pPr>
              <w:spacing w:before="0" w:after="0"/>
              <w:jc w:val="left"/>
            </w:pPr>
            <w:r>
              <w:rPr>
                <w:rFonts w:ascii="Times New Roman" w:hAnsi="Times New Roman"/>
                <w:color w:val="1E293B"/>
                <w:sz w:val="19"/>
              </w:rPr>
              <w:t>Gujarat</w:t>
            </w:r>
          </w:p>
        </w:tc>
        <w:tc>
          <w:tcPr>
            <w:tcW w:type="dxa" w:w="1584"/>
            <w:vAlign w:val="center"/>
            <w:tcMar>
              <w:top w:w="90" w:type="dxa"/>
              <w:bottom w:w="90" w:type="dxa"/>
              <w:left w:w="120" w:type="dxa"/>
              <w:right w:w="120" w:type="dxa"/>
            </w:tcMar>
            <w:shd w:fill="FFFFFF"/>
          </w:tcPr>
          <w:p>
            <w:pPr>
              <w:spacing w:before="0" w:after="0"/>
              <w:jc w:val="left"/>
            </w:pPr>
            <w:r>
              <w:rPr>
                <w:rFonts w:ascii="Times New Roman" w:hAnsi="Times New Roman"/>
                <w:color w:val="1E293B"/>
                <w:sz w:val="19"/>
              </w:rPr>
              <w:t>Rajkot</w:t>
            </w:r>
          </w:p>
        </w:tc>
        <w:tc>
          <w:tcPr>
            <w:tcW w:type="dxa" w:w="864"/>
            <w:vAlign w:val="center"/>
            <w:tcMar>
              <w:top w:w="90" w:type="dxa"/>
              <w:bottom w:w="90" w:type="dxa"/>
              <w:left w:w="120" w:type="dxa"/>
              <w:right w:w="120" w:type="dxa"/>
            </w:tcMar>
            <w:shd w:fill="FFFFFF"/>
          </w:tcPr>
          <w:p>
            <w:pPr>
              <w:spacing w:before="0" w:after="0"/>
              <w:jc w:val="center"/>
            </w:pPr>
            <w:r>
              <w:rPr>
                <w:rFonts w:ascii="Times New Roman" w:hAnsi="Times New Roman"/>
                <w:color w:val="1E293B"/>
                <w:sz w:val="19"/>
              </w:rPr>
              <w:t>2023</w:t>
            </w:r>
          </w:p>
        </w:tc>
        <w:tc>
          <w:tcPr>
            <w:tcW w:type="dxa" w:w="1296"/>
            <w:vAlign w:val="center"/>
            <w:tcMar>
              <w:top w:w="90" w:type="dxa"/>
              <w:bottom w:w="90" w:type="dxa"/>
              <w:left w:w="120" w:type="dxa"/>
              <w:right w:w="120" w:type="dxa"/>
            </w:tcMar>
            <w:shd w:fill="FFFFFF"/>
          </w:tcPr>
          <w:p>
            <w:pPr>
              <w:spacing w:before="0" w:after="0"/>
              <w:jc w:val="left"/>
            </w:pPr>
            <w:r>
              <w:rPr>
                <w:rFonts w:ascii="Times New Roman" w:hAnsi="Times New Roman"/>
                <w:color w:val="1E293B"/>
                <w:sz w:val="19"/>
              </w:rPr>
              <w:t>Kharif</w:t>
            </w:r>
          </w:p>
        </w:tc>
        <w:tc>
          <w:tcPr>
            <w:tcW w:type="dxa" w:w="1728"/>
            <w:vAlign w:val="center"/>
            <w:tcMar>
              <w:top w:w="90" w:type="dxa"/>
              <w:bottom w:w="90" w:type="dxa"/>
              <w:left w:w="120" w:type="dxa"/>
              <w:right w:w="120" w:type="dxa"/>
            </w:tcMar>
            <w:shd w:fill="FFFFFF"/>
          </w:tcPr>
          <w:p>
            <w:pPr>
              <w:spacing w:before="0" w:after="0"/>
              <w:jc w:val="left"/>
            </w:pPr>
            <w:r>
              <w:rPr>
                <w:rFonts w:ascii="Times New Roman" w:hAnsi="Times New Roman"/>
                <w:color w:val="1E293B"/>
                <w:sz w:val="19"/>
              </w:rPr>
              <w:t>Cotton(Lint)</w:t>
            </w:r>
          </w:p>
        </w:tc>
        <w:tc>
          <w:tcPr>
            <w:tcW w:type="dxa" w:w="2016"/>
            <w:vAlign w:val="center"/>
            <w:tcMar>
              <w:top w:w="90" w:type="dxa"/>
              <w:bottom w:w="90" w:type="dxa"/>
              <w:left w:w="120" w:type="dxa"/>
              <w:right w:w="120" w:type="dxa"/>
            </w:tcMar>
            <w:shd w:fill="FFFFFF"/>
          </w:tcPr>
          <w:p>
            <w:pPr>
              <w:spacing w:before="0" w:after="0"/>
              <w:jc w:val="right"/>
            </w:pPr>
            <w:r>
              <w:rPr>
                <w:rFonts w:ascii="Times New Roman" w:hAnsi="Times New Roman"/>
                <w:color w:val="1E293B"/>
                <w:sz w:val="19"/>
              </w:rPr>
              <w:t>310,450.0</w:t>
            </w:r>
          </w:p>
        </w:tc>
      </w:tr>
    </w:tbl>
    <w:p>
      <w:pPr>
        <w:keepNext/>
        <w:spacing w:before="280" w:after="120"/>
      </w:pPr>
      <w:r>
        <w:rPr>
          <w:rFonts w:ascii="Times New Roman" w:hAnsi="Times New Roman"/>
          <w:b/>
          <w:color w:val="0F766E"/>
          <w:sz w:val="25"/>
        </w:rPr>
        <w:t>Appendix C – Additional Screenshots &amp; Dashboard UI</w:t>
      </w:r>
    </w:p>
    <w:p>
      <w:pPr>
        <w:spacing w:after="120" w:line="276" w:lineRule="auto"/>
      </w:pPr>
      <w:r>
        <w:rPr>
          <w:rFonts w:ascii="Times New Roman" w:hAnsi="Times New Roman"/>
          <w:color w:val="1E293B"/>
          <w:sz w:val="22"/>
        </w:rPr>
        <w:t>Figure C.1 illustrates the deployed AgriStat India Analytics Dashboard, demonstrating the interactive KPI cards, geospatial choropleth rendering, dynamic filters, and real-time big data engine cluster metrics:</w:t>
      </w:r>
    </w:p>
    <w:p>
      <w:pPr>
        <w:spacing w:before="160" w:after="40"/>
        <w:jc w:val="center"/>
      </w:pPr>
      <w:r>
        <w:drawing>
          <wp:inline xmlns:a="http://schemas.openxmlformats.org/drawingml/2006/main" xmlns:pic="http://schemas.openxmlformats.org/drawingml/2006/picture">
            <wp:extent cx="5303520" cy="3288182"/>
            <wp:docPr id="10" name="Picture 10"/>
            <wp:cNvGraphicFramePr>
              <a:graphicFrameLocks noChangeAspect="1"/>
            </wp:cNvGraphicFramePr>
            <a:graphic>
              <a:graphicData uri="http://schemas.openxmlformats.org/drawingml/2006/picture">
                <pic:pic>
                  <pic:nvPicPr>
                    <pic:cNvPr id="0" name="fig_dashboard_preview.png"/>
                    <pic:cNvPicPr/>
                  </pic:nvPicPr>
                  <pic:blipFill>
                    <a:blip r:embed="rId20"/>
                    <a:stretch>
                      <a:fillRect/>
                    </a:stretch>
                  </pic:blipFill>
                  <pic:spPr>
                    <a:xfrm>
                      <a:off x="0" y="0"/>
                      <a:ext cx="5303520" cy="3288182"/>
                    </a:xfrm>
                    <a:prstGeom prst="rect"/>
                  </pic:spPr>
                </pic:pic>
              </a:graphicData>
            </a:graphic>
          </wp:inline>
        </w:drawing>
      </w:r>
    </w:p>
    <w:p>
      <w:pPr>
        <w:spacing w:after="200"/>
        <w:jc w:val="center"/>
      </w:pPr>
      <w:r>
        <w:rPr>
          <w:rFonts w:ascii="Times New Roman" w:hAnsi="Times New Roman"/>
          <w:b/>
          <w:i/>
          <w:color w:val="64748B"/>
          <w:sz w:val="19"/>
        </w:rPr>
        <w:t>Figure C.1: AgriStat India Interactive Dashboard &amp; Big Data Control Center</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4748B"/>
        <w:sz w:val="19"/>
      </w:rPr>
      <w:t xml:space="preserve">Page </w:t>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b/>
        <w:color w:val="64748B"/>
        <w:sz w:val="17"/>
      </w:rPr>
      <w:t>RAMDEOBABA UNIVERSITY, NAGPUR  |  LAB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