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Order Approval Policy (P01)</w:t>
      </w:r>
    </w:p>
    <w:p>
      <w:pPr>
        <w:pStyle w:val="Heading1"/>
      </w:pPr>
      <w:r>
        <w:t>1. Purpose and authority</w:t>
      </w:r>
    </w:p>
    <w:p>
      <w:r>
        <w:t>Order approval policy. Authority: Governance Board. Effective 2026-01-06.</w:t>
      </w:r>
    </w:p>
    <w:p>
      <w:r>
        <w:t>Constrains R01, R02, D01; operated by S01.</w:t>
      </w:r>
    </w:p>
    <w:p>
      <w:pPr>
        <w:pStyle w:val="Heading1"/>
      </w:pPr>
      <w:r>
        <w:t>2. Thresholds (SYNTHETIC — no OFBiz source)</w:t>
      </w:r>
    </w:p>
    <w:p>
      <w:r>
        <w:t>Orders at or above 10,000 (order currency) require Order Approver release before</w:t>
      </w:r>
    </w:p>
    <w:p>
      <w:r>
        <w:t>fulfillment hand-off. Orders at or above 50,000 require dual approval (Order</w:t>
      </w:r>
    </w:p>
    <w:p>
      <w:r>
        <w:t>Approver plus Finance Reviewer). Below 10,000, the Customer Service Representative</w:t>
      </w:r>
    </w:p>
    <w:p>
      <w:r>
        <w:t>may release directly. These thresholds are business policy; OFBiz services do not</w:t>
      </w:r>
    </w:p>
    <w:p>
      <w:r>
        <w:t>encode them.</w:t>
      </w:r>
    </w:p>
    <w:p>
      <w:pPr>
        <w:pStyle w:val="Heading1"/>
      </w:pPr>
      <w:r>
        <w:t>3. Roles (SYNTHETIC)</w:t>
      </w:r>
    </w:p>
    <w:p>
      <w:r>
        <w:t>Customer Service Representative (capture, correct), Order Approver (release),</w:t>
      </w:r>
    </w:p>
    <w:p>
      <w:r>
        <w:t>Finance Reviewer (dual approval), Fulfillment Coordinator (receives released</w:t>
      </w:r>
    </w:p>
    <w:p>
      <w:r>
        <w:t>orders). Role names are fictional and carry no personal data.</w:t>
      </w:r>
    </w:p>
    <w:p>
      <w:pPr>
        <w:pStyle w:val="Heading1"/>
      </w:pPr>
      <w:r>
        <w:t>4. OFBiz relationship</w:t>
      </w:r>
    </w:p>
    <w:p>
      <w:r>
        <w:t>Approvals gate the outputs of [OFBiz-existing] storeOrder (orderId, statusId)</w:t>
      </w:r>
    </w:p>
    <w:p>
      <w:r>
        <w:t>before [OFBiz-existing] changeOrderStatus advances the order. The gating workflow</w:t>
      </w:r>
    </w:p>
    <w:p>
      <w:r>
        <w:t>is SYNTHETIC; the services are real. Extractors must classify "P01 approval</w:t>
      </w:r>
    </w:p>
    <w:p>
      <w:r>
        <w:t>required before fulfillment" as SYNTHETIC BUSINESS INFORMATION with INDIRECT</w:t>
      </w:r>
    </w:p>
    <w:p>
      <w:r>
        <w:t>service anchors, not as DIRECTLY SUPPORTED by OFBiz.</w:t>
      </w:r>
    </w:p>
    <w:p>
      <w:pPr>
        <w:pStyle w:val="Heading1"/>
      </w:pPr>
      <w:r>
        <w:t>5. Enforcement and audit</w:t>
      </w:r>
    </w:p>
    <w:p>
      <w:r>
        <w:t>S01 records the approver identity and timestamp per order (SYNTHETIC audit</w:t>
      </w:r>
    </w:p>
    <w:p>
      <w:r>
        <w:t>requirement). OFBiz OrderStatus history MAY store the resulting state; the policy</w:t>
      </w:r>
    </w:p>
    <w:p>
      <w:r>
        <w:t>does not claim OFBiz enforces the threshold automatically.</w:t>
      </w:r>
    </w:p>
    <w:p>
      <w:pPr>
        <w:pStyle w:val="Heading1"/>
      </w:pPr>
      <w:r>
        <w:t>6. Traceability</w:t>
      </w:r>
    </w:p>
    <w:p>
      <w:r>
        <w:t>P01 → R01, R02, D01, S01.</w:t>
      </w:r>
    </w:p>
    <w:p>
      <w:pPr>
        <w:pStyle w:val="Heading1"/>
      </w:pPr>
      <w:r>
        <w:t>7. Exceptions to approval</w:t>
      </w:r>
    </w:p>
    <w:p>
      <w:r>
        <w:t>System-generated correction orders below 1,000 (SYNTHETIC class) MAY proceed with</w:t>
      </w:r>
    </w:p>
    <w:p>
      <w:r>
        <w:t>post-hoc approval within 2 business days. All other orders follow the thresholds.</w:t>
      </w:r>
    </w:p>
    <w:p>
      <w:r>
        <w:t>Exception usage is audited quarterly (SYNTHETIC governance).</w:t>
      </w:r>
    </w:p>
    <w:p>
      <w:pPr>
        <w:pStyle w:val="Heading1"/>
      </w:pPr>
      <w:r>
        <w:t>8. Interaction with cancellation</w:t>
      </w:r>
    </w:p>
    <w:p>
      <w:r>
        <w:t>Approvals lapse if the order is cancelled under P03 before release; re-release</w:t>
      </w:r>
    </w:p>
    <w:p>
      <w:r>
        <w:t>requires fresh approval. This interaction is SYNTHETIC workflow logic.</w:t>
      </w:r>
    </w:p>
    <w:p>
      <w:pPr>
        <w:pStyle w:val="Heading1"/>
      </w:pPr>
      <w:r>
        <w:t>9. Review</w:t>
      </w:r>
    </w:p>
    <w:p>
      <w:r>
        <w:t>This policy is reviewed annually by the Governance Board; thresholds change only by</w:t>
      </w:r>
    </w:p>
    <w:p>
      <w:r>
        <w:t>board decision, never by system inference.</w:t>
      </w:r>
    </w:p>
    <w:p>
      <w:pPr>
        <w:pStyle w:val="Heading1"/>
      </w:pPr>
      <w:r>
        <w:t>Worked example</w:t>
      </w:r>
    </w:p>
    <w:p>
      <w:r>
        <w:t>Order O-7782 totals 12,400 and requires Order Approver release; order O-7783 totals 61,000 and requires dual approval. Both gates apply to storeOrder outputs before changeOrderStatus. A 640 correction order proceeds with post-hoc approval. Thresholds and orders are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**10,000 threshold**: Single-approval trigger (SYNTHETIC).</w:t>
      </w:r>
    </w:p>
    <w:p>
      <w:pPr>
        <w:pStyle w:val="ListBullet"/>
      </w:pPr>
      <w:r>
        <w:t>**50,000 threshold**: Dual-approval trigger (SYNTHETIC).</w:t>
      </w:r>
    </w:p>
    <w:p>
      <w:pPr>
        <w:pStyle w:val="ListBullet"/>
      </w:pPr>
      <w:r>
        <w:t>**Order Approver**: Release role (SYNTHETIC).</w:t>
      </w:r>
    </w:p>
    <w:p>
      <w:pPr>
        <w:pStyle w:val="ListBullet"/>
      </w:pPr>
      <w:r>
        <w:t>**Post-hoc approval**: Sub-1,000 correction class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P01-order-approval-policy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