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Order Fulfillment and Inventory Requirements (R03)</w:t>
      </w:r>
    </w:p>
    <w:p>
      <w:pPr>
        <w:pStyle w:val="Heading1"/>
      </w:pPr>
      <w:r>
        <w:t>1. Purpose and scope</w:t>
      </w:r>
    </w:p>
    <w:p>
      <w:r>
        <w:t>This document defines fulfillment and inventory requirements. Design in D03, policy</w:t>
      </w:r>
    </w:p>
    <w:p>
      <w:r>
        <w:t>in P05, cancellation interaction in P03, operations in S04, exceptions in S02.</w:t>
      </w:r>
    </w:p>
    <w:p>
      <w:pPr>
        <w:pStyle w:val="Heading1"/>
      </w:pPr>
      <w:r>
        <w:t>2. Fulfillment model</w:t>
      </w:r>
    </w:p>
    <w:p>
      <w:r>
        <w:t>Orders are fulfilled through shipment groups. The [OFBiz-existing] OrderItemShipGroup</w:t>
      </w:r>
    </w:p>
    <w:p>
      <w:r>
        <w:t>entity carries the grouping; item-to-group links use [OFBiz-existing] OrderItemAssoc</w:t>
      </w:r>
    </w:p>
    <w:p>
      <w:r>
        <w:t>where appropriate. Ship-group creation SHOULD use the [OFBiz-existing]</w:t>
      </w:r>
    </w:p>
    <w:p>
      <w:r>
        <w:t>createOrderItemShipGroup service. Drop-ship purchase orders SHOULD use the</w:t>
      </w:r>
    </w:p>
    <w:p>
      <w:r>
        <w:t>[OFBiz-existing] checkCreateDropShipPurchaseOrders service. Order totals affected by</w:t>
      </w:r>
    </w:p>
    <w:p>
      <w:r>
        <w:t>fulfillment changes MUST be recomputed via the [OFBiz-existing] resetGrandTotal</w:t>
      </w:r>
    </w:p>
    <w:p>
      <w:r>
        <w:t>service.</w:t>
      </w:r>
    </w:p>
    <w:p>
      <w:pPr>
        <w:pStyle w:val="Heading1"/>
      </w:pPr>
      <w:r>
        <w:t>3. Inventory hand-off and unresolved scope</w:t>
      </w:r>
    </w:p>
    <w:p>
      <w:r>
        <w:t>When an OrderHeader record is created with statusId ORDER_COMPLETED and</w:t>
      </w:r>
    </w:p>
    <w:p>
      <w:r>
        <w:t>needsInventoryIssuance Y, the entity-ECA in applications/order/entitydef/eecas.xml</w:t>
      </w:r>
    </w:p>
    <w:p>
      <w:r>
        <w:t>references an [OFBiz-reference-out-of-scope] issueImmediatelyFulfilledOrder action</w:t>
      </w:r>
    </w:p>
    <w:p>
      <w:r>
        <w:t>(mode sync). That service is defined in applications/product, outside the current</w:t>
      </w:r>
    </w:p>
    <w:p>
      <w:r>
        <w:t>order plus order-entitymodel.xml extraction scope, so its definition is</w:t>
      </w:r>
    </w:p>
    <w:p>
      <w:r>
        <w:t>INTENTIONALLY UNRESOLVED in the deterministic graph (dangling triggersService</w:t>
      </w:r>
    </w:p>
    <w:p>
      <w:r>
        <w:t>report, never a minted node). This document therefore requires that any claim about</w:t>
      </w:r>
    </w:p>
    <w:p>
      <w:r>
        <w:t>the behavior of issueImmediatelyFulfilledOrder be labeled as unresolved until the</w:t>
      </w:r>
    </w:p>
    <w:p>
      <w:r>
        <w:t>product component is extracted.</w:t>
      </w:r>
    </w:p>
    <w:p>
      <w:pPr>
        <w:pStyle w:val="Heading1"/>
      </w:pPr>
      <w:r>
        <w:t>4. Inventory policy linkage</w:t>
      </w:r>
    </w:p>
    <w:p>
      <w:r>
        <w:t>Inventory issuance controls follow P05. Suggested retail replenishment lists MAY use</w:t>
      </w:r>
    </w:p>
    <w:p>
      <w:r>
        <w:t>the [OFBiz-existing] addSuggestionsToShoppingList service. Unit-price maintenance MAY</w:t>
      </w:r>
    </w:p>
    <w:p>
      <w:r>
        <w:t>use the [OFBiz-existing] setUnitPriceAsLastPrice service. Both exist in scope; their</w:t>
      </w:r>
    </w:p>
    <w:p>
      <w:r>
        <w:t>business effect (stock levels, pricing) is SYNTHETIC interpretation.</w:t>
      </w:r>
    </w:p>
    <w:p>
      <w:pPr>
        <w:pStyle w:val="Heading1"/>
      </w:pPr>
      <w:r>
        <w:t>5. Requirements table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OFBiz anchor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R03-01</w:t>
            </w:r>
          </w:p>
        </w:tc>
        <w:tc>
          <w:tcPr>
            <w:tcW w:type="dxa" w:w="2160"/>
          </w:tcPr>
          <w:p>
            <w:r>
              <w:t>Group items for shipment</w:t>
            </w:r>
          </w:p>
        </w:tc>
        <w:tc>
          <w:tcPr>
            <w:tcW w:type="dxa" w:w="2160"/>
          </w:tcPr>
          <w:p>
            <w:r>
              <w:t>OrderItemShipGroup, createOrderItemShipGroup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R03-02</w:t>
            </w:r>
          </w:p>
        </w:tc>
        <w:tc>
          <w:tcPr>
            <w:tcW w:type="dxa" w:w="2160"/>
          </w:tcPr>
          <w:p>
            <w:r>
              <w:t>Recompute totals after fulfillment change</w:t>
            </w:r>
          </w:p>
        </w:tc>
        <w:tc>
          <w:tcPr>
            <w:tcW w:type="dxa" w:w="2160"/>
          </w:tcPr>
          <w:p>
            <w:r>
              <w:t>resetGrandTotal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R03-03</w:t>
            </w:r>
          </w:p>
        </w:tc>
        <w:tc>
          <w:tcPr>
            <w:tcW w:type="dxa" w:w="2160"/>
          </w:tcPr>
          <w:p>
            <w:r>
              <w:t>Drop-ship assessment</w:t>
            </w:r>
          </w:p>
        </w:tc>
        <w:tc>
          <w:tcPr>
            <w:tcW w:type="dxa" w:w="2160"/>
          </w:tcPr>
          <w:p>
            <w:r>
              <w:t>checkCreateDropShipPurchaseOrders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  <w:tr>
        <w:tc>
          <w:tcPr>
            <w:tcW w:type="dxa" w:w="2160"/>
          </w:tcPr>
          <w:p>
            <w:r>
              <w:t>R03-04</w:t>
            </w:r>
          </w:p>
        </w:tc>
        <w:tc>
          <w:tcPr>
            <w:tcW w:type="dxa" w:w="2160"/>
          </w:tcPr>
          <w:p>
            <w:r>
              <w:t>Immediate issuance hand-off</w:t>
            </w:r>
          </w:p>
        </w:tc>
        <w:tc>
          <w:tcPr>
            <w:tcW w:type="dxa" w:w="2160"/>
          </w:tcPr>
          <w:p>
            <w:r>
              <w:t>issueImmediatelyFulfilledOrder (UNRESOLVED)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</w:tbl>
    <w:p>
      <w:pPr>
        <w:pStyle w:val="Heading1"/>
      </w:pPr>
      <w:r>
        <w:t>6. Ambiguity</w:t>
      </w:r>
    </w:p>
    <w:p>
      <w:r>
        <w:t>"Fulfilled" is used both for (a) shipment-group completion events and (b) a</w:t>
      </w:r>
    </w:p>
    <w:p>
      <w:r>
        <w:t>SYNTHETIC business milestone "customer considers the order fulfilled". The two</w:t>
      </w:r>
    </w:p>
    <w:p>
      <w:r>
        <w:t>senses must be distinguished by extractors.</w:t>
      </w:r>
    </w:p>
    <w:p>
      <w:pPr>
        <w:pStyle w:val="Heading1"/>
      </w:pPr>
      <w:r>
        <w:t>7. Traceability</w:t>
      </w:r>
    </w:p>
    <w:p>
      <w:r>
        <w:t>R03 → D03, P05 constrains R03, S04 operates R03, P03 interacts on cancellation.</w:t>
      </w:r>
    </w:p>
    <w:p>
      <w:pPr>
        <w:pStyle w:val="Heading1"/>
      </w:pPr>
      <w:r>
        <w:t>8. Stakeholders and responsibilities</w:t>
      </w:r>
    </w:p>
    <w:p>
      <w:r>
        <w:t>The Fulfillment Coordinator owns ship-group planning; the Supply Chain Lead owns</w:t>
      </w:r>
    </w:p>
    <w:p>
      <w:r>
        <w:t>drop-ship decisions; the Inventory Steward (SYNTHETIC role) owns issuance follow-up</w:t>
      </w:r>
    </w:p>
    <w:p>
      <w:r>
        <w:t>for the unresolved issueImmediatelyFulfilledOrder hand-off.</w:t>
      </w:r>
    </w:p>
    <w:p>
      <w:pPr>
        <w:pStyle w:val="Heading1"/>
      </w:pPr>
      <w:r>
        <w:t>9. Constraints and dependencies</w:t>
      </w:r>
    </w:p>
    <w:p>
      <w:r>
        <w:t>Fulfillment depends on OrderItemShipGroup definitions, resetGrandTotal availability,</w:t>
      </w:r>
    </w:p>
    <w:p>
      <w:r>
        <w:t>and P05 controls. The immediate-issuance path is blocked on product-component</w:t>
      </w:r>
    </w:p>
    <w:p>
      <w:r>
        <w:t>extraction and MUST be treated as unresolved until then.</w:t>
      </w:r>
    </w:p>
    <w:p>
      <w:pPr>
        <w:pStyle w:val="Heading1"/>
      </w:pPr>
      <w:r>
        <w:t>10. Acceptance criteria</w:t>
      </w:r>
    </w:p>
    <w:p>
      <w:r>
        <w:t>AC-01: every released group references an existing OrderItemShipGroup record.</w:t>
      </w:r>
    </w:p>
    <w:p>
      <w:r>
        <w:t>AC-02: totals recomputed after fulfillment changes. AC-03: unresolved hand-off</w:t>
      </w:r>
    </w:p>
    <w:p>
      <w:r>
        <w:t>claims labeled as such. AC-04: "fulfilled" senses distinguished.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**Ship group**: OrderItemShipGroup grouping (OFBiz-existing).</w:t>
      </w:r>
    </w:p>
    <w:p>
      <w:pPr>
        <w:pStyle w:val="ListBullet"/>
      </w:pPr>
      <w:r>
        <w:t>**resetGrandTotal**: Totals recomputation service (OFBiz-existing).</w:t>
      </w:r>
    </w:p>
    <w:p>
      <w:pPr>
        <w:pStyle w:val="ListBullet"/>
      </w:pPr>
      <w:r>
        <w:t>**Drop-ship**: Supplier-direct fulfillment assessed by checkCreateDropShipPurchaseOrders (OFBiz-existing).</w:t>
      </w:r>
    </w:p>
    <w:p>
      <w:pPr>
        <w:pStyle w:val="ListBullet"/>
      </w:pPr>
      <w:r>
        <w:t>**Immediate issuance**: Unresolved product hand-off via issueImmediatelyFulfilledOrder (OUT-OF-SCOPE).</w:t>
      </w:r>
    </w:p>
    <w:p>
      <w:pPr>
        <w:pStyle w:val="ListBullet"/>
      </w:pPr>
      <w:r>
        <w:t>**Fulfilled**: Ambiguous: group completion vs business milestone (see section 6).</w:t>
      </w:r>
    </w:p>
    <w:p>
      <w:pPr>
        <w:pStyle w:val="ListBullet"/>
      </w:pPr>
      <w:r>
        <w:t>**Supply Chain Lead**: Drop-ship decision role (SYNTHETIC).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R03-fulfillment-inventory-requirements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