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Services and Hostel Rules</w:t>
      </w:r>
    </w:p>
    <w:p>
      <w:r>
        <w:t>Academic year 2026-27 | Demo document, not an actual university policy</w:t>
      </w:r>
    </w:p>
    <w:p>
      <w:pPr>
        <w:pStyle w:val="Heading2"/>
      </w:pPr>
      <w:r>
        <w:t>Hostel application</w:t>
      </w:r>
    </w:p>
    <w:p>
      <w:r>
        <w:t>First-year students can submit hostel applications from 1 July through 20 July 2026. Allocation results will be published on 27 July 2026.</w:t>
      </w:r>
    </w:p>
    <w:p>
      <w:pPr>
        <w:pStyle w:val="Heading2"/>
      </w:pPr>
      <w:r>
        <w:t>Hostel entry timing</w:t>
      </w:r>
    </w:p>
    <w:p>
      <w:r>
        <w:t>Residents must return to their assigned hostel by 9:30 PM unless prior written permission has been granted by the hostel warden.</w:t>
      </w:r>
    </w:p>
    <w:p>
      <w:pPr>
        <w:pStyle w:val="Heading2"/>
      </w:pPr>
      <w:r>
        <w:t>Guest policy</w:t>
      </w:r>
    </w:p>
    <w:p>
      <w:r>
        <w:t>Visitors must register at the hostel reception. Overnight guests are not permitted.</w:t>
      </w:r>
    </w:p>
    <w:p>
      <w:pPr>
        <w:pStyle w:val="Heading2"/>
      </w:pPr>
      <w:r>
        <w:t>Laundry service</w:t>
      </w:r>
    </w:p>
    <w:p>
      <w:r>
        <w:t>The hostel provides shared laundry machines on a first-come, first-served basis.</w:t>
      </w:r>
    </w:p>
    <w:p>
      <w:pPr>
        <w:pStyle w:val="Heading2"/>
      </w:pPr>
      <w:r>
        <w:t>Unspecified information</w:t>
      </w:r>
    </w:p>
    <w:p>
      <w:r>
        <w:t>This sample document does not state hostel room fees, mess fees, or warden phone numbers.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NORTHSTAR UNIVERSITY | SAMPLE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