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8FDCA" w14:textId="4FE0E896" w:rsidR="00C5039E" w:rsidRDefault="00C5039E" w:rsidP="00CD24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C5039E">
        <w:rPr>
          <w:rFonts w:ascii="Times New Roman" w:hAnsi="Times New Roman" w:cs="Times New Roman"/>
          <w:b/>
          <w:bCs/>
          <w:sz w:val="28"/>
          <w:szCs w:val="28"/>
        </w:rPr>
        <w:t xml:space="preserve">Module 1 - Design Patterns and Principles </w:t>
      </w:r>
      <w:r w:rsidR="00CD24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44B388C9" w14:textId="4D0F6D95" w:rsidR="005273C9" w:rsidRPr="00CD2461" w:rsidRDefault="00C5039E" w:rsidP="00CD24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r w:rsidR="00CD24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="00CD24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273C9" w:rsidRPr="00CD246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0F4421AA" w14:textId="77777777" w:rsidR="005273C9" w:rsidRPr="00CD2461" w:rsidRDefault="005273C9" w:rsidP="005273C9">
      <w:pPr>
        <w:rPr>
          <w:rFonts w:ascii="Times New Roman" w:hAnsi="Times New Roman" w:cs="Times New Roman"/>
          <w:sz w:val="28"/>
          <w:szCs w:val="28"/>
        </w:rPr>
      </w:pPr>
    </w:p>
    <w:p w14:paraId="0D03D460" w14:textId="77777777" w:rsidR="005273C9" w:rsidRPr="00CD2461" w:rsidRDefault="005273C9" w:rsidP="005273C9">
      <w:pPr>
        <w:rPr>
          <w:rFonts w:ascii="Times New Roman" w:hAnsi="Times New Roman" w:cs="Times New Roman"/>
          <w:sz w:val="28"/>
          <w:szCs w:val="28"/>
        </w:rPr>
      </w:pPr>
    </w:p>
    <w:p w14:paraId="2FAF6C65" w14:textId="7A3ECD10" w:rsidR="005273C9" w:rsidRPr="00F263E2" w:rsidRDefault="005273C9" w:rsidP="005273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3E2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2A657E" w:rsidRPr="00F263E2">
        <w:rPr>
          <w:rFonts w:ascii="Times New Roman" w:hAnsi="Times New Roman" w:cs="Times New Roman"/>
          <w:b/>
          <w:bCs/>
          <w:sz w:val="24"/>
          <w:szCs w:val="24"/>
          <w:u w:val="single"/>
        </w:rPr>
        <w:t>im</w:t>
      </w:r>
      <w:r w:rsidRPr="00F263E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001B85" w14:textId="122C658E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3E2">
        <w:rPr>
          <w:rFonts w:ascii="Times New Roman" w:hAnsi="Times New Roman" w:cs="Times New Roman"/>
          <w:sz w:val="24"/>
          <w:szCs w:val="24"/>
          <w:lang w:val="en-US"/>
        </w:rPr>
        <w:t>To ensure that a logging utility class in your application has only one instance throughout the application lifecycle to ensure consistent logging.</w:t>
      </w:r>
    </w:p>
    <w:p w14:paraId="6B31EFA9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C9FE03A" w14:textId="3047472D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201474434"/>
      <w:r w:rsidRPr="00F263E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  <w:r w:rsidRPr="00F26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Pr="00F263E2">
        <w:rPr>
          <w:rFonts w:ascii="Times New Roman" w:hAnsi="Times New Roman" w:cs="Times New Roman"/>
          <w:sz w:val="24"/>
          <w:szCs w:val="24"/>
          <w:lang w:val="en-US"/>
        </w:rPr>
        <w:t>Here I used Double checking method.</w:t>
      </w:r>
    </w:p>
    <w:p w14:paraId="353D4CC4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E5A7D" w14:textId="0082DCD3" w:rsidR="005273C9" w:rsidRPr="00F263E2" w:rsidRDefault="005273C9" w:rsidP="005273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027AEB7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F263E2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D0F5C62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</w:p>
    <w:p w14:paraId="5BE513B0" w14:textId="30ECF212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 public static class Logger {</w:t>
      </w:r>
    </w:p>
    <w:p w14:paraId="7E313CA5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41F093DB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</w:p>
    <w:p w14:paraId="45651399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51ADA2A8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 xml:space="preserve">("Logger initialised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");</w:t>
      </w:r>
    </w:p>
    <w:p w14:paraId="0D45EB37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</w:p>
    <w:p w14:paraId="4E5D4AD6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}</w:t>
      </w:r>
    </w:p>
    <w:p w14:paraId="6C0CD3DF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F263E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32913F0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     if(instance==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9EEB6D5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synchronized(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Logger.class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5E8B848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63E2">
        <w:rPr>
          <w:rFonts w:ascii="Times New Roman" w:hAnsi="Times New Roman" w:cs="Times New Roman"/>
          <w:sz w:val="24"/>
          <w:szCs w:val="24"/>
        </w:rPr>
        <w:t xml:space="preserve">instance ==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7BF2971E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            instance = new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F263E2">
        <w:rPr>
          <w:rFonts w:ascii="Times New Roman" w:hAnsi="Times New Roman" w:cs="Times New Roman"/>
          <w:sz w:val="24"/>
          <w:szCs w:val="24"/>
        </w:rPr>
        <w:t>);</w:t>
      </w:r>
    </w:p>
    <w:p w14:paraId="249C4892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A98C775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        }</w:t>
      </w:r>
    </w:p>
    <w:p w14:paraId="722892BE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     }</w:t>
      </w:r>
    </w:p>
    <w:p w14:paraId="1992688E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     return instance;</w:t>
      </w:r>
    </w:p>
    <w:p w14:paraId="20C1C7DC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}</w:t>
      </w:r>
    </w:p>
    <w:p w14:paraId="451D0635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F263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message){</w:t>
      </w:r>
      <w:proofErr w:type="gramEnd"/>
    </w:p>
    <w:p w14:paraId="0583FD71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("Logging:" +message);</w:t>
      </w:r>
    </w:p>
    <w:p w14:paraId="339E97E4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}</w:t>
      </w:r>
    </w:p>
    <w:p w14:paraId="6635D660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       }</w:t>
      </w:r>
    </w:p>
    <w:p w14:paraId="3A6E04D4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</w:p>
    <w:p w14:paraId="29BC1EB2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263E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) {</w:t>
      </w:r>
    </w:p>
    <w:p w14:paraId="30F258CC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Logger logger1 =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();</w:t>
      </w:r>
    </w:p>
    <w:p w14:paraId="5C45648C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F263E2">
        <w:rPr>
          <w:rFonts w:ascii="Times New Roman" w:hAnsi="Times New Roman" w:cs="Times New Roman"/>
          <w:sz w:val="24"/>
          <w:szCs w:val="24"/>
        </w:rPr>
        <w:t>"This is the first log message");</w:t>
      </w:r>
    </w:p>
    <w:p w14:paraId="6D2F31EA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Logger logger2 =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();</w:t>
      </w:r>
    </w:p>
    <w:p w14:paraId="469ABCCB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F263E2">
        <w:rPr>
          <w:rFonts w:ascii="Times New Roman" w:hAnsi="Times New Roman" w:cs="Times New Roman"/>
          <w:sz w:val="24"/>
          <w:szCs w:val="24"/>
        </w:rPr>
        <w:t>"This is the first log message");</w:t>
      </w:r>
    </w:p>
    <w:p w14:paraId="3949890B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if(logger1==logger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551B47E8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("Both logger1 and logger2 are same");</w:t>
      </w:r>
    </w:p>
    <w:p w14:paraId="12A2721D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}</w:t>
      </w:r>
    </w:p>
    <w:p w14:paraId="7D008C69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263E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9179C19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263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63E2">
        <w:rPr>
          <w:rFonts w:ascii="Times New Roman" w:hAnsi="Times New Roman" w:cs="Times New Roman"/>
          <w:sz w:val="24"/>
          <w:szCs w:val="24"/>
        </w:rPr>
        <w:t>("Both logger1 and logger2 are not same");</w:t>
      </w:r>
    </w:p>
    <w:p w14:paraId="39CC199D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    }</w:t>
      </w:r>
    </w:p>
    <w:p w14:paraId="65FF6E28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}</w:t>
      </w:r>
    </w:p>
    <w:p w14:paraId="1331D15F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  <w:r w:rsidRPr="00F263E2">
        <w:rPr>
          <w:rFonts w:ascii="Times New Roman" w:hAnsi="Times New Roman" w:cs="Times New Roman"/>
          <w:sz w:val="24"/>
          <w:szCs w:val="24"/>
        </w:rPr>
        <w:t>}</w:t>
      </w:r>
    </w:p>
    <w:p w14:paraId="7939DF02" w14:textId="77777777" w:rsidR="005273C9" w:rsidRPr="00F263E2" w:rsidRDefault="005273C9" w:rsidP="005273C9">
      <w:pPr>
        <w:rPr>
          <w:rFonts w:ascii="Times New Roman" w:hAnsi="Times New Roman" w:cs="Times New Roman"/>
          <w:sz w:val="24"/>
          <w:szCs w:val="24"/>
        </w:rPr>
      </w:pPr>
    </w:p>
    <w:p w14:paraId="6E74AB89" w14:textId="222F8F41" w:rsidR="000A0712" w:rsidRPr="00F263E2" w:rsidRDefault="005273C9" w:rsidP="005273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63E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D9104E2" w14:textId="77777777" w:rsidR="005273C9" w:rsidRPr="00F263E2" w:rsidRDefault="005273C9" w:rsidP="005273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78623" w14:textId="3BC2F191" w:rsidR="005273C9" w:rsidRPr="00CD2461" w:rsidRDefault="005273C9" w:rsidP="00527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4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BA10A8" wp14:editId="4B87AEB0">
            <wp:extent cx="5731510" cy="1384300"/>
            <wp:effectExtent l="0" t="0" r="2540" b="6350"/>
            <wp:docPr id="19233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C9" w:rsidRPr="00CD2461" w:rsidSect="005273C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C9"/>
    <w:rsid w:val="000A0712"/>
    <w:rsid w:val="002372D7"/>
    <w:rsid w:val="002A657E"/>
    <w:rsid w:val="005273C9"/>
    <w:rsid w:val="00765428"/>
    <w:rsid w:val="00AF633E"/>
    <w:rsid w:val="00B11716"/>
    <w:rsid w:val="00BA500E"/>
    <w:rsid w:val="00C30006"/>
    <w:rsid w:val="00C5039E"/>
    <w:rsid w:val="00CD2461"/>
    <w:rsid w:val="00CD5144"/>
    <w:rsid w:val="00F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E5E1"/>
  <w15:chartTrackingRefBased/>
  <w15:docId w15:val="{B01ADFB6-C170-4B9E-9D6B-5012B0C3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cp:lastPrinted>2025-06-22T05:43:00Z</cp:lastPrinted>
  <dcterms:created xsi:type="dcterms:W3CDTF">2025-06-22T09:33:00Z</dcterms:created>
  <dcterms:modified xsi:type="dcterms:W3CDTF">2025-06-22T09:33:00Z</dcterms:modified>
</cp:coreProperties>
</file>