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pPr>
              <w:jc w:val="center"/>
            </w:pPr>
            <w:r>
              <w:rPr>
                <w:rFonts w:ascii="Arial" w:cs="Arial" w:eastAsia="Arial" w:hAnsi="Arial"/>
                <w:b/>
                <w:bCs/>
                <w:color w:val="FFFFFF"/>
                <w:sz w:val="60"/>
                <w:szCs w:val="60"/>
              </w:rPr>
              <w:t xml:space="preserve">MediRAG</w:t>
            </w:r>
          </w:p>
          <w:p>
            <w:pPr>
              <w:jc w:val="center"/>
            </w:pPr>
            <w:r>
              <w:rPr>
                <w:rFonts w:ascii="Arial" w:cs="Arial" w:eastAsia="Arial" w:hAnsi="Arial"/>
                <w:color w:val="A8D4F5"/>
                <w:sz w:val="32"/>
                <w:szCs w:val="32"/>
              </w:rPr>
              <w:t xml:space="preserve">Backend Architecture — Day 4</w:t>
            </w:r>
          </w:p>
          <w:p>
            <w:pPr>
              <w:jc w:val="center"/>
            </w:pPr>
            <w:r>
              <w:rPr>
                <w:rFonts w:ascii="Arial" w:cs="Arial" w:eastAsia="Arial" w:hAnsi="Arial"/>
                <w:color w:val="7EC8E3"/>
                <w:sz w:val="22"/>
                <w:szCs w:val="22"/>
              </w:rPr>
              <w:t xml:space="preserve">Mental Health Service · Multi-Turn AI Chat · Conversation History · One-to-Many · System Prompt · Ownership Checks</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1. What Did We Build in Day 4?</w:t>
      </w:r>
    </w:p>
    <w:p>
      <w:pPr>
        <w:spacing w:before="60" w:after="80"/>
      </w:pPr>
      <w:r>
        <w:rPr>
          <w:rFonts w:ascii="Arial" w:cs="Arial" w:eastAsia="Arial" w:hAnsi="Arial"/>
          <w:color w:val="222222"/>
          <w:sz w:val="22"/>
          <w:szCs w:val="22"/>
        </w:rPr>
        <w:t xml:space="preserve">Day 4 delivers the Mental Health Service — the 24/7 AI-powered emotional support and wellness resource hub. It introduces the most important new concept in the project: stateful multi-turn conversation management, where every message must be sent to the AI together with the full conversation history so it can respond with context.</w:t>
      </w:r>
    </w:p>
    <w:p>
      <w:pPr>
        <w:spacing w:before="60" w:after="60"/>
      </w:pPr>
      <w:r>
        <w:t xml:space="preserve"/>
      </w:r>
    </w:p>
    <w:p>
      <w:pPr>
        <w:spacing w:before="60" w:after="80"/>
      </w:pPr>
      <w:r>
        <w:rPr>
          <w:rFonts w:ascii="Arial" w:cs="Arial" w:eastAsia="Arial" w:hAnsi="Arial"/>
          <w:color w:val="222222"/>
          <w:sz w:val="22"/>
          <w:szCs w:val="22"/>
        </w:rPr>
        <w:t xml:space="preserve">We built two modules:</w:t>
      </w:r>
    </w:p>
    <w:p>
      <w:pPr>
        <w:pStyle w:val="ListParagraph"/>
        <w:numPr>
          <w:ilvl w:val="0"/>
          <w:numId w:val="2"/>
        </w:numPr>
        <w:spacing w:before="40" w:after="40"/>
      </w:pPr>
      <w:r>
        <w:rPr>
          <w:rFonts w:ascii="Arial" w:cs="Arial" w:eastAsia="Arial" w:hAnsi="Arial"/>
          <w:color w:val="222222"/>
          <w:sz w:val="22"/>
          <w:szCs w:val="22"/>
        </w:rPr>
        <w:t xml:space="preserve">AI Chat — patients start sessions and exchange multi-turn messages with an AI mental health support assistant. Every message in the session history is loaded from PostgreSQL and sent to OpenAI with each new request, maintaining full conversational context.</w:t>
      </w:r>
    </w:p>
    <w:p>
      <w:pPr>
        <w:pStyle w:val="ListParagraph"/>
        <w:numPr>
          <w:ilvl w:val="0"/>
          <w:numId w:val="2"/>
        </w:numPr>
        <w:spacing w:before="40" w:after="40"/>
      </w:pPr>
      <w:r>
        <w:rPr>
          <w:rFonts w:ascii="Arial" w:cs="Arial" w:eastAsia="Arial" w:hAnsi="Arial"/>
          <w:color w:val="222222"/>
          <w:sz w:val="22"/>
          <w:szCs w:val="22"/>
        </w:rPr>
        <w:t xml:space="preserve">Relaxation Resources — a catalogue of breathing exercises, meditations, journaling prompts, grounding techniques, and wellness tips. Heavily cached in Redis since the content rarely changes. Public endpoint — no login required to browse.</w:t>
      </w:r>
    </w:p>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2. Database Design — Three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000"/>
        <w:gridCol w:w="1960"/>
      </w:tblGrid>
      <w:tr>
        <w:tc>
          <w:tcPr>
            <w:tcW w:type="dxa" w:w="18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6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0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19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Relationship</w:t>
            </w:r>
          </w:p>
        </w:tc>
      </w:tr>
      <w:tr>
        <w:tc>
          <w:tcPr>
            <w:tcW w:type="dxa" w:w="1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ChatSession</w:t>
            </w:r>
          </w:p>
        </w:tc>
        <w:tc>
          <w:tcPr>
            <w:tcW w:type="dxa" w:w="2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mental_health.chat_sessions</w:t>
            </w:r>
          </w:p>
        </w:tc>
        <w:tc>
          <w:tcPr>
            <w:tcW w:type="dxa" w:w="3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userId, title, isActive, createdAt, lastMessageAt</w:t>
            </w:r>
          </w:p>
        </w:tc>
        <w:tc>
          <w:tcPr>
            <w:tcW w:type="dxa" w:w="19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One session has many ChatMessages (@OneToMany)</w:t>
            </w:r>
          </w:p>
        </w:tc>
      </w:tr>
      <w:tr>
        <w:tc>
          <w:tcPr>
            <w:tcW w:type="dxa" w:w="1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ChatMessage</w:t>
            </w:r>
          </w:p>
        </w:tc>
        <w:tc>
          <w:tcPr>
            <w:tcW w:type="dxa" w:w="2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mental_health.chat_messages</w:t>
            </w:r>
          </w:p>
        </w:tc>
        <w:tc>
          <w:tcPr>
            <w:tcW w:type="dxa" w:w="3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id, session_id, role ('user'/'assistant'), content (TEXT), sentAt</w:t>
            </w:r>
          </w:p>
        </w:tc>
        <w:tc>
          <w:tcPr>
            <w:tcW w:type="dxa" w:w="19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Many messages belong to one ChatSession (@ManyToOne)</w:t>
            </w:r>
          </w:p>
        </w:tc>
      </w:tr>
      <w:tr>
        <w:tc>
          <w:tcPr>
            <w:tcW w:type="dxa" w:w="1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Resource</w:t>
            </w:r>
          </w:p>
        </w:tc>
        <w:tc>
          <w:tcPr>
            <w:tcW w:type="dxa" w:w="2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mental_health.resources</w:t>
            </w:r>
          </w:p>
        </w:tc>
        <w:tc>
          <w:tcPr>
            <w:tcW w:type="dxa" w:w="30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title, type (enum), content (TEXT), category, durationMinutes</w:t>
            </w:r>
          </w:p>
        </w:tc>
        <w:tc>
          <w:tcPr>
            <w:tcW w:type="dxa" w:w="19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relationships — standalone catalogue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4"/>
              <w:bottom w:val="none" w:color="FFFFFF" w:sz="0"/>
              <w:right w:val="none" w:color="FFFFFF" w:sz="0"/>
            </w:tcBorders>
            <w:shd w:fill="E8F4FD" w:val="clear"/>
            <w:tcMar>
              <w:top w:type="dxa" w:w="100"/>
              <w:left w:type="dxa" w:w="200"/>
              <w:bottom w:type="dxa" w:w="100"/>
              <w:right w:type="dxa" w:w="160"/>
            </w:tcMar>
          </w:tcPr>
          <w:p>
            <w:r>
              <w:rPr>
                <w:rFonts w:ascii="Arial" w:cs="Arial" w:eastAsia="Arial" w:hAnsi="Arial"/>
                <w:b/>
                <w:bCs/>
                <w:color w:val="2E75B6"/>
                <w:sz w:val="20"/>
                <w:szCs w:val="20"/>
              </w:rPr>
              <w:t xml:space="preserve">Why store role as 'user' and 'assistant'?</w:t>
            </w:r>
          </w:p>
          <w:p>
            <w:pPr>
              <w:spacing w:before="40"/>
            </w:pPr>
            <w:r>
              <w:rPr>
                <w:rFonts w:ascii="Arial" w:cs="Arial" w:eastAsia="Arial" w:hAnsi="Arial"/>
                <w:color w:val="333333"/>
                <w:sz w:val="20"/>
                <w:szCs w:val="20"/>
              </w:rPr>
              <w:t xml:space="preserve">OpenAI's API expects messages in a specific format: [{role: 'system', content: '...'}, {role: 'user', content: '...'}, {role: 'assistant', content: '...'}]. By storing the role using OpenAI's exact naming convention in the database, we can load history and pass it directly to the API without any transformation.</w:t>
            </w:r>
          </w:p>
        </w:tc>
      </w:tr>
    </w:tbl>
    <w:p>
      <w:pPr>
        <w:spacing w:before="60" w:after="60"/>
      </w:pPr>
      <w:r>
        <w:t xml:space="preserve"/>
      </w:r>
    </w:p>
    <w:p>
      <w:pPr>
        <w:pStyle w:val="Heading2"/>
        <w:spacing w:before="240" w:after="100"/>
      </w:pPr>
      <w:r>
        <w:rPr>
          <w:rFonts w:ascii="Arial" w:cs="Arial" w:eastAsia="Arial" w:hAnsi="Arial"/>
          <w:b/>
          <w:bCs/>
          <w:color w:val="2E75B6"/>
          <w:sz w:val="24"/>
          <w:szCs w:val="24"/>
        </w:rPr>
        <w:t xml:space="preserve">2.1  One-to-Many Relationship — Session to Messages</w:t>
      </w:r>
    </w:p>
    <w:p>
      <w:pPr>
        <w:spacing w:before="60" w:after="80"/>
      </w:pPr>
      <w:r>
        <w:rPr>
          <w:rFonts w:ascii="Arial" w:cs="Arial" w:eastAsia="Arial" w:hAnsi="Arial"/>
          <w:color w:val="222222"/>
          <w:sz w:val="22"/>
          <w:szCs w:val="22"/>
        </w:rPr>
        <w:t xml:space="preserve">ChatSession has a @OneToMany relationship to ChatMessage. One session contains zero or more messages. The messages list is LAZY loaded — it is only fetched from the database when explicitly accessed.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0"/>
              <w:right w:type="dxa" w:w="200"/>
            </w:tcMar>
          </w:tcPr>
          <w:p>
            <w:r>
              <w:rPr>
                <w:rFonts w:ascii="Courier New" w:cs="Courier New" w:eastAsia="Courier New" w:hAnsi="Courier New"/>
                <w:color w:val="1a1a1a"/>
                <w:sz w:val="18"/>
                <w:szCs w:val="18"/>
              </w:rPr>
              <w:t xml:space="preserve">@OneToMany(mappedBy = "session",   // field on ChatMessage that owns the FK</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cascade = CascadeType.ALL, // deleting session deletes all messages</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fetch = FetchType.LAZY,    // don't load messages unless needed</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orphanRemoval = true)      // removing from list deletes from DB</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@OrderBy("sentAt ASC")              // always chronological</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120"/>
              <w:right w:type="dxa" w:w="200"/>
            </w:tcMar>
          </w:tcPr>
          <w:p>
            <w:r>
              <w:rPr>
                <w:rFonts w:ascii="Courier New" w:cs="Courier New" w:eastAsia="Courier New" w:hAnsi="Courier New"/>
                <w:color w:val="1a1a1a"/>
                <w:sz w:val="18"/>
                <w:szCs w:val="18"/>
              </w:rPr>
              <w:t xml:space="preserve">private List&lt;ChatMessage&gt; messages = new ArrayList&lt;&gt;();</w:t>
            </w:r>
          </w:p>
        </w:tc>
      </w:tr>
    </w:tbl>
    <w:p>
      <w:pPr>
        <w:spacing w:before="60" w:after="60"/>
      </w:pPr>
      <w:r>
        <w:t xml:space="preserve"/>
      </w:r>
    </w:p>
    <w:p>
      <w:pPr>
        <w:spacing w:before="60" w:after="80"/>
      </w:pPr>
      <w:r>
        <w:rPr>
          <w:rFonts w:ascii="Arial" w:cs="Arial" w:eastAsia="Arial" w:hAnsi="Arial"/>
          <w:color w:val="222222"/>
          <w:sz w:val="22"/>
          <w:szCs w:val="22"/>
        </w:rPr>
        <w:t xml:space="preserve">CascadeType.ALL means any operation on the session (save, delete, merge) cascades to its messages. If we delete a session, all its messages are automatically deleted too. orphanRemoval = true means if we remove a message from the list and save the session, that message is deleted from the database.</w:t>
      </w:r>
    </w:p>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3. Multi-Turn Conversation — The Core Concept</w:t>
      </w:r>
    </w:p>
    <w:p>
      <w:pPr>
        <w:spacing w:before="60" w:after="80"/>
      </w:pPr>
      <w:r>
        <w:rPr>
          <w:rFonts w:ascii="Arial" w:cs="Arial" w:eastAsia="Arial" w:hAnsi="Arial"/>
          <w:color w:val="222222"/>
          <w:sz w:val="22"/>
          <w:szCs w:val="22"/>
        </w:rPr>
        <w:t xml:space="preserve">This is the most important design decision in Day 4. Understanding why we send the full history on every request is a key interview topic.</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3.1  Why AI models are stateless</w:t>
      </w:r>
    </w:p>
    <w:p>
      <w:pPr>
        <w:spacing w:before="60" w:after="80"/>
      </w:pPr>
      <w:r>
        <w:rPr>
          <w:rFonts w:ascii="Arial" w:cs="Arial" w:eastAsia="Arial" w:hAnsi="Arial"/>
          <w:color w:val="222222"/>
          <w:sz w:val="22"/>
          <w:szCs w:val="22"/>
        </w:rPr>
        <w:t xml:space="preserve">OpenAI's API is completely stateless. Every API call is independent — the model has no memory of previous calls. If you send only the new message each time, the AI responds as if it is meeting the user for the first time on every turn. The conversation becomes incoherent.</w:t>
      </w:r>
    </w:p>
    <w:p>
      <w:pPr>
        <w:spacing w:before="60" w:after="60"/>
      </w:pPr>
      <w:r>
        <w:t xml:space="preserve"/>
      </w:r>
    </w:p>
    <w:p>
      <w:pPr>
        <w:spacing w:before="60" w:after="80"/>
      </w:pPr>
      <w:r>
        <w:rPr>
          <w:rFonts w:ascii="Arial" w:cs="Arial" w:eastAsia="Arial" w:hAnsi="Arial"/>
          <w:color w:val="222222"/>
          <w:sz w:val="22"/>
          <w:szCs w:val="22"/>
        </w:rPr>
        <w:t xml:space="preserve">To give the AI context, you must send the entire conversation history with every single request. The API processes it in one shot and generates a response that is aware of everything said before.</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3.2  How we build the messages array</w:t>
      </w:r>
    </w:p>
    <w:p>
      <w:pPr>
        <w:pStyle w:val="ListParagraph"/>
        <w:numPr>
          <w:ilvl w:val="0"/>
          <w:numId w:val="3"/>
        </w:numPr>
        <w:spacing w:before="40" w:after="40"/>
      </w:pPr>
      <w:r>
        <w:rPr>
          <w:rFonts w:ascii="Arial" w:cs="Arial" w:eastAsia="Arial" w:hAnsi="Arial"/>
          <w:color w:val="222222"/>
          <w:sz w:val="22"/>
          <w:szCs w:val="22"/>
        </w:rPr>
        <w:t xml:space="preserve">System prompt — always first, sets the AI's persona and boundaries for every message in the session</w:t>
      </w:r>
    </w:p>
    <w:p>
      <w:pPr>
        <w:pStyle w:val="ListParagraph"/>
        <w:numPr>
          <w:ilvl w:val="0"/>
          <w:numId w:val="3"/>
        </w:numPr>
        <w:spacing w:before="40" w:after="40"/>
      </w:pPr>
      <w:r>
        <w:rPr>
          <w:rFonts w:ascii="Arial" w:cs="Arial" w:eastAsia="Arial" w:hAnsi="Arial"/>
          <w:color w:val="222222"/>
          <w:sz w:val="22"/>
          <w:szCs w:val="22"/>
        </w:rPr>
        <w:t xml:space="preserve">Full history — every ChatMessage from the database for this session, in chronological order, in the exact format OpenAI expects: [{role: 'user', content: '...'}, {role: 'assistant', content: '...'}]</w:t>
      </w:r>
    </w:p>
    <w:p>
      <w:pPr>
        <w:pStyle w:val="ListParagraph"/>
        <w:numPr>
          <w:ilvl w:val="0"/>
          <w:numId w:val="3"/>
        </w:numPr>
        <w:spacing w:before="40" w:after="40"/>
      </w:pPr>
      <w:r>
        <w:rPr>
          <w:rFonts w:ascii="Arial" w:cs="Arial" w:eastAsia="Arial" w:hAnsi="Arial"/>
          <w:color w:val="222222"/>
          <w:sz w:val="22"/>
          <w:szCs w:val="22"/>
        </w:rPr>
        <w:t xml:space="preserve">New user message — the current message the patient just sent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0"/>
              <w:right w:type="dxa" w:w="200"/>
            </w:tcMar>
          </w:tcPr>
          <w:p>
            <w:r>
              <w:rPr>
                <w:rFonts w:ascii="Courier New" w:cs="Courier New" w:eastAsia="Courier New" w:hAnsi="Courier New"/>
                <w:color w:val="1a1a1a"/>
                <w:sz w:val="18"/>
                <w:szCs w:val="18"/>
              </w:rPr>
              <w:t xml:space="preserve">List&lt;Map&lt;String, String&gt;&gt; messages = new ArrayList&lt;&gt;();</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1. System prompt — always first</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messages.add(Map.of("role", "system", "content", SYSTEM_PROMPT));</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2. Full history loaded from PostgreSQL</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for (ChatMessage msg : history) {</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messages.add(Map.of("role", msg.getRole(), "content", msg.getContent()));</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3. New message from the patient</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messages.add(Map.of("role", "user", "content", newUserMessage));</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120"/>
              <w:right w:type="dxa" w:w="200"/>
            </w:tcMar>
          </w:tcPr>
          <w:p>
            <w:r>
              <w:rPr>
                <w:rFonts w:ascii="Courier New" w:cs="Courier New" w:eastAsia="Courier New" w:hAnsi="Courier New"/>
                <w:color w:val="1a1a1a"/>
                <w:sz w:val="18"/>
                <w:szCs w:val="18"/>
              </w:rPr>
              <w:t xml:space="preserve">// Send all of this to OpenAI in one request</w:t>
            </w:r>
          </w:p>
        </w:tc>
      </w:tr>
    </w:tbl>
    <w:p>
      <w:pPr>
        <w:spacing w:before="60" w:after="60"/>
      </w:pPr>
      <w:r>
        <w:t xml:space="preserve"/>
      </w:r>
    </w:p>
    <w:p>
      <w:pPr>
        <w:pStyle w:val="Heading2"/>
        <w:spacing w:before="240" w:after="100"/>
      </w:pPr>
      <w:r>
        <w:rPr>
          <w:rFonts w:ascii="Arial" w:cs="Arial" w:eastAsia="Arial" w:hAnsi="Arial"/>
          <w:b/>
          <w:bCs/>
          <w:color w:val="2E75B6"/>
          <w:sz w:val="24"/>
          <w:szCs w:val="24"/>
        </w:rPr>
        <w:t xml:space="preserve">3.3  The full sendMessage flow</w:t>
      </w:r>
    </w:p>
    <w:p>
      <w:pPr>
        <w:pStyle w:val="ListParagraph"/>
        <w:numPr>
          <w:ilvl w:val="0"/>
          <w:numId w:val="3"/>
        </w:numPr>
        <w:spacing w:before="40" w:after="40"/>
      </w:pPr>
      <w:r>
        <w:rPr>
          <w:rFonts w:ascii="Arial" w:cs="Arial" w:eastAsia="Arial" w:hAnsi="Arial"/>
          <w:color w:val="222222"/>
          <w:sz w:val="22"/>
          <w:szCs w:val="22"/>
        </w:rPr>
        <w:t xml:space="preserve">Patient sends POST /api/mental-health/chat/{sessionId}/message with their message</w:t>
      </w:r>
    </w:p>
    <w:p>
      <w:pPr>
        <w:pStyle w:val="ListParagraph"/>
        <w:numPr>
          <w:ilvl w:val="0"/>
          <w:numId w:val="3"/>
        </w:numPr>
        <w:spacing w:before="40" w:after="40"/>
      </w:pPr>
      <w:r>
        <w:rPr>
          <w:rFonts w:ascii="Arial" w:cs="Arial" w:eastAsia="Arial" w:hAnsi="Arial"/>
          <w:color w:val="222222"/>
          <w:sz w:val="22"/>
          <w:szCs w:val="22"/>
        </w:rPr>
        <w:t xml:space="preserve">JwtAuthFilter validates the JWT and sets authentication in SecurityContextHolder</w:t>
      </w:r>
    </w:p>
    <w:p>
      <w:pPr>
        <w:pStyle w:val="ListParagraph"/>
        <w:numPr>
          <w:ilvl w:val="0"/>
          <w:numId w:val="3"/>
        </w:numPr>
        <w:spacing w:before="40" w:after="40"/>
      </w:pPr>
      <w:r>
        <w:rPr>
          <w:rFonts w:ascii="Arial" w:cs="Arial" w:eastAsia="Arial" w:hAnsi="Arial"/>
          <w:color w:val="222222"/>
          <w:sz w:val="22"/>
          <w:szCs w:val="22"/>
        </w:rPr>
        <w:t xml:space="preserve">Service extracts userId from the JWT token</w:t>
      </w:r>
    </w:p>
    <w:p>
      <w:pPr>
        <w:pStyle w:val="ListParagraph"/>
        <w:numPr>
          <w:ilvl w:val="0"/>
          <w:numId w:val="3"/>
        </w:numPr>
        <w:spacing w:before="40" w:after="40"/>
      </w:pPr>
      <w:r>
        <w:rPr>
          <w:rFonts w:ascii="Arial" w:cs="Arial" w:eastAsia="Arial" w:hAnsi="Arial"/>
          <w:color w:val="222222"/>
          <w:sz w:val="22"/>
          <w:szCs w:val="22"/>
        </w:rPr>
        <w:t xml:space="preserve">findByIdAndUserId() verifies the session exists AND belongs to this user — prevents accessing another patient's session</w:t>
      </w:r>
    </w:p>
    <w:p>
      <w:pPr>
        <w:pStyle w:val="ListParagraph"/>
        <w:numPr>
          <w:ilvl w:val="0"/>
          <w:numId w:val="3"/>
        </w:numPr>
        <w:spacing w:before="40" w:after="40"/>
      </w:pPr>
      <w:r>
        <w:rPr>
          <w:rFonts w:ascii="Arial" w:cs="Arial" w:eastAsia="Arial" w:hAnsi="Arial"/>
          <w:color w:val="222222"/>
          <w:sz w:val="22"/>
          <w:szCs w:val="22"/>
        </w:rPr>
        <w:t xml:space="preserve">Load all previous messages from the session via messageRepository.findBySessionIdOrderBySentAtAsc()</w:t>
      </w:r>
    </w:p>
    <w:p>
      <w:pPr>
        <w:pStyle w:val="ListParagraph"/>
        <w:numPr>
          <w:ilvl w:val="0"/>
          <w:numId w:val="3"/>
        </w:numPr>
        <w:spacing w:before="40" w:after="40"/>
      </w:pPr>
      <w:r>
        <w:rPr>
          <w:rFonts w:ascii="Arial" w:cs="Arial" w:eastAsia="Arial" w:hAnsi="Arial"/>
          <w:color w:val="222222"/>
          <w:sz w:val="22"/>
          <w:szCs w:val="22"/>
        </w:rPr>
        <w:t xml:space="preserve">Call OpenAI with system prompt + full history + new message</w:t>
      </w:r>
    </w:p>
    <w:p>
      <w:pPr>
        <w:pStyle w:val="ListParagraph"/>
        <w:numPr>
          <w:ilvl w:val="0"/>
          <w:numId w:val="3"/>
        </w:numPr>
        <w:spacing w:before="40" w:after="40"/>
      </w:pPr>
      <w:r>
        <w:rPr>
          <w:rFonts w:ascii="Arial" w:cs="Arial" w:eastAsia="Arial" w:hAnsi="Arial"/>
          <w:color w:val="222222"/>
          <w:sz w:val="22"/>
          <w:szCs w:val="22"/>
        </w:rPr>
        <w:t xml:space="preserve">Save the user's message to the database with role='user'</w:t>
      </w:r>
    </w:p>
    <w:p>
      <w:pPr>
        <w:pStyle w:val="ListParagraph"/>
        <w:numPr>
          <w:ilvl w:val="0"/>
          <w:numId w:val="3"/>
        </w:numPr>
        <w:spacing w:before="40" w:after="40"/>
      </w:pPr>
      <w:r>
        <w:rPr>
          <w:rFonts w:ascii="Arial" w:cs="Arial" w:eastAsia="Arial" w:hAnsi="Arial"/>
          <w:color w:val="222222"/>
          <w:sz w:val="22"/>
          <w:szCs w:val="22"/>
        </w:rPr>
        <w:t xml:space="preserve">Save the AI's reply to the database with role='assistant'</w:t>
      </w:r>
    </w:p>
    <w:p>
      <w:pPr>
        <w:pStyle w:val="ListParagraph"/>
        <w:numPr>
          <w:ilvl w:val="0"/>
          <w:numId w:val="3"/>
        </w:numPr>
        <w:spacing w:before="40" w:after="40"/>
      </w:pPr>
      <w:r>
        <w:rPr>
          <w:rFonts w:ascii="Arial" w:cs="Arial" w:eastAsia="Arial" w:hAnsi="Arial"/>
          <w:color w:val="222222"/>
          <w:sz w:val="22"/>
          <w:szCs w:val="22"/>
        </w:rPr>
        <w:t xml:space="preserve">Update session.lastMessageAt to now</w:t>
      </w:r>
    </w:p>
    <w:p>
      <w:pPr>
        <w:pStyle w:val="ListParagraph"/>
        <w:numPr>
          <w:ilvl w:val="0"/>
          <w:numId w:val="3"/>
        </w:numPr>
        <w:spacing w:before="40" w:after="40"/>
      </w:pPr>
      <w:r>
        <w:rPr>
          <w:rFonts w:ascii="Arial" w:cs="Arial" w:eastAsia="Arial" w:hAnsi="Arial"/>
          <w:color w:val="222222"/>
          <w:sz w:val="22"/>
          <w:szCs w:val="22"/>
        </w:rPr>
        <w:t xml:space="preserve">Return both messages to the client in a ChatReply DTO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1E" w:sz="14"/>
              <w:bottom w:val="none" w:color="FFFFFF" w:sz="0"/>
              <w:right w:val="none" w:color="FFFFFF" w:sz="0"/>
            </w:tcBorders>
            <w:shd w:fill="EAF4EA" w:val="clear"/>
            <w:tcMar>
              <w:top w:type="dxa" w:w="100"/>
              <w:left w:type="dxa" w:w="200"/>
              <w:bottom w:type="dxa" w:w="100"/>
              <w:right w:type="dxa" w:w="160"/>
            </w:tcMar>
          </w:tcPr>
          <w:p>
            <w:r>
              <w:rPr>
                <w:rFonts w:ascii="Arial" w:cs="Arial" w:eastAsia="Arial" w:hAnsi="Arial"/>
                <w:b/>
                <w:bCs/>
                <w:color w:val="1E6B1E"/>
                <w:sz w:val="20"/>
                <w:szCs w:val="20"/>
              </w:rPr>
              <w:t xml:space="preserve">Interview tip</w:t>
            </w:r>
          </w:p>
          <w:p>
            <w:pPr>
              <w:spacing w:before="40"/>
            </w:pPr>
            <w:r>
              <w:rPr>
                <w:rFonts w:ascii="Arial" w:cs="Arial" w:eastAsia="Arial" w:hAnsi="Arial"/>
                <w:color w:val="333333"/>
                <w:sz w:val="20"/>
                <w:szCs w:val="20"/>
              </w:rPr>
              <w:t xml:space="preserve">The interviewer may ask: 'What happens if a session has 200 messages?' The entire history gets sent to OpenAI, which costs more tokens (money) and eventually hits the model's context window limit (e.g. 128k tokens for gpt-4o). Production solutions include: summarising old messages into a shorter summary, using a sliding window of the last N messages, or storing embeddings for semantic retrieval of relevant history.</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4. System Prompt Design</w:t>
      </w:r>
    </w:p>
    <w:p>
      <w:pPr>
        <w:spacing w:before="60" w:after="80"/>
      </w:pPr>
      <w:r>
        <w:rPr>
          <w:rFonts w:ascii="Arial" w:cs="Arial" w:eastAsia="Arial" w:hAnsi="Arial"/>
          <w:color w:val="222222"/>
          <w:sz w:val="22"/>
          <w:szCs w:val="22"/>
        </w:rPr>
        <w:t xml:space="preserve">The system prompt is sent with every message in the session. It establishes the AI's persona, capabilities, and hard boundaries. Good system prompt design is critical for both quality and safety.</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4.1  What our system prompt does</w:t>
      </w:r>
    </w:p>
    <w:p>
      <w:pPr>
        <w:pStyle w:val="ListParagraph"/>
        <w:numPr>
          <w:ilvl w:val="0"/>
          <w:numId w:val="2"/>
        </w:numPr>
        <w:spacing w:before="40" w:after="40"/>
      </w:pPr>
      <w:r>
        <w:rPr>
          <w:rFonts w:ascii="Arial" w:cs="Arial" w:eastAsia="Arial" w:hAnsi="Arial"/>
          <w:color w:val="222222"/>
          <w:sz w:val="22"/>
          <w:szCs w:val="22"/>
        </w:rPr>
        <w:t xml:space="preserve">Sets role — 'You are a compassionate and professional mental health support assistant for MediRAG'</w:t>
      </w:r>
    </w:p>
    <w:p>
      <w:pPr>
        <w:pStyle w:val="ListParagraph"/>
        <w:numPr>
          <w:ilvl w:val="0"/>
          <w:numId w:val="2"/>
        </w:numPr>
        <w:spacing w:before="40" w:after="40"/>
      </w:pPr>
      <w:r>
        <w:rPr>
          <w:rFonts w:ascii="Arial" w:cs="Arial" w:eastAsia="Arial" w:hAnsi="Arial"/>
          <w:color w:val="222222"/>
          <w:sz w:val="22"/>
          <w:szCs w:val="22"/>
        </w:rPr>
        <w:t xml:space="preserve">Defines scope — emotional support, coping strategies, and wellness guidance</w:t>
      </w:r>
    </w:p>
    <w:p>
      <w:pPr>
        <w:pStyle w:val="ListParagraph"/>
        <w:numPr>
          <w:ilvl w:val="0"/>
          <w:numId w:val="2"/>
        </w:numPr>
        <w:spacing w:before="40" w:after="40"/>
      </w:pPr>
      <w:r>
        <w:rPr>
          <w:rFonts w:ascii="Arial" w:cs="Arial" w:eastAsia="Arial" w:hAnsi="Arial"/>
          <w:color w:val="222222"/>
          <w:sz w:val="22"/>
          <w:szCs w:val="22"/>
        </w:rPr>
        <w:t xml:space="preserve">Enforces critical safety boundary — if someone expresses self-harm or suicidal thoughts, always direct to emergency services (112 in India) or a licensed therapist</w:t>
      </w:r>
    </w:p>
    <w:p>
      <w:pPr>
        <w:pStyle w:val="ListParagraph"/>
        <w:numPr>
          <w:ilvl w:val="0"/>
          <w:numId w:val="2"/>
        </w:numPr>
        <w:spacing w:before="40" w:after="40"/>
      </w:pPr>
      <w:r>
        <w:rPr>
          <w:rFonts w:ascii="Arial" w:cs="Arial" w:eastAsia="Arial" w:hAnsi="Arial"/>
          <w:color w:val="222222"/>
          <w:sz w:val="22"/>
          <w:szCs w:val="22"/>
        </w:rPr>
        <w:t xml:space="preserve">Controls response style — warm, empathetic, concise (2-4 paragraphs), always end with a follow-up question</w:t>
      </w:r>
    </w:p>
    <w:p>
      <w:pPr>
        <w:pStyle w:val="ListParagraph"/>
        <w:numPr>
          <w:ilvl w:val="0"/>
          <w:numId w:val="2"/>
        </w:numPr>
        <w:spacing w:before="40" w:after="40"/>
      </w:pPr>
      <w:r>
        <w:rPr>
          <w:rFonts w:ascii="Arial" w:cs="Arial" w:eastAsia="Arial" w:hAnsi="Arial"/>
          <w:color w:val="222222"/>
          <w:sz w:val="22"/>
          <w:szCs w:val="22"/>
        </w:rPr>
        <w:t xml:space="preserve">Clarifies limitations — explicitly not a replacement for professional therapy or medical advice</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4.2  Why the safety boundary is non-negotiable</w:t>
      </w:r>
    </w:p>
    <w:p>
      <w:pPr>
        <w:spacing w:before="60" w:after="80"/>
      </w:pPr>
      <w:r>
        <w:rPr>
          <w:rFonts w:ascii="Arial" w:cs="Arial" w:eastAsia="Arial" w:hAnsi="Arial"/>
          <w:color w:val="222222"/>
          <w:sz w:val="22"/>
          <w:szCs w:val="22"/>
        </w:rPr>
        <w:t xml:space="preserve">An AI responding to mental health concerns without safety guardrails is a liability. If a user expresses thoughts of self-harm and the AI responds with generic wellness tips instead of directing them to emergency help, the consequences could be severe. The system prompt explicitly handles this case before any user message is processed.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1A1A" w:sz="14"/>
              <w:bottom w:val="none" w:color="FFFFFF" w:sz="0"/>
              <w:right w:val="none" w:color="FFFFFF" w:sz="0"/>
            </w:tcBorders>
            <w:shd w:fill="FDECEA" w:val="clear"/>
            <w:tcMar>
              <w:top w:type="dxa" w:w="100"/>
              <w:left w:type="dxa" w:w="200"/>
              <w:bottom w:type="dxa" w:w="100"/>
              <w:right w:type="dxa" w:w="160"/>
            </w:tcMar>
          </w:tcPr>
          <w:p>
            <w:r>
              <w:rPr>
                <w:rFonts w:ascii="Arial" w:cs="Arial" w:eastAsia="Arial" w:hAnsi="Arial"/>
                <w:b/>
                <w:bCs/>
                <w:color w:val="8B1A1A"/>
                <w:sz w:val="20"/>
                <w:szCs w:val="20"/>
              </w:rPr>
              <w:t xml:space="preserve">Production requirement</w:t>
            </w:r>
          </w:p>
          <w:p>
            <w:pPr>
              <w:spacing w:before="40"/>
            </w:pPr>
            <w:r>
              <w:rPr>
                <w:rFonts w:ascii="Arial" w:cs="Arial" w:eastAsia="Arial" w:hAnsi="Arial"/>
                <w:color w:val="333333"/>
                <w:sz w:val="20"/>
                <w:szCs w:val="20"/>
              </w:rPr>
              <w:t xml:space="preserve">In a real mental health application, you would also implement keyword detection in the service layer — scanning the user's message for crisis keywords (self-harm, suicide, hopeless) before calling OpenAI, and returning a hard-coded crisis response with emergency numbers immediately, regardless of what the AI says.</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5. Ownership Checks — Data Security Between Users</w:t>
      </w:r>
    </w:p>
    <w:p>
      <w:pPr>
        <w:spacing w:before="60" w:after="80"/>
      </w:pPr>
      <w:r>
        <w:rPr>
          <w:rFonts w:ascii="Arial" w:cs="Arial" w:eastAsia="Arial" w:hAnsi="Arial"/>
          <w:color w:val="222222"/>
          <w:sz w:val="22"/>
          <w:szCs w:val="22"/>
        </w:rPr>
        <w:t xml:space="preserve">A critical security requirement: a patient must only be able to access their own chat sessions. Without ownership checks, Patient A could read Patient B's therapy conversations by guessing session IDs.</w:t>
      </w:r>
    </w:p>
    <w:p>
      <w:pPr>
        <w:spacing w:before="60" w:after="60"/>
      </w:pPr>
      <w:r>
        <w:t xml:space="preserve"/>
      </w:r>
    </w:p>
    <w:p>
      <w:pPr>
        <w:spacing w:before="60" w:after="80"/>
      </w:pPr>
      <w:r>
        <w:rPr>
          <w:rFonts w:ascii="Arial" w:cs="Arial" w:eastAsia="Arial" w:hAnsi="Arial"/>
          <w:color w:val="222222"/>
          <w:sz w:val="22"/>
          <w:szCs w:val="22"/>
        </w:rPr>
        <w:t xml:space="preserve">We enforce this with a compound query that checks both the session ID and the userId together: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0"/>
              <w:right w:type="dxa" w:w="200"/>
            </w:tcMar>
          </w:tcPr>
          <w:p>
            <w:r>
              <w:rPr>
                <w:rFonts w:ascii="Courier New" w:cs="Courier New" w:eastAsia="Courier New" w:hAnsi="Courier New"/>
                <w:color w:val="1a1a1a"/>
                <w:sz w:val="18"/>
                <w:szCs w:val="18"/>
              </w:rPr>
              <w:t xml:space="preserve">// Repository method — finds session only if it belongs to this user</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Optional&lt;ChatSession&gt; findByIdAndUserId(Long id, Long userId);</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In service — throws if session not found OR belongs to different user</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ChatSession session = sessionRepository.findByIdAndUserId(sessionId, userId)</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120"/>
              <w:right w:type="dxa" w:w="200"/>
            </w:tcMar>
          </w:tcPr>
          <w:p>
            <w:r>
              <w:rPr>
                <w:rFonts w:ascii="Courier New" w:cs="Courier New" w:eastAsia="Courier New" w:hAnsi="Courier New"/>
                <w:color w:val="1a1a1a"/>
                <w:sz w:val="18"/>
                <w:szCs w:val="18"/>
              </w:rPr>
              <w:t xml:space="preserve">        .orElseThrow(() -&gt; new RuntimeException("Chat session not found"));</w:t>
            </w:r>
          </w:p>
        </w:tc>
      </w:tr>
    </w:tbl>
    <w:p>
      <w:pPr>
        <w:spacing w:before="60" w:after="60"/>
      </w:pPr>
      <w:r>
        <w:t xml:space="preserve"/>
      </w:r>
    </w:p>
    <w:p>
      <w:pPr>
        <w:spacing w:before="60" w:after="80"/>
      </w:pPr>
      <w:r>
        <w:rPr>
          <w:rFonts w:ascii="Arial" w:cs="Arial" w:eastAsia="Arial" w:hAnsi="Arial"/>
          <w:color w:val="222222"/>
          <w:sz w:val="22"/>
          <w:szCs w:val="22"/>
        </w:rPr>
        <w:t xml:space="preserve">If sessionId=5 belongs to Patient A, and Patient B calls /chat/5/message with their own JWT, findByIdAndUserId(5, patientB_userId) returns empty — the ownership check fails and they get a 400 error. They cannot tell whether session 5 exists at all.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14"/>
              <w:bottom w:val="none" w:color="FFFFFF" w:sz="0"/>
              <w:right w:val="none" w:color="FFFFFF" w:sz="0"/>
            </w:tcBorders>
            <w:shd w:fill="E8F4FD" w:val="clear"/>
            <w:tcMar>
              <w:top w:type="dxa" w:w="100"/>
              <w:left w:type="dxa" w:w="200"/>
              <w:bottom w:type="dxa" w:w="100"/>
              <w:right w:type="dxa" w:w="160"/>
            </w:tcMar>
          </w:tcPr>
          <w:p>
            <w:r>
              <w:rPr>
                <w:rFonts w:ascii="Arial" w:cs="Arial" w:eastAsia="Arial" w:hAnsi="Arial"/>
                <w:b/>
                <w:bCs/>
                <w:color w:val="2E75B6"/>
                <w:sz w:val="20"/>
                <w:szCs w:val="20"/>
              </w:rPr>
              <w:t xml:space="preserve">Security principle</w:t>
            </w:r>
          </w:p>
          <w:p>
            <w:pPr>
              <w:spacing w:before="40"/>
            </w:pPr>
            <w:r>
              <w:rPr>
                <w:rFonts w:ascii="Arial" w:cs="Arial" w:eastAsia="Arial" w:hAnsi="Arial"/>
                <w:color w:val="333333"/>
                <w:sz w:val="20"/>
                <w:szCs w:val="20"/>
              </w:rPr>
              <w:t xml:space="preserve">Never expose whether a resource exists to an unauthorised user. Returning 404 'session not found' is better than 403 'you cannot access this session' — the latter confirms the session exists. Our error message 'Chat session not found' intentionally conflates both cases.</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6. Session Title Generation</w:t>
      </w:r>
    </w:p>
    <w:p>
      <w:pPr>
        <w:spacing w:before="60" w:after="80"/>
      </w:pPr>
      <w:r>
        <w:rPr>
          <w:rFonts w:ascii="Arial" w:cs="Arial" w:eastAsia="Arial" w:hAnsi="Arial"/>
          <w:color w:val="222222"/>
          <w:sz w:val="22"/>
          <w:szCs w:val="22"/>
        </w:rPr>
        <w:t xml:space="preserve">When a patient starts a new session, they send their opening message. We automatically generate a title from it so they can find past sessions easily: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0"/>
              <w:right w:type="dxa" w:w="200"/>
            </w:tcMar>
          </w:tcPr>
          <w:p>
            <w:r>
              <w:rPr>
                <w:rFonts w:ascii="Courier New" w:cs="Courier New" w:eastAsia="Courier New" w:hAnsi="Courier New"/>
                <w:color w:val="1a1a1a"/>
                <w:sz w:val="18"/>
                <w:szCs w:val="18"/>
              </w:rPr>
              <w:t xml:space="preserve">String title = firstMessage.length() &gt; 50</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 firstMessage.substring(0, 50) + "..."</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120"/>
              <w:right w:type="dxa" w:w="200"/>
            </w:tcMar>
          </w:tcPr>
          <w:p>
            <w:r>
              <w:rPr>
                <w:rFonts w:ascii="Courier New" w:cs="Courier New" w:eastAsia="Courier New" w:hAnsi="Courier New"/>
                <w:color w:val="1a1a1a"/>
                <w:sz w:val="18"/>
                <w:szCs w:val="18"/>
              </w:rPr>
              <w:t xml:space="preserve">        : firstMessage;</w:t>
            </w:r>
          </w:p>
        </w:tc>
      </w:tr>
    </w:tbl>
    <w:p>
      <w:pPr>
        <w:spacing w:before="60" w:after="60"/>
      </w:pPr>
      <w:r>
        <w:t xml:space="preserve"/>
      </w:r>
    </w:p>
    <w:p>
      <w:pPr>
        <w:spacing w:before="60" w:after="80"/>
      </w:pPr>
      <w:r>
        <w:rPr>
          <w:rFonts w:ascii="Arial" w:cs="Arial" w:eastAsia="Arial" w:hAnsi="Arial"/>
          <w:color w:val="222222"/>
          <w:sz w:val="22"/>
          <w:szCs w:val="22"/>
        </w:rPr>
        <w:t xml:space="preserve">The first 50 characters of the opening message become the session title. A patient who opens with 'I have been feeling very anxious lately and cannot sleep' gets a session titled 'I have been feeling very anxious lately and cann...'. This gives the session list meaningful labels without requiring the user to name sessions manually.</w:t>
      </w:r>
    </w:p>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7. Relaxation Resources — Static Content Caching</w:t>
      </w:r>
    </w:p>
    <w:p>
      <w:pPr>
        <w:spacing w:before="60" w:after="80"/>
      </w:pPr>
      <w:r>
        <w:rPr>
          <w:rFonts w:ascii="Arial" w:cs="Arial" w:eastAsia="Arial" w:hAnsi="Arial"/>
          <w:color w:val="222222"/>
          <w:sz w:val="22"/>
          <w:szCs w:val="22"/>
        </w:rPr>
        <w:t xml:space="preserve">The resources module demonstrates an important caching decision: content that never changes in normal operation should be cached with a very long TTL.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200"/>
        <w:gridCol w:w="2960"/>
      </w:tblGrid>
      <w:tr>
        <w:tc>
          <w:tcPr>
            <w:tcW w:type="dxa" w:w="28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w:t>
            </w:r>
          </w:p>
        </w:tc>
        <w:tc>
          <w:tcPr>
            <w:tcW w:type="dxa" w:w="24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Cache key</w:t>
            </w:r>
          </w:p>
        </w:tc>
        <w:tc>
          <w:tcPr>
            <w:tcW w:type="dxa" w:w="12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W w:type="dxa" w:w="29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this TTL</w:t>
            </w:r>
          </w:p>
        </w:tc>
      </w:tr>
      <w:tr>
        <w:tc>
          <w:tcPr>
            <w:tcW w:type="dxa" w:w="2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resources</w:t>
            </w:r>
          </w:p>
        </w:tc>
        <w:tc>
          <w:tcPr>
            <w:tcW w:type="dxa" w:w="2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resources:all</w:t>
            </w:r>
          </w:p>
        </w:tc>
        <w:tc>
          <w:tcPr>
            <w:tcW w:type="dxa" w:w="1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60 minutes</w:t>
            </w:r>
          </w:p>
        </w:tc>
        <w:tc>
          <w:tcPr>
            <w:tcW w:type="dxa" w:w="29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Content is manually maintained — changes very rarely</w:t>
            </w:r>
          </w:p>
        </w:tc>
      </w:tr>
      <w:tr>
        <w:tc>
          <w:tcPr>
            <w:tcW w:type="dxa" w:w="2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Resources by category</w:t>
            </w:r>
          </w:p>
        </w:tc>
        <w:tc>
          <w:tcPr>
            <w:tcW w:type="dxa" w:w="2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resources:anxiety etc.</w:t>
            </w:r>
          </w:p>
        </w:tc>
        <w:tc>
          <w:tcPr>
            <w:tcW w:type="dxa" w:w="1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60 minutes</w:t>
            </w:r>
          </w:p>
        </w:tc>
        <w:tc>
          <w:tcPr>
            <w:tcW w:type="dxa" w:w="29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Same reason — category groupings are stable</w:t>
            </w:r>
          </w:p>
        </w:tc>
      </w:tr>
      <w:tr>
        <w:tc>
          <w:tcPr>
            <w:tcW w:type="dxa" w:w="2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Chat sessions (not cached)</w:t>
            </w:r>
          </w:p>
        </w:tc>
        <w:tc>
          <w:tcPr>
            <w:tcW w:type="dxa" w:w="2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N/A</w:t>
            </w:r>
          </w:p>
        </w:tc>
        <w:tc>
          <w:tcPr>
            <w:tcW w:type="dxa" w:w="1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N/A</w:t>
            </w:r>
          </w:p>
        </w:tc>
        <w:tc>
          <w:tcPr>
            <w:tcW w:type="dxa" w:w="29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Per-user, changes on every message — cache would be stale immediately</w:t>
            </w:r>
          </w:p>
        </w:tc>
      </w:tr>
      <w:tr>
        <w:tc>
          <w:tcPr>
            <w:tcW w:type="dxa" w:w="2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Chat messages (not cached)</w:t>
            </w:r>
          </w:p>
        </w:tc>
        <w:tc>
          <w:tcPr>
            <w:tcW w:type="dxa" w:w="2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N/A</w:t>
            </w:r>
          </w:p>
        </w:tc>
        <w:tc>
          <w:tcPr>
            <w:tcW w:type="dxa" w:w="1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N/A</w:t>
            </w:r>
          </w:p>
        </w:tc>
        <w:tc>
          <w:tcPr>
            <w:tcW w:type="dxa" w:w="29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Loaded per-session per-request — no benefit caching a few hundred bytes</w:t>
            </w:r>
          </w:p>
        </w:tc>
      </w:tr>
    </w:tbl>
    <w:p>
      <w:pPr>
        <w:spacing w:before="60" w:after="60"/>
      </w:pPr>
      <w:r>
        <w:t xml:space="preserve"/>
      </w:r>
    </w:p>
    <w:p>
      <w:pPr>
        <w:spacing w:before="60" w:after="80"/>
      </w:pPr>
      <w:r>
        <w:rPr>
          <w:rFonts w:ascii="Arial" w:cs="Arial" w:eastAsia="Arial" w:hAnsi="Arial"/>
          <w:color w:val="222222"/>
          <w:sz w:val="22"/>
          <w:szCs w:val="22"/>
        </w:rPr>
        <w:t xml:space="preserve">The resources endpoint is also public — no JWT required. A patient can browse breathing exercises and meditation guides before logging in. This is a deliberate product decision: reduce friction for people who need mental health support immediately.</w:t>
      </w:r>
    </w:p>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8. CascadeType and orphanRemoval</w:t>
      </w:r>
    </w:p>
    <w:p>
      <w:pPr>
        <w:spacing w:before="60" w:after="80"/>
      </w:pPr>
      <w:r>
        <w:rPr>
          <w:rFonts w:ascii="Arial" w:cs="Arial" w:eastAsia="Arial" w:hAnsi="Arial"/>
          <w:color w:val="222222"/>
          <w:sz w:val="22"/>
          <w:szCs w:val="22"/>
        </w:rPr>
        <w:t xml:space="preserve">These two JPA concepts on the ChatSession entity are important for data lifecycle management and are commonly asked about in interviews.</w:t>
      </w:r>
    </w:p>
    <w:p>
      <w:pPr>
        <w:spacing w:before="60" w:after="60"/>
      </w:pPr>
      <w:r>
        <w:t xml:space="preserve"/>
      </w:r>
    </w:p>
    <w:p>
      <w:pPr>
        <w:pStyle w:val="Heading2"/>
        <w:spacing w:before="240" w:after="100"/>
      </w:pPr>
      <w:r>
        <w:rPr>
          <w:rFonts w:ascii="Arial" w:cs="Arial" w:eastAsia="Arial" w:hAnsi="Arial"/>
          <w:b/>
          <w:bCs/>
          <w:color w:val="2E75B6"/>
          <w:sz w:val="24"/>
          <w:szCs w:val="24"/>
        </w:rPr>
        <w:t xml:space="preserve">8.1  CascadeType.ALL</w:t>
      </w:r>
    </w:p>
    <w:p>
      <w:pPr>
        <w:spacing w:before="60" w:after="80"/>
      </w:pPr>
      <w:r>
        <w:rPr>
          <w:rFonts w:ascii="Arial" w:cs="Arial" w:eastAsia="Arial" w:hAnsi="Arial"/>
          <w:color w:val="222222"/>
          <w:sz w:val="22"/>
          <w:szCs w:val="22"/>
        </w:rPr>
        <w:t xml:space="preserve">Cascade means 'propagate this operation from parent to children'. CascadeType.ALL includes PERSIST, MERGE, REMOVE, REFRESH, and DETACH.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CascadeType.PERSIST</w:t>
            </w:r>
          </w:p>
        </w:tc>
        <w:tc>
          <w:tcPr>
            <w:tcW w:type="dxa" w:w="63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When you save a new session that has messages in its list, the messages are saved automatically without calling messageRepository.save()</w:t>
            </w:r>
          </w:p>
        </w:tc>
      </w:tr>
      <w:tr>
        <w:tc>
          <w:tcPr>
            <w:tcW w:type="dxa" w:w="30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b/>
                <w:bCs/>
                <w:color w:val="1E3A5F"/>
                <w:sz w:val="20"/>
                <w:szCs w:val="20"/>
              </w:rPr>
              <w:t xml:space="preserve">CascadeType.REMOVE</w:t>
            </w:r>
          </w:p>
        </w:tc>
        <w:tc>
          <w:tcPr>
            <w:tcW w:type="dxa" w:w="6360"/>
            <w:tcBorders>
              <w:top w:val="single" w:color="BBCFDF" w:sz="1"/>
              <w:left w:val="single" w:color="BBCFDF" w:sz="1"/>
              <w:bottom w:val="single" w:color="BBCFDF" w:sz="1"/>
              <w:right w:val="single" w:color="BBCFDF" w:sz="1"/>
            </w:tcBorders>
            <w:shd w:fill="F8FCFF" w:val="clear"/>
            <w:tcMar>
              <w:top w:type="dxa" w:w="80"/>
              <w:left w:type="dxa" w:w="120"/>
              <w:bottom w:type="dxa" w:w="80"/>
              <w:right w:type="dxa" w:w="120"/>
            </w:tcMar>
          </w:tcPr>
          <w:p>
            <w:r>
              <w:rPr>
                <w:rFonts w:ascii="Arial" w:cs="Arial" w:eastAsia="Arial" w:hAnsi="Arial"/>
                <w:color w:val="222222"/>
                <w:sz w:val="20"/>
                <w:szCs w:val="20"/>
              </w:rPr>
              <w:t xml:space="preserve">When you delete a session, all its messages are deleted automatically — no orphan messages left in the DB</w:t>
            </w:r>
          </w:p>
        </w:tc>
      </w:tr>
      <w:tr>
        <w:tc>
          <w:tcPr>
            <w:tcW w:type="dxa" w:w="3000"/>
            <w:tcBorders>
              <w:top w:val="single" w:color="BBCFDF" w:sz="1"/>
              <w:left w:val="single" w:color="BBCFDF" w:sz="1"/>
              <w:bottom w:val="single" w:color="BBCFDF" w:sz="1"/>
              <w:right w:val="single" w:color="BBCFDF"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CascadeType.MERGE</w:t>
            </w:r>
          </w:p>
        </w:tc>
        <w:tc>
          <w:tcPr>
            <w:tcW w:type="dxa" w:w="63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When you merge a detached session back into the persistence context, changes to its messages are merged too</w:t>
            </w:r>
          </w:p>
        </w:tc>
      </w:tr>
    </w:tbl>
    <w:p>
      <w:pPr>
        <w:spacing w:before="60" w:after="60"/>
      </w:pPr>
      <w:r>
        <w:t xml:space="preserve"/>
      </w:r>
    </w:p>
    <w:p>
      <w:pPr>
        <w:pStyle w:val="Heading2"/>
        <w:spacing w:before="240" w:after="100"/>
      </w:pPr>
      <w:r>
        <w:rPr>
          <w:rFonts w:ascii="Arial" w:cs="Arial" w:eastAsia="Arial" w:hAnsi="Arial"/>
          <w:b/>
          <w:bCs/>
          <w:color w:val="2E75B6"/>
          <w:sz w:val="24"/>
          <w:szCs w:val="24"/>
        </w:rPr>
        <w:t xml:space="preserve">8.2  orphanRemoval = true</w:t>
      </w:r>
    </w:p>
    <w:p>
      <w:pPr>
        <w:spacing w:before="60" w:after="80"/>
      </w:pPr>
      <w:r>
        <w:rPr>
          <w:rFonts w:ascii="Arial" w:cs="Arial" w:eastAsia="Arial" w:hAnsi="Arial"/>
          <w:color w:val="222222"/>
          <w:sz w:val="22"/>
          <w:szCs w:val="22"/>
        </w:rPr>
        <w:t xml:space="preserve">If you remove a ChatMessage from session.getMessages() list and save the session, JPA automatically issues a DELETE for that message. Without this, the message record stays in the database even though no session references it — an orphan. orphanRemoval cleans up automatically.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A5800" w:sz="14"/>
              <w:bottom w:val="none" w:color="FFFFFF" w:sz="0"/>
              <w:right w:val="none" w:color="FFFFFF" w:sz="0"/>
            </w:tcBorders>
            <w:shd w:fill="FFF8E1" w:val="clear"/>
            <w:tcMar>
              <w:top w:type="dxa" w:w="100"/>
              <w:left w:type="dxa" w:w="200"/>
              <w:bottom w:type="dxa" w:w="100"/>
              <w:right w:type="dxa" w:w="160"/>
            </w:tcMar>
          </w:tcPr>
          <w:p>
            <w:r>
              <w:rPr>
                <w:rFonts w:ascii="Arial" w:cs="Arial" w:eastAsia="Arial" w:hAnsi="Arial"/>
                <w:b/>
                <w:bCs/>
                <w:color w:val="7A5800"/>
                <w:sz w:val="20"/>
                <w:szCs w:val="20"/>
              </w:rPr>
              <w:t xml:space="preserve">When NOT to use CascadeType.ALL</w:t>
            </w:r>
          </w:p>
          <w:p>
            <w:pPr>
              <w:spacing w:before="40"/>
            </w:pPr>
            <w:r>
              <w:rPr>
                <w:rFonts w:ascii="Arial" w:cs="Arial" w:eastAsia="Arial" w:hAnsi="Arial"/>
                <w:color w:val="333333"/>
                <w:sz w:val="20"/>
                <w:szCs w:val="20"/>
              </w:rPr>
              <w:t xml:space="preserve">Use cascade carefully. CascadeType.REMOVE is dangerous on large collections — deleting a session with 10,000 messages would issue 10,000 DELETE statements. For large datasets, a direct DELETE FROM chat_messages WHERE session_id = ? is far more efficient. Use @Query with a bulk delete in that case.</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9. ChatReply DTO — Returning Multiple Objects</w:t>
      </w:r>
    </w:p>
    <w:p>
      <w:pPr>
        <w:spacing w:before="60" w:after="80"/>
      </w:pPr>
      <w:r>
        <w:rPr>
          <w:rFonts w:ascii="Arial" w:cs="Arial" w:eastAsia="Arial" w:hAnsi="Arial"/>
          <w:color w:val="222222"/>
          <w:sz w:val="22"/>
          <w:szCs w:val="22"/>
        </w:rPr>
        <w:t xml:space="preserve">The sendMessage endpoint returns a ChatReply DTO that contains both the user's saved message and the AI's reply in a single response object. This avoids the client needing two round-trips — one to send and one to fetch the reply.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4" w:val="clear"/>
            <w:tcMar>
              <w:top w:type="dxa" w:w="120"/>
              <w:left w:type="dxa" w:w="200"/>
              <w:bottom w:type="dxa" w:w="0"/>
              <w:right w:type="dxa" w:w="200"/>
            </w:tcMar>
          </w:tcPr>
          <w:p>
            <w:r>
              <w:rPr>
                <w:rFonts w:ascii="Courier New" w:cs="Courier New" w:eastAsia="Courier New" w:hAnsi="Courier New"/>
                <w:color w:val="1a1a1a"/>
                <w:sz w:val="18"/>
                <w:szCs w:val="18"/>
              </w:rPr>
              <w:t xml:space="preserve">// ChatReply wraps everything the client needs in one response</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"sessionId": 1,</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"userMessage": {</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"id": 5, "role": "user",</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"content": "I keep worrying about work even at night",</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"sentAt": "2026-04-04T10:30:00"</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"assistantReply": {</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"id": 6, "role": "assistant",</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"content": "That sounds really exhausting. Work anxiety that follows...",</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"sentAt": "2026-04-04T10:30:02"</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0"/>
              <w:right w:type="dxa" w:w="200"/>
            </w:tcMar>
          </w:tcPr>
          <w:p>
            <w:r>
              <w:rPr>
                <w:rFonts w:ascii="Courier New" w:cs="Courier New" w:eastAsia="Courier New" w:hAnsi="Courier New"/>
                <w:color w:val="1a1a1a"/>
                <w:sz w:val="18"/>
                <w:szCs w:val="18"/>
              </w:rPr>
              <w:t xml:space="preserve">  "totalMessages": 6</w:t>
            </w:r>
          </w:p>
        </w:tc>
      </w:tr>
      <w:tr>
        <w:tc>
          <w:tcPr>
            <w:tcW w:type="dxa" w:w="9360"/>
            <w:tcBorders>
              <w:top w:val="none" w:color="FFFFFF" w:sz="0"/>
              <w:left w:val="none" w:color="FFFFFF" w:sz="0"/>
              <w:bottom w:val="none" w:color="FFFFFF" w:sz="0"/>
              <w:right w:val="none" w:color="FFFFFF" w:sz="0"/>
            </w:tcBorders>
            <w:shd w:fill="F4F4F4" w:val="clear"/>
            <w:tcMar>
              <w:top w:type="dxa" w:w="0"/>
              <w:left w:type="dxa" w:w="200"/>
              <w:bottom w:type="dxa" w:w="120"/>
              <w:right w:type="dxa" w:w="200"/>
            </w:tcMar>
          </w:tcPr>
          <w:p>
            <w:r>
              <w:rPr>
                <w:rFonts w:ascii="Courier New" w:cs="Courier New" w:eastAsia="Courier New" w:hAnsi="Courier New"/>
                <w:color w:val="1a1a1a"/>
                <w:sz w:val="18"/>
                <w:szCs w:val="18"/>
              </w:rPr>
              <w:t xml:space="preserve">}</w:t>
            </w:r>
          </w:p>
        </w:tc>
      </w:tr>
    </w:tbl>
    <w:p>
      <w:pPr>
        <w:spacing w:before="60" w:after="60"/>
      </w:pPr>
      <w:r>
        <w:t xml:space="preserve"/>
      </w:r>
    </w:p>
    <w:p>
      <w:pPr>
        <w:spacing w:before="60" w:after="80"/>
      </w:pPr>
      <w:r>
        <w:rPr>
          <w:rFonts w:ascii="Arial" w:cs="Arial" w:eastAsia="Arial" w:hAnsi="Arial"/>
          <w:color w:val="222222"/>
          <w:sz w:val="22"/>
          <w:szCs w:val="22"/>
        </w:rPr>
        <w:t xml:space="preserve">totalMessages tells the frontend how long the conversation has grown, which can be used to warn the user if the session is approaching a limit, or to show a progress indicator.</w:t>
      </w:r>
    </w:p>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10. @OrderBy — Controlling Collection Sort Order</w:t>
      </w:r>
    </w:p>
    <w:p>
      <w:pPr>
        <w:spacing w:before="60" w:after="80"/>
      </w:pPr>
      <w:r>
        <w:rPr>
          <w:rFonts w:ascii="Arial" w:cs="Arial" w:eastAsia="Arial" w:hAnsi="Arial"/>
          <w:color w:val="222222"/>
          <w:sz w:val="22"/>
          <w:szCs w:val="22"/>
        </w:rPr>
        <w:t xml:space="preserve">The @OrderBy("sentAt ASC") annotation on the messages list in ChatSession ensures messages are always returned in chronological order when the collection is loaded. Without it, the order is undefined — the database can return rows in any order, and the conversation would be jumbled.</w:t>
      </w:r>
    </w:p>
    <w:p>
      <w:pPr>
        <w:spacing w:before="60" w:after="60"/>
      </w:pPr>
      <w:r>
        <w:t xml:space="preserve"/>
      </w:r>
    </w:p>
    <w:p>
      <w:pPr>
        <w:spacing w:before="60" w:after="80"/>
      </w:pPr>
      <w:r>
        <w:rPr>
          <w:rFonts w:ascii="Arial" w:cs="Arial" w:eastAsia="Arial" w:hAnsi="Arial"/>
          <w:color w:val="222222"/>
          <w:sz w:val="22"/>
          <w:szCs w:val="22"/>
        </w:rPr>
        <w:t xml:space="preserve">We also use the same ordering in the repository method name: findBySessionIdOrderBySentAtAsc(). Both approaches achieve the same result — the annotation controls order when loading through the entity relationship, the method name controls order when loading directly via the repository.</w:t>
      </w:r>
    </w:p>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11. API Endpoints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800"/>
        <w:gridCol w:w="4460"/>
      </w:tblGrid>
      <w:tr>
        <w:tc>
          <w:tcPr>
            <w:tcW w:type="dxa" w:w="9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8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4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9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w:t>
            </w:r>
          </w:p>
        </w:tc>
        <w:tc>
          <w:tcPr>
            <w:tcW w:type="dxa" w:w="3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/api/mental-health/chat/session</w:t>
            </w:r>
          </w:p>
        </w:tc>
        <w:tc>
          <w:tcPr>
            <w:tcW w:type="dxa" w:w="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44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Start a new session. First message becomes the title.</w:t>
            </w:r>
          </w:p>
        </w:tc>
      </w:tr>
      <w:tr>
        <w:tc>
          <w:tcPr>
            <w:tcW w:type="dxa" w:w="9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POST</w:t>
            </w:r>
          </w:p>
        </w:tc>
        <w:tc>
          <w:tcPr>
            <w:tcW w:type="dxa" w:w="3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/api/mental-health/chat/{sessionId}/message</w:t>
            </w:r>
          </w:p>
        </w:tc>
        <w:tc>
          <w:tcPr>
            <w:tcW w:type="dxa" w:w="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44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Send message, get AI reply. Full history sent to OpenAI.</w:t>
            </w:r>
          </w:p>
        </w:tc>
      </w:tr>
      <w:tr>
        <w:tc>
          <w:tcPr>
            <w:tcW w:type="dxa" w:w="9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3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/api/mental-health/chat/sessions</w:t>
            </w:r>
          </w:p>
        </w:tc>
        <w:tc>
          <w:tcPr>
            <w:tcW w:type="dxa" w:w="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44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List all my sessions, newest first.</w:t>
            </w:r>
          </w:p>
        </w:tc>
      </w:tr>
      <w:tr>
        <w:tc>
          <w:tcPr>
            <w:tcW w:type="dxa" w:w="9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3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/api/mental-health/chat/{sessionId}/messages</w:t>
            </w:r>
          </w:p>
        </w:tc>
        <w:tc>
          <w:tcPr>
            <w:tcW w:type="dxa" w:w="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Yes</w:t>
            </w:r>
          </w:p>
        </w:tc>
        <w:tc>
          <w:tcPr>
            <w:tcW w:type="dxa" w:w="44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Get full message history of a session.</w:t>
            </w:r>
          </w:p>
        </w:tc>
      </w:tr>
      <w:tr>
        <w:tc>
          <w:tcPr>
            <w:tcW w:type="dxa" w:w="9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3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/api/mental-health/resources</w:t>
            </w:r>
          </w:p>
        </w:tc>
        <w:tc>
          <w:tcPr>
            <w:tcW w:type="dxa" w:w="8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44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Get all resources. Optional ?category=anxiety filter. Redis cached.</w:t>
            </w:r>
          </w:p>
        </w:tc>
      </w:tr>
      <w:tr>
        <w:tc>
          <w:tcPr>
            <w:tcW w:type="dxa" w:w="9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GET</w:t>
            </w:r>
          </w:p>
        </w:tc>
        <w:tc>
          <w:tcPr>
            <w:tcW w:type="dxa" w:w="3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/api/mental-health/health</w:t>
            </w:r>
          </w:p>
        </w:tc>
        <w:tc>
          <w:tcPr>
            <w:tcW w:type="dxa" w:w="8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44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Service health check.</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12. Common Interview Questions for Day 4</w:t>
      </w:r>
    </w:p>
    <w:p>
      <w:pPr>
        <w:pStyle w:val="Heading2"/>
        <w:spacing w:before="240" w:after="100"/>
      </w:pPr>
      <w:r>
        <w:rPr>
          <w:rFonts w:ascii="Arial" w:cs="Arial" w:eastAsia="Arial" w:hAnsi="Arial"/>
          <w:b/>
          <w:bCs/>
          <w:color w:val="2E75B6"/>
          <w:sz w:val="24"/>
          <w:szCs w:val="24"/>
        </w:rPr>
        <w:t xml:space="preserve">AI / Conversation Questions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Why do you send the full conversation history to OpenAI on every message?</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OpenAI's API is completely stateless — it has no memory between API calls. Every call is an independent request with no knowledge of previous calls. To give the AI conversational context, we must include the entire message history in every request. We do this by loading all previous ChatMessage records from PostgreSQL, converting them to the format OpenAI expects (a list of role/content maps), and prepending the system prompt. The API processes all of it in one shot and generates a contextually aware response.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What is a system prompt and why is it important?</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A system prompt is a special message sent with the 'system' role that appears first in every API request. It sets the AI's persona, defines what it should and should not do, specifies response style, and enforces safety boundaries. In MediRAG's mental health service, the system prompt establishes the AI as a compassionate support assistant, mandates directing users to emergency services if self-harm is mentioned, and keeps responses concise and empathetic. Without a system prompt, the AI has no guiding context and may respond in ways that are inappropriate for a medical application.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What happens as the conversation grows longer? What are the limitations?</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As the conversation grows, two problems emerge. First, cost — OpenAI charges per token (roughly per word). Sending 200 messages of history costs significantly more than sending 10. Second, context window limit — every model has a maximum token limit (e.g. gpt-4o-mini supports 128,000 tokens). Once the full history exceeds this, the API throws an error. Production solutions include: truncating to the last N messages (sliding window), summarising old messages into a compact summary that replaces the early history, or using retrieval-augmented generation (RAG) to fetch only the most relevant past messages based on the current query.</w:t>
            </w:r>
          </w:p>
        </w:tc>
      </w:tr>
    </w:tbl>
    <w:p>
      <w:pPr>
        <w:spacing w:before="60" w:after="60"/>
      </w:pPr>
      <w:r>
        <w:t xml:space="preserve"/>
      </w:r>
    </w:p>
    <w:p>
      <w:pPr>
        <w:pStyle w:val="Heading2"/>
        <w:spacing w:before="240" w:after="100"/>
      </w:pPr>
      <w:r>
        <w:rPr>
          <w:rFonts w:ascii="Arial" w:cs="Arial" w:eastAsia="Arial" w:hAnsi="Arial"/>
          <w:b/>
          <w:bCs/>
          <w:color w:val="2E75B6"/>
          <w:sz w:val="24"/>
          <w:szCs w:val="24"/>
        </w:rPr>
        <w:t xml:space="preserve">JPA / Security Questions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What is CascadeType.ALL and when should you be careful with it?</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CascadeType.ALL propagates all JPA operations from the parent entity to its children — PERSIST, MERGE, REMOVE, REFRESH, and DETACH. This means deleting a ChatSession also deletes all its ChatMessages automatically. You should be careful with CascadeType.REMOVE (included in ALL) on large collections — if a session has 10,000 messages, JPA may issue 10,000 individual DELETE statements. For large datasets, a bulk DELETE query is far more efficient: DELETE FROM chat_messages WHERE session_id = ?. CascadeType.ALL is safe when collections are small and the child entity has no meaning without its parent.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What does orphanRemoval = true do?</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orphanRemoval = true means that if a child entity is removed from the parent's collection and the parent is saved, JPA automatically deletes the orphaned child from the database. Without it, removing a message from session.getMessages() and saving the session would leave a dangling record in the chat_messages table — it has no session reference but still exists in the database. orphanRemoval ensures referential cleanliness automatically.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How do you prevent one user from accessing another user's chat sessions?</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We use an ownership check in every query that accesses session data. The repository method findByIdAndUserId(Long id, Long userId) generates a WHERE id = ? AND user_id = ? query. The userId comes from the JWT — it cannot be forged because the JWT is signed with a secret key. If a patient provides sessionId=5 but that session belongs to a different user, the query returns empty and they receive a 'session not found' error. We intentionally do not distinguish between 'does not exist' and 'belongs to someone else' — this avoids leaking information about which session IDs exist in the system.</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What is the difference between @OneToMany and @ManyToOne, and which side owns the relationship?</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In a one-to-many relationship, @OneToMany goes on the 'one' side (ChatSession has many ChatMessages) and @ManyToOne goes on the 'many' side (each ChatMessage belongs to one ChatSession). The @ManyToOne side always owns the relationship — it holds the foreign key column (session_id in chat_messages). The @OneToMany side uses mappedBy to point to the field on the owning side: mappedBy = 'session' refers to the session field in ChatMessage. JPA uses the owning side to determine what to write to the database — changes to the inverse (@OneToMany) side are only persisted if the owning side is also updated.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CFDF" w:sz="1"/>
              <w:left w:val="single" w:color="2E75B6" w:sz="14"/>
              <w:bottom w:val="none" w:color="FFFFFF" w:sz="0"/>
              <w:right w:val="none" w:color="FFFFFF" w:sz="0"/>
            </w:tcBorders>
            <w:shd w:fill="E8F4FD" w:val="clear"/>
            <w:tcMar>
              <w:top w:type="dxa" w:w="100"/>
              <w:left w:type="dxa" w:w="200"/>
              <w:bottom w:type="dxa" w:w="40"/>
              <w:right w:type="dxa" w:w="160"/>
            </w:tcMar>
          </w:tcPr>
          <w:p>
            <w:r>
              <w:rPr>
                <w:rFonts w:ascii="Arial" w:cs="Arial" w:eastAsia="Arial" w:hAnsi="Arial"/>
                <w:b/>
                <w:bCs/>
                <w:color w:val="1E3A5F"/>
                <w:sz w:val="21"/>
                <w:szCs w:val="21"/>
              </w:rPr>
              <w:t xml:space="preserve">Q: Why is the resources endpoint public while chat endpoints require authentication?</w:t>
            </w:r>
          </w:p>
        </w:tc>
      </w:tr>
      <w:tr>
        <w:tc>
          <w:tcPr>
            <w:tcW w:type="dxa" w:w="9360"/>
            <w:tcBorders>
              <w:top w:val="none" w:color="FFFFFF" w:sz="0"/>
              <w:left w:val="single" w:color="2E75B6" w:sz="14"/>
              <w:bottom w:val="single" w:color="BBCFDF" w:sz="1"/>
              <w:right w:val="none" w:color="FFFFFF" w:sz="0"/>
            </w:tcBorders>
            <w:shd w:fill="F8FCFF" w:val="clear"/>
            <w:tcMar>
              <w:top w:type="dxa" w:w="40"/>
              <w:left w:type="dxa" w:w="200"/>
              <w:bottom w:type="dxa" w:w="100"/>
              <w:right w:type="dxa" w:w="160"/>
            </w:tcMar>
          </w:tcPr>
          <w:p>
            <w:r>
              <w:rPr>
                <w:rFonts w:ascii="Arial" w:cs="Arial" w:eastAsia="Arial" w:hAnsi="Arial"/>
                <w:color w:val="222222"/>
                <w:sz w:val="21"/>
                <w:szCs w:val="21"/>
              </w:rPr>
              <w:t xml:space="preserve">A: Relaxation resources (breathing exercises, meditation guides, wellness tips) are general content that benefits anyone — they contain no personal data and there is no harm in anyone accessing them. Making them public reduces friction for someone who needs mental health support immediately but has not registered yet. Chat sessions, on the other hand, contain sensitive personal conversations and must be tied to a verified identity for data protection, ownership enforcement, and continuity of context across sessions. The security design follows the principle of minimum friction for low-risk operations and maximum protection for sensitive ones.</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13. Files Created in Day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560"/>
      </w:tblGrid>
      <w:tr>
        <w:tc>
          <w:tcPr>
            <w:tcW w:type="dxa" w:w="36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2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35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MentalHealthServiceApplication.java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com.medirag.mentalhealth</w:t>
            </w:r>
          </w:p>
        </w:tc>
        <w:tc>
          <w:tcPr>
            <w:tcW w:type="dxa" w:w="3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Spring Boot entry point</w:t>
            </w:r>
          </w:p>
        </w:tc>
      </w:tr>
      <w:tr>
        <w:tc>
          <w:tcPr>
            <w:tcW w:type="dxa" w:w="3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ChatSession.java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...entity</w:t>
            </w:r>
          </w:p>
        </w:tc>
        <w:tc>
          <w:tcPr>
            <w:tcW w:type="dxa" w:w="3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@OneToMany to messages, title auto-set, lastMessageAt tracked</w:t>
            </w:r>
          </w:p>
        </w:tc>
      </w:tr>
      <w:tr>
        <w:tc>
          <w:tcPr>
            <w:tcW w:type="dxa" w:w="3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ChatMessage.java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...entity</w:t>
            </w:r>
          </w:p>
        </w:tc>
        <w:tc>
          <w:tcPr>
            <w:tcW w:type="dxa" w:w="3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@ManyToOne to session, role='user'/'assistant', content TEXT</w:t>
            </w:r>
          </w:p>
        </w:tc>
      </w:tr>
      <w:tr>
        <w:tc>
          <w:tcPr>
            <w:tcW w:type="dxa" w:w="3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Resource.java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...entity</w:t>
            </w:r>
          </w:p>
        </w:tc>
        <w:tc>
          <w:tcPr>
            <w:tcW w:type="dxa" w:w="3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Relaxation resources catalogue with type enum</w:t>
            </w:r>
          </w:p>
        </w:tc>
      </w:tr>
      <w:tr>
        <w:tc>
          <w:tcPr>
            <w:tcW w:type="dxa" w:w="3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ChatSessionRepository.java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...repository</w:t>
            </w:r>
          </w:p>
        </w:tc>
        <w:tc>
          <w:tcPr>
            <w:tcW w:type="dxa" w:w="3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findByUserIdOrderByLastMessageAtDesc, findByIdAndUserId</w:t>
            </w:r>
          </w:p>
        </w:tc>
      </w:tr>
      <w:tr>
        <w:tc>
          <w:tcPr>
            <w:tcW w:type="dxa" w:w="3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ChatMessageRepository.java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...repository</w:t>
            </w:r>
          </w:p>
        </w:tc>
        <w:tc>
          <w:tcPr>
            <w:tcW w:type="dxa" w:w="3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findBySessionIdOrderBySentAtAsc</w:t>
            </w:r>
          </w:p>
        </w:tc>
      </w:tr>
      <w:tr>
        <w:tc>
          <w:tcPr>
            <w:tcW w:type="dxa" w:w="3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ResourceRepository.java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...repository</w:t>
            </w:r>
          </w:p>
        </w:tc>
        <w:tc>
          <w:tcPr>
            <w:tcW w:type="dxa" w:w="3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findByCategory, findByType</w:t>
            </w:r>
          </w:p>
        </w:tc>
      </w:tr>
      <w:tr>
        <w:tc>
          <w:tcPr>
            <w:tcW w:type="dxa" w:w="3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ChatRequest.java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...dto</w:t>
            </w:r>
          </w:p>
        </w:tc>
        <w:tc>
          <w:tcPr>
            <w:tcW w:type="dxa" w:w="3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Inbound — single message string with @NotBlank</w:t>
            </w:r>
          </w:p>
        </w:tc>
      </w:tr>
      <w:tr>
        <w:tc>
          <w:tcPr>
            <w:tcW w:type="dxa" w:w="3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ChatSessionResponse.java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...dto</w:t>
            </w:r>
          </w:p>
        </w:tc>
        <w:tc>
          <w:tcPr>
            <w:tcW w:type="dxa" w:w="3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Outbound — session summary with messageCount</w:t>
            </w:r>
          </w:p>
        </w:tc>
      </w:tr>
      <w:tr>
        <w:tc>
          <w:tcPr>
            <w:tcW w:type="dxa" w:w="3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ChatMessageResponse.java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...dto</w:t>
            </w:r>
          </w:p>
        </w:tc>
        <w:tc>
          <w:tcPr>
            <w:tcW w:type="dxa" w:w="3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Outbound — single message with role, content, sentAt</w:t>
            </w:r>
          </w:p>
        </w:tc>
      </w:tr>
      <w:tr>
        <w:tc>
          <w:tcPr>
            <w:tcW w:type="dxa" w:w="3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ChatReply.java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...dto</w:t>
            </w:r>
          </w:p>
        </w:tc>
        <w:tc>
          <w:tcPr>
            <w:tcW w:type="dxa" w:w="3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Outbound — wraps both user message and AI reply in one response</w:t>
            </w:r>
          </w:p>
        </w:tc>
      </w:tr>
      <w:tr>
        <w:tc>
          <w:tcPr>
            <w:tcW w:type="dxa" w:w="3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ResourceResponse.java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...dto</w:t>
            </w:r>
          </w:p>
        </w:tc>
        <w:tc>
          <w:tcPr>
            <w:tcW w:type="dxa" w:w="3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Outbound — resource with type, category, durationMinutes</w:t>
            </w:r>
          </w:p>
        </w:tc>
      </w:tr>
      <w:tr>
        <w:tc>
          <w:tcPr>
            <w:tcW w:type="dxa" w:w="3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JwtUtil.java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...security</w:t>
            </w:r>
          </w:p>
        </w:tc>
        <w:tc>
          <w:tcPr>
            <w:tcW w:type="dxa" w:w="3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JWT parsing — same pattern as all services</w:t>
            </w:r>
          </w:p>
        </w:tc>
      </w:tr>
      <w:tr>
        <w:tc>
          <w:tcPr>
            <w:tcW w:type="dxa" w:w="3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JwtAuthFilter.java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...security</w:t>
            </w:r>
          </w:p>
        </w:tc>
        <w:tc>
          <w:tcPr>
            <w:tcW w:type="dxa" w:w="3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OncePerRequestFilter — validates JWT per request</w:t>
            </w:r>
          </w:p>
        </w:tc>
      </w:tr>
      <w:tr>
        <w:tc>
          <w:tcPr>
            <w:tcW w:type="dxa" w:w="3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OpenAIChatService.java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...service</w:t>
            </w:r>
          </w:p>
        </w:tc>
        <w:tc>
          <w:tcPr>
            <w:tcW w:type="dxa" w:w="3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Builds messages array with system prompt + history + new message</w:t>
            </w:r>
          </w:p>
        </w:tc>
      </w:tr>
      <w:tr>
        <w:tc>
          <w:tcPr>
            <w:tcW w:type="dxa" w:w="3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MentalHealthService.java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...service</w:t>
            </w:r>
          </w:p>
        </w:tc>
        <w:tc>
          <w:tcPr>
            <w:tcW w:type="dxa" w:w="3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Session management, message flow, ownership checks, resource caching</w:t>
            </w:r>
          </w:p>
        </w:tc>
      </w:tr>
      <w:tr>
        <w:tc>
          <w:tcPr>
            <w:tcW w:type="dxa" w:w="3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MentalHealthController.java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...controller</w:t>
            </w:r>
          </w:p>
        </w:tc>
        <w:tc>
          <w:tcPr>
            <w:tcW w:type="dxa" w:w="3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REST endpoints for chat and resources</w:t>
            </w:r>
          </w:p>
        </w:tc>
      </w:tr>
      <w:tr>
        <w:tc>
          <w:tcPr>
            <w:tcW w:type="dxa" w:w="3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SecurityConfig.java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...config</w:t>
            </w:r>
          </w:p>
        </w:tc>
        <w:tc>
          <w:tcPr>
            <w:tcW w:type="dxa" w:w="3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Resources public, chat requires auth, JwtAuthFilter registered</w:t>
            </w:r>
          </w:p>
        </w:tc>
      </w:tr>
      <w:tr>
        <w:tc>
          <w:tcPr>
            <w:tcW w:type="dxa" w:w="3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AppConfig.java</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...config</w:t>
            </w:r>
          </w:p>
        </w:tc>
        <w:tc>
          <w:tcPr>
            <w:tcW w:type="dxa" w:w="3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ObjectMapper bean with JavaTimeModule</w:t>
            </w:r>
          </w:p>
        </w:tc>
      </w:tr>
      <w:tr>
        <w:tc>
          <w:tcPr>
            <w:tcW w:type="dxa" w:w="3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GlobalExceptionHandler.java</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...config</w:t>
            </w:r>
          </w:p>
        </w:tc>
        <w:tc>
          <w:tcPr>
            <w:tcW w:type="dxa" w:w="3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Clean JSON error responses</w:t>
            </w:r>
          </w:p>
        </w:tc>
      </w:tr>
      <w:tr>
        <w:tc>
          <w:tcPr>
            <w:tcW w:type="dxa" w:w="3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application.yml</w:t>
            </w:r>
          </w:p>
        </w:tc>
        <w:tc>
          <w:tcPr>
            <w:tcW w:type="dxa" w:w="22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src/main/resources</w:t>
            </w:r>
          </w:p>
        </w:tc>
        <w:tc>
          <w:tcPr>
            <w:tcW w:type="dxa" w:w="35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DB, Redis, JWT, OpenAI config with docker/local profiles</w:t>
            </w:r>
          </w:p>
        </w:tc>
      </w:tr>
      <w:tr>
        <w:tc>
          <w:tcPr>
            <w:tcW w:type="dxa" w:w="3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Dockerfile</w:t>
            </w:r>
          </w:p>
        </w:tc>
        <w:tc>
          <w:tcPr>
            <w:tcW w:type="dxa" w:w="22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mental-health-service/</w:t>
            </w:r>
          </w:p>
        </w:tc>
        <w:tc>
          <w:tcPr>
            <w:tcW w:type="dxa" w:w="35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Two-stage Maven + JRE build, port 8084</w:t>
            </w:r>
          </w:p>
        </w:tc>
      </w:tr>
    </w:tbl>
    <w:p>
      <w:pPr>
        <w:spacing w:before="60" w:after="60"/>
      </w:pPr>
      <w:r>
        <w:t xml:space="preserve"/>
      </w:r>
    </w:p>
    <w:p>
      <w:pPr>
        <w:pStyle w:val="Heading1"/>
        <w:pBdr>
          <w:bottom w:val="single" w:color="2E75B6" w:sz="6" w:space="4"/>
        </w:pBdr>
        <w:spacing w:before="340" w:after="160"/>
      </w:pPr>
      <w:r>
        <w:rPr>
          <w:rFonts w:ascii="Arial" w:cs="Arial" w:eastAsia="Arial" w:hAnsi="Arial"/>
          <w:b/>
          <w:bCs/>
          <w:color w:val="1E3A5F"/>
          <w:sz w:val="28"/>
          <w:szCs w:val="28"/>
        </w:rPr>
        <w:t xml:space="preserve">14. What Comes Next — Day 5 Preview</w:t>
      </w:r>
    </w:p>
    <w:p>
      <w:pPr>
        <w:spacing w:before="60" w:after="80"/>
      </w:pPr>
      <w:r>
        <w:rPr>
          <w:rFonts w:ascii="Arial" w:cs="Arial" w:eastAsia="Arial" w:hAnsi="Arial"/>
          <w:color w:val="222222"/>
          <w:sz w:val="22"/>
          <w:szCs w:val="22"/>
        </w:rPr>
        <w:t xml:space="preserve">Day 5 builds the AI Diagnostic Service — the most technically complex service in MediRAG. It introduces file uploads, MinIO object storage, and AI model integration for X-ray analysis.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60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BBCFDF" w:sz="1"/>
              <w:left w:val="single" w:color="BBCFDF" w:sz="1"/>
              <w:bottom w:val="single" w:color="BBCFDF" w:sz="1"/>
              <w:right w:val="single" w:color="BBCFDF"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New Concepts</w:t>
            </w:r>
          </w:p>
        </w:tc>
      </w:tr>
      <w:tr>
        <w:tc>
          <w:tcPr>
            <w:tcW w:type="dxa" w:w="2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X-ray / PDF upload</w:t>
            </w:r>
          </w:p>
        </w:tc>
        <w:tc>
          <w:tcPr>
            <w:tcW w:type="dxa" w:w="2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Spring Multipart + MinIO SDK</w:t>
            </w:r>
          </w:p>
        </w:tc>
        <w:tc>
          <w:tcPr>
            <w:tcW w:type="dxa" w:w="43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Multipart file handling, streaming to object storage</w:t>
            </w:r>
          </w:p>
        </w:tc>
      </w:tr>
      <w:tr>
        <w:tc>
          <w:tcPr>
            <w:tcW w:type="dxa" w:w="2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MinIO file storage</w:t>
            </w:r>
          </w:p>
        </w:tc>
        <w:tc>
          <w:tcPr>
            <w:tcW w:type="dxa" w:w="2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MinIO Java SDK</w:t>
            </w:r>
          </w:p>
        </w:tc>
        <w:tc>
          <w:tcPr>
            <w:tcW w:type="dxa" w:w="43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Bucket management, presigned URLs, file retrieval</w:t>
            </w:r>
          </w:p>
        </w:tc>
      </w:tr>
      <w:tr>
        <w:tc>
          <w:tcPr>
            <w:tcW w:type="dxa" w:w="2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 analysis</w:t>
            </w:r>
          </w:p>
        </w:tc>
        <w:tc>
          <w:tcPr>
            <w:tcW w:type="dxa" w:w="2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REST call to YOLO-v8 or OpenAI</w:t>
            </w:r>
          </w:p>
        </w:tc>
        <w:tc>
          <w:tcPr>
            <w:tcW w:type="dxa" w:w="43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Sending image URL to AI, parsing bounding box results</w:t>
            </w:r>
          </w:p>
        </w:tc>
      </w:tr>
      <w:tr>
        <w:tc>
          <w:tcPr>
            <w:tcW w:type="dxa" w:w="24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Diagnostic reports</w:t>
            </w:r>
          </w:p>
        </w:tc>
        <w:tc>
          <w:tcPr>
            <w:tcW w:type="dxa" w:w="260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PostgreSQL + TEXT JSON</w:t>
            </w:r>
          </w:p>
        </w:tc>
        <w:tc>
          <w:tcPr>
            <w:tcW w:type="dxa" w:w="4360"/>
            <w:tcBorders>
              <w:top w:val="single" w:color="BBCFDF" w:sz="1"/>
              <w:left w:val="single" w:color="BBCFDF" w:sz="1"/>
              <w:bottom w:val="single" w:color="BBCFDF" w:sz="1"/>
              <w:right w:val="single" w:color="BBCFDF" w:sz="1"/>
            </w:tcBorders>
            <w:shd w:fill="E8F4FD" w:val="clear"/>
            <w:tcMar>
              <w:top w:type="dxa" w:w="80"/>
              <w:left w:type="dxa" w:w="120"/>
              <w:bottom w:type="dxa" w:w="80"/>
              <w:right w:type="dxa" w:w="120"/>
            </w:tcMar>
          </w:tcPr>
          <w:p>
            <w:r>
              <w:rPr>
                <w:rFonts w:ascii="Arial" w:cs="Arial" w:eastAsia="Arial" w:hAnsi="Arial"/>
                <w:color w:val="222222"/>
                <w:sz w:val="20"/>
                <w:szCs w:val="20"/>
              </w:rPr>
              <w:t xml:space="preserve">Storing structured findings with confidence scores</w:t>
            </w:r>
          </w:p>
        </w:tc>
      </w:tr>
      <w:tr>
        <w:tc>
          <w:tcPr>
            <w:tcW w:type="dxa" w:w="24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Presigned URL access</w:t>
            </w:r>
          </w:p>
        </w:tc>
        <w:tc>
          <w:tcPr>
            <w:tcW w:type="dxa" w:w="260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MinIO SDK</w:t>
            </w:r>
          </w:p>
        </w:tc>
        <w:tc>
          <w:tcPr>
            <w:tcW w:type="dxa" w:w="4360"/>
            <w:tcBorders>
              <w:top w:val="single" w:color="BBCFDF" w:sz="1"/>
              <w:left w:val="single" w:color="BBCFDF" w:sz="1"/>
              <w:bottom w:val="single" w:color="BBCFDF" w:sz="1"/>
              <w:right w:val="single" w:color="BBCFDF"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Temporary secure URLs for viewing patient scans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80"/>
              <w:left w:type="dxa" w:w="300"/>
              <w:bottom w:type="dxa" w:w="180"/>
              <w:right w:type="dxa" w:w="300"/>
            </w:tcMar>
          </w:tcPr>
          <w:p>
            <w:pPr>
              <w:jc w:val="center"/>
            </w:pPr>
            <w:r>
              <w:rPr>
                <w:rFonts w:ascii="Arial" w:cs="Arial" w:eastAsia="Arial" w:hAnsi="Arial"/>
                <w:b/>
                <w:bCs/>
                <w:color w:val="1E3A5F"/>
                <w:sz w:val="26"/>
                <w:szCs w:val="26"/>
              </w:rPr>
              <w:t xml:space="preserve">Day 4 Complete — Mental Health Service</w:t>
            </w:r>
          </w:p>
          <w:p>
            <w:pPr>
              <w:jc w:val="center"/>
            </w:pPr>
            <w:r>
              <w:rPr>
                <w:rFonts w:ascii="Arial" w:cs="Arial" w:eastAsia="Arial" w:hAnsi="Arial"/>
                <w:color w:val="555555"/>
                <w:sz w:val="20"/>
                <w:szCs w:val="20"/>
              </w:rPr>
              <w:t xml:space="preserve">Multi-Turn Chat · System Prompt · Conversation History · @OneToMany · CascadeType · Ownership Checks · Static Resource Caching</w:t>
            </w:r>
          </w:p>
          <w:p>
            <w:pPr>
              <w:jc w:val="center"/>
            </w:pPr>
            <w:r>
              <w:rPr>
                <w:rFonts w:ascii="Arial" w:cs="Arial" w:eastAsia="Arial" w:hAnsi="Arial"/>
                <w:color w:val="2E75B6"/>
                <w:sz w:val="20"/>
                <w:szCs w:val="20"/>
              </w:rPr>
              <w:t xml:space="preserve">Ready for Day 5 — AI Diagnostic Service</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MediRAG Backend — Day 4: Mental Health Service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60"/>
      <w:outlineLvl w:val="0"/>
    </w:pPr>
    <w:rPr>
      <w:rFonts w:ascii="Arial" w:cs="Arial" w:eastAsia="Arial" w:hAnsi="Arial"/>
      <w:b/>
      <w:bCs/>
      <w:color w:val="1E3A5F"/>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8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2026-04-04T12:51:07.284Z</dcterms:created>
  <dcterms:modified xsi:type="dcterms:W3CDTF">2026-04-04T12:51:07.285Z</dcterms:modified>
</cp:coreProperties>
</file>

<file path=docProps/custom.xml><?xml version="1.0" encoding="utf-8"?>
<Properties xmlns="http://schemas.openxmlformats.org/officeDocument/2006/custom-properties" xmlns:vt="http://schemas.openxmlformats.org/officeDocument/2006/docPropsVTypes"/>
</file>