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Development Phase</w:t>
      </w:r>
    </w:p>
    <w:p>
      <w:pPr>
        <w:pStyle w:val="Body"/>
        <w:jc w:val="center"/>
      </w:pPr>
      <w:r>
        <w:rPr>
          <w:b w:val="1"/>
          <w:bCs w:val="1"/>
          <w:sz w:val="28"/>
          <w:szCs w:val="28"/>
          <w:rtl w:val="0"/>
          <w:lang w:val="fr-FR"/>
        </w:rPr>
        <w:t>Tableau Performance Test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6912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9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 September 2026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Performance Testing:</w:t>
      </w:r>
    </w:p>
    <w:p>
      <w:pPr>
        <w:pStyle w:val="Body"/>
        <w:jc w:val="both"/>
      </w:pPr>
      <w:r>
        <w:rPr>
          <w:sz w:val="18"/>
          <w:szCs w:val="18"/>
          <w:rtl w:val="0"/>
          <w:lang w:val="en-US"/>
        </w:rPr>
        <w:t>Tableau is not used in the current implementation. The project's analytics/dashboard capability is future scope, so Tableau-specific performance evidence is recorded as N/A.</w:t>
      </w:r>
    </w:p>
    <w:tbl>
      <w:tblPr>
        <w:tblW w:w="104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448"/>
        <w:gridCol w:w="5472"/>
        <w:gridCol w:w="1728"/>
      </w:tblGrid>
      <w:tr>
        <w:tblPrEx>
          <w:shd w:val="clear" w:color="auto" w:fill="ced7e7"/>
        </w:tblPrEx>
        <w:trPr>
          <w:trHeight w:val="208" w:hRule="atLeast"/>
        </w:trPr>
        <w:tc>
          <w:tcPr>
            <w:tcW w:type="dxa" w:w="79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S.No.</w:t>
            </w:r>
          </w:p>
        </w:tc>
        <w:tc>
          <w:tcPr>
            <w:tcW w:type="dxa" w:w="244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Parameter</w:t>
            </w:r>
          </w:p>
        </w:tc>
        <w:tc>
          <w:tcPr>
            <w:tcW w:type="dxa" w:w="547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Screenshot / Values</w:t>
            </w:r>
          </w:p>
        </w:tc>
        <w:tc>
          <w:tcPr>
            <w:tcW w:type="dxa" w:w="172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Evidence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Data Rendered</w:t>
            </w:r>
          </w:p>
        </w:tc>
        <w:tc>
          <w:tcPr>
            <w:tcW w:type="dxa" w:w="54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N/A - No Tableau workbook/dashboard implemented.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Data Preprocessing</w:t>
            </w:r>
          </w:p>
        </w:tc>
        <w:tc>
          <w:tcPr>
            <w:tcW w:type="dxa" w:w="54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N/A - Current data preparation occurs through ServiceNow variables, mappings, and workflow configuration.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Utilization of Filters</w:t>
            </w:r>
          </w:p>
        </w:tc>
        <w:tc>
          <w:tcPr>
            <w:tcW w:type="dxa" w:w="54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N/A - No Tableau filters are implemented.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Calculated Fields Used</w:t>
            </w:r>
          </w:p>
        </w:tc>
        <w:tc>
          <w:tcPr>
            <w:tcW w:type="dxa" w:w="54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N/A - Fare calculation is implemented in ServiceNow logic, not Tableau calculated fields.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Dashboard Design</w:t>
            </w:r>
          </w:p>
        </w:tc>
        <w:tc>
          <w:tcPr>
            <w:tcW w:type="dxa" w:w="54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 Tableau visualizations/graphs in current version.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Story Design</w:t>
            </w:r>
          </w:p>
        </w:tc>
        <w:tc>
          <w:tcPr>
            <w:tcW w:type="dxa" w:w="54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 Tableau story visualizations/graphs in current version.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48" w:right="720" w:bottom="648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