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21FDF10" wp14:paraId="593FA3BF" wp14:textId="14794869">
      <w:pPr>
        <w:pStyle w:val="Normal"/>
        <w:suppressLineNumbers w:val="0"/>
        <w:bidi w:val="0"/>
        <w:spacing w:before="0" w:beforeAutospacing="off" w:after="160" w:afterAutospacing="off" w:line="279" w:lineRule="auto"/>
        <w:ind w:left="0" w:right="0"/>
        <w:jc w:val="left"/>
      </w:pPr>
      <w:r w:rsidR="45C1D03B">
        <w:drawing>
          <wp:inline xmlns:wp14="http://schemas.microsoft.com/office/word/2010/wordprocessingDrawing" wp14:editId="51B5E08F" wp14:anchorId="1BAC5E7D">
            <wp:extent cx="1704975" cy="523875"/>
            <wp:effectExtent l="0" t="0" r="0" b="0"/>
            <wp:docPr id="116654001" name="" title=""/>
            <wp:cNvGraphicFramePr>
              <a:graphicFrameLocks noChangeAspect="1"/>
            </wp:cNvGraphicFramePr>
            <a:graphic>
              <a:graphicData uri="http://schemas.openxmlformats.org/drawingml/2006/picture">
                <pic:pic>
                  <pic:nvPicPr>
                    <pic:cNvPr id="0" name=""/>
                    <pic:cNvPicPr/>
                  </pic:nvPicPr>
                  <pic:blipFill>
                    <a:blip r:embed="R3a309d70c48540b6">
                      <a:extLst>
                        <a:ext xmlns:a="http://schemas.openxmlformats.org/drawingml/2006/main" uri="{28A0092B-C50C-407E-A947-70E740481C1C}">
                          <a14:useLocalDpi val="0"/>
                        </a:ext>
                      </a:extLst>
                    </a:blip>
                    <a:stretch>
                      <a:fillRect/>
                    </a:stretch>
                  </pic:blipFill>
                  <pic:spPr>
                    <a:xfrm>
                      <a:off x="0" y="0"/>
                      <a:ext cx="1704975" cy="523875"/>
                    </a:xfrm>
                    <a:prstGeom prst="rect">
                      <a:avLst/>
                    </a:prstGeom>
                  </pic:spPr>
                </pic:pic>
              </a:graphicData>
            </a:graphic>
          </wp:inline>
        </w:drawing>
      </w:r>
      <w:r w:rsidR="45C1D03B">
        <w:rPr/>
        <w:t xml:space="preserve">    </w:t>
      </w:r>
      <w:r w:rsidR="315098E2">
        <w:rPr/>
        <w:t xml:space="preserve"> </w:t>
      </w:r>
      <w:r w:rsidR="45C1D03B">
        <w:rPr/>
        <w:t xml:space="preserve"> </w:t>
      </w:r>
      <w:r w:rsidR="3EBC2B3C">
        <w:rPr/>
        <w:t xml:space="preserve">                                                                                   </w:t>
      </w:r>
      <w:r w:rsidR="45C1D03B">
        <w:rPr/>
        <w:t xml:space="preserve">  </w:t>
      </w:r>
      <w:r w:rsidR="384B187C">
        <w:drawing>
          <wp:inline xmlns:wp14="http://schemas.microsoft.com/office/word/2010/wordprocessingDrawing" wp14:editId="2E0293B4" wp14:anchorId="4DF1D4BF">
            <wp:extent cx="1371600" cy="400050"/>
            <wp:effectExtent l="0" t="0" r="0" b="0"/>
            <wp:docPr id="2049813113" name="" title=""/>
            <wp:cNvGraphicFramePr>
              <a:graphicFrameLocks noChangeAspect="1"/>
            </wp:cNvGraphicFramePr>
            <a:graphic>
              <a:graphicData uri="http://schemas.openxmlformats.org/drawingml/2006/picture">
                <pic:pic>
                  <pic:nvPicPr>
                    <pic:cNvPr id="0" name=""/>
                    <pic:cNvPicPr/>
                  </pic:nvPicPr>
                  <pic:blipFill>
                    <a:blip r:embed="Rd6ec57ba7961441f">
                      <a:extLst>
                        <a:ext xmlns:a="http://schemas.openxmlformats.org/drawingml/2006/main" uri="{28A0092B-C50C-407E-A947-70E740481C1C}">
                          <a14:useLocalDpi val="0"/>
                        </a:ext>
                      </a:extLst>
                    </a:blip>
                    <a:stretch>
                      <a:fillRect/>
                    </a:stretch>
                  </pic:blipFill>
                  <pic:spPr>
                    <a:xfrm>
                      <a:off x="0" y="0"/>
                      <a:ext cx="1371600" cy="400050"/>
                    </a:xfrm>
                    <a:prstGeom prst="rect">
                      <a:avLst/>
                    </a:prstGeom>
                  </pic:spPr>
                </pic:pic>
              </a:graphicData>
            </a:graphic>
          </wp:inline>
        </w:drawing>
      </w:r>
    </w:p>
    <w:p xmlns:wp14="http://schemas.microsoft.com/office/word/2010/wordml" w:rsidP="621FDF10" wp14:paraId="3B5464FE" wp14:textId="2DF08257">
      <w:pPr>
        <w:pStyle w:val="Normal"/>
        <w:suppressLineNumbers w:val="0"/>
        <w:bidi w:val="0"/>
        <w:spacing w:before="0" w:beforeAutospacing="off" w:after="160" w:afterAutospacing="off" w:line="279" w:lineRule="auto"/>
        <w:ind w:left="0" w:right="0"/>
        <w:jc w:val="left"/>
      </w:pPr>
      <w:r w:rsidR="45C1D03B">
        <w:rPr/>
        <w:t xml:space="preserve">                                                   </w:t>
      </w:r>
    </w:p>
    <w:p xmlns:wp14="http://schemas.microsoft.com/office/word/2010/wordml" w:rsidP="621FDF10" wp14:paraId="17A869D5" wp14:textId="0160F040">
      <w:pPr>
        <w:pStyle w:val="Normal"/>
        <w:suppressLineNumbers w:val="0"/>
        <w:bidi w:val="0"/>
        <w:spacing w:before="0" w:beforeAutospacing="off" w:after="160" w:afterAutospacing="off" w:line="279" w:lineRule="auto"/>
        <w:ind w:left="0" w:right="0"/>
        <w:jc w:val="left"/>
      </w:pPr>
      <w:r w:rsidR="26D45169">
        <w:rPr/>
        <w:t xml:space="preserve">                                               </w:t>
      </w:r>
      <w:r w:rsidRPr="621FDF10" w:rsidR="010A58A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IN"/>
        </w:rPr>
        <w:t xml:space="preserve">Project Initialization and Planning Phase </w:t>
      </w:r>
      <w:r w:rsidRPr="621FDF10" w:rsidR="010A58A0">
        <w:rPr>
          <w:rFonts w:ascii="Aptos" w:hAnsi="Aptos" w:eastAsia="Aptos" w:cs="Aptos"/>
          <w:noProof w:val="0"/>
          <w:sz w:val="24"/>
          <w:szCs w:val="24"/>
          <w:lang w:val="en-US"/>
        </w:rPr>
        <w:t xml:space="preserve"> </w:t>
      </w:r>
    </w:p>
    <w:p xmlns:wp14="http://schemas.microsoft.com/office/word/2010/wordml" w:rsidP="621FDF10" wp14:paraId="1A7D28A5" wp14:textId="2DFCAF5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tbl>
      <w:tblPr>
        <w:tblStyle w:val="TableGrid"/>
        <w:bidiVisual w:val="0"/>
        <w:tblW w:w="0" w:type="auto"/>
        <w:tblInd w:w="15" w:type="dxa"/>
        <w:tblBorders>
          <w:top w:val="single" w:sz="6"/>
          <w:left w:val="single" w:sz="6"/>
          <w:bottom w:val="single" w:sz="6"/>
          <w:right w:val="single" w:sz="6"/>
        </w:tblBorders>
        <w:tblLayout w:type="fixed"/>
        <w:tblLook w:val="04A0" w:firstRow="1" w:lastRow="0" w:firstColumn="1" w:lastColumn="0" w:noHBand="0" w:noVBand="1"/>
      </w:tblPr>
      <w:tblGrid>
        <w:gridCol w:w="4500"/>
        <w:gridCol w:w="4515"/>
      </w:tblGrid>
      <w:tr w:rsidR="621FDF10" w:rsidTr="621FDF10" w14:paraId="6553D147">
        <w:trPr>
          <w:trHeight w:val="630"/>
        </w:trPr>
        <w:tc>
          <w:tcPr>
            <w:tcW w:w="4500"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06D7C7AA" w14:textId="10B2A755">
            <w:pPr>
              <w:bidi w:val="0"/>
              <w:spacing w:after="0" w:line="259" w:lineRule="auto"/>
              <w:ind w:left="20"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Date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c>
          <w:tcPr>
            <w:tcW w:w="4515"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79F50CDD" w14:textId="5952C55C">
            <w:pPr>
              <w:bidi w:val="0"/>
              <w:spacing w:after="0" w:line="259" w:lineRule="auto"/>
              <w:ind w:left="20"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8 July 2024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r>
      <w:tr w:rsidR="621FDF10" w:rsidTr="621FDF10" w14:paraId="31CF5B09">
        <w:trPr>
          <w:trHeight w:val="630"/>
        </w:trPr>
        <w:tc>
          <w:tcPr>
            <w:tcW w:w="4500"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2D25C456" w14:textId="4551CDC7">
            <w:pPr>
              <w:bidi w:val="0"/>
              <w:spacing w:after="0" w:line="259" w:lineRule="auto"/>
              <w:ind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Team ID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c>
          <w:tcPr>
            <w:tcW w:w="4515"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009E3DD7" w14:textId="53499D0D">
            <w:pPr>
              <w:bidi w:val="0"/>
              <w:spacing w:after="0" w:line="259" w:lineRule="auto"/>
              <w:ind w:left="20"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SWTID1720162737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r>
      <w:tr w:rsidR="621FDF10" w:rsidTr="621FDF10" w14:paraId="335547D0">
        <w:trPr>
          <w:trHeight w:val="900"/>
        </w:trPr>
        <w:tc>
          <w:tcPr>
            <w:tcW w:w="4500"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top"/>
          </w:tcPr>
          <w:p w:rsidR="621FDF10" w:rsidP="621FDF10" w:rsidRDefault="621FDF10" w14:paraId="21973DFB" w14:textId="26D168BE">
            <w:pPr>
              <w:bidi w:val="0"/>
              <w:spacing w:after="0" w:line="259" w:lineRule="auto"/>
              <w:ind w:left="20"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Project Name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c>
          <w:tcPr>
            <w:tcW w:w="4515"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507EA5A1" w14:textId="70FBA547">
            <w:pPr>
              <w:bidi w:val="0"/>
              <w:spacing w:after="0" w:line="259" w:lineRule="auto"/>
              <w:ind w:left="20"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Predicting Compressive Strength of Concrete Using Machine Learning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r>
      <w:tr w:rsidR="621FDF10" w:rsidTr="621FDF10" w14:paraId="63C17DC2">
        <w:trPr>
          <w:trHeight w:val="630"/>
        </w:trPr>
        <w:tc>
          <w:tcPr>
            <w:tcW w:w="4500"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2519B149" w14:textId="33135C88">
            <w:pPr>
              <w:bidi w:val="0"/>
              <w:spacing w:after="0" w:line="259" w:lineRule="auto"/>
              <w:ind w:left="20"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Maximum Marks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c>
          <w:tcPr>
            <w:tcW w:w="4515" w:type="dxa"/>
            <w:tcBorders>
              <w:top w:val="single" w:color="000000" w:themeColor="text1" w:sz="6"/>
              <w:left w:val="single" w:color="000000" w:themeColor="text1" w:sz="6"/>
              <w:bottom w:val="single" w:color="000000" w:themeColor="text1" w:sz="6"/>
              <w:right w:val="single" w:color="000000" w:themeColor="text1" w:sz="6"/>
            </w:tcBorders>
            <w:tcMar>
              <w:top w:w="180" w:type="dxa"/>
              <w:left w:w="210" w:type="dxa"/>
              <w:bottom w:w="120" w:type="dxa"/>
              <w:right w:w="105" w:type="dxa"/>
            </w:tcMar>
            <w:vAlign w:val="bottom"/>
          </w:tcPr>
          <w:p w:rsidR="621FDF10" w:rsidP="621FDF10" w:rsidRDefault="621FDF10" w14:paraId="560DB219" w14:textId="24A9B9E3">
            <w:pPr>
              <w:bidi w:val="0"/>
              <w:spacing w:after="0" w:line="259" w:lineRule="auto"/>
              <w:ind w:left="12" w:right="0"/>
              <w:rPr>
                <w:rFonts w:ascii="Times New Roman" w:hAnsi="Times New Roman" w:eastAsia="Times New Roman" w:cs="Times New Roman"/>
                <w:b w:val="0"/>
                <w:bCs w:val="0"/>
                <w:i w:val="0"/>
                <w:iCs w:val="0"/>
                <w:caps w:val="0"/>
                <w:smallCap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aps w:val="0"/>
                <w:smallCaps w:val="0"/>
                <w:color w:val="000000" w:themeColor="text1" w:themeTint="FF" w:themeShade="FF"/>
                <w:sz w:val="24"/>
                <w:szCs w:val="24"/>
                <w:lang w:val="en-IN"/>
              </w:rPr>
              <w:t xml:space="preserve">3 Marks </w:t>
            </w:r>
            <w:r w:rsidRPr="621FDF10" w:rsidR="621FDF10">
              <w:rPr>
                <w:rFonts w:ascii="Times New Roman" w:hAnsi="Times New Roman" w:eastAsia="Times New Roman" w:cs="Times New Roman"/>
                <w:b w:val="0"/>
                <w:bCs w:val="0"/>
                <w:i w:val="0"/>
                <w:iCs w:val="0"/>
                <w:caps w:val="0"/>
                <w:smallCaps w:val="0"/>
                <w:color w:val="000000" w:themeColor="text1" w:themeTint="FF" w:themeShade="FF"/>
                <w:sz w:val="28"/>
                <w:szCs w:val="28"/>
                <w:lang w:val="en-IN"/>
              </w:rPr>
              <w:t xml:space="preserve"> </w:t>
            </w:r>
          </w:p>
        </w:tc>
      </w:tr>
    </w:tbl>
    <w:p xmlns:wp14="http://schemas.microsoft.com/office/word/2010/wordml" w:rsidP="621FDF10" wp14:paraId="1F1EA371" wp14:textId="39E33BCF">
      <w:pPr>
        <w:pStyle w:val="Normal"/>
        <w:suppressLineNumbers w:val="0"/>
        <w:bidi w:val="0"/>
        <w:spacing w:before="0" w:beforeAutospacing="off" w:after="160" w:afterAutospacing="off" w:line="279" w:lineRule="auto"/>
        <w:ind w:left="0" w:right="0"/>
        <w:jc w:val="left"/>
      </w:pPr>
    </w:p>
    <w:p xmlns:wp14="http://schemas.microsoft.com/office/word/2010/wordml" w:rsidP="621FDF10" wp14:paraId="394BD241" wp14:textId="34A6CA65">
      <w:pPr>
        <w:bidi w:val="0"/>
        <w:spacing w:after="34" w:line="259" w:lineRule="auto"/>
        <w:ind w:left="8" w:righ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21FDF10" w:rsidR="63B80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Define Problem Statements (Customer Problem Statement Template):  </w:t>
      </w:r>
      <w:r w:rsidRPr="621FDF10" w:rsidR="63B802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xmlns:wp14="http://schemas.microsoft.com/office/word/2010/wordml" w:rsidP="621FDF10" wp14:paraId="7FBD152A" wp14:textId="1FBD7CE8">
      <w:pPr>
        <w:bidi w:val="0"/>
        <w:spacing w:after="0" w:line="259" w:lineRule="auto"/>
        <w:ind w:left="8" w:righ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21FDF10" w:rsidR="63B80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r w:rsidRPr="621FDF10" w:rsidR="63B802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
    <w:p xmlns:wp14="http://schemas.microsoft.com/office/word/2010/wordml" w:rsidP="621FDF10" wp14:paraId="3FE0D9BA" wp14:textId="63AE27F9">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pPr>
      <w:r w:rsidRPr="621FDF10" w:rsidR="63B8025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t>The construction industry faces challenges in accurately predicting the compressive strength of concrete, which is crucial for ensuring structural integrity and optimizing mix designs. Traditional methods often fall short due to their inability to consider various influencing factors such as mix proportions, curing conditions, and the age of the concrete. This results in potential safety risks, inefficient resource usage, and increased project costs. Machine learning presents a promising solution by leveraging these diverse factors to develop a predictive model. Our project aims to create such a model, assisting engineers and construction professionals in making accurate strength estimations, optimizing concrete mix designs, and enhancing the overall safety and efficiency of construction projects</w:t>
      </w:r>
      <w:r w:rsidRPr="621FDF10" w:rsidR="7389F86C">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t>.</w:t>
      </w:r>
    </w:p>
    <w:p xmlns:wp14="http://schemas.microsoft.com/office/word/2010/wordml" w:rsidP="621FDF10" wp14:paraId="60B4F92E" wp14:textId="5D38A5EA">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pPr>
      <w:r w:rsidR="76231990">
        <w:drawing>
          <wp:inline xmlns:wp14="http://schemas.microsoft.com/office/word/2010/wordprocessingDrawing" wp14:editId="27D8F030" wp14:anchorId="38F08F8B">
            <wp:extent cx="5943600" cy="1455208"/>
            <wp:effectExtent l="0" t="0" r="0" b="0"/>
            <wp:docPr id="1620088801" name="" title=""/>
            <wp:cNvGraphicFramePr>
              <a:graphicFrameLocks noChangeAspect="1"/>
            </wp:cNvGraphicFramePr>
            <a:graphic>
              <a:graphicData uri="http://schemas.openxmlformats.org/drawingml/2006/picture">
                <pic:pic>
                  <pic:nvPicPr>
                    <pic:cNvPr id="0" name=""/>
                    <pic:cNvPicPr/>
                  </pic:nvPicPr>
                  <pic:blipFill>
                    <a:blip r:embed="R8939e2eb172348bb">
                      <a:extLst>
                        <a:ext xmlns:a="http://schemas.openxmlformats.org/drawingml/2006/main" uri="{28A0092B-C50C-407E-A947-70E740481C1C}">
                          <a14:useLocalDpi val="0"/>
                        </a:ext>
                      </a:extLst>
                    </a:blip>
                    <a:stretch>
                      <a:fillRect/>
                    </a:stretch>
                  </pic:blipFill>
                  <pic:spPr>
                    <a:xfrm>
                      <a:off x="0" y="0"/>
                      <a:ext cx="5943600" cy="1455208"/>
                    </a:xfrm>
                    <a:prstGeom prst="rect">
                      <a:avLst/>
                    </a:prstGeom>
                  </pic:spPr>
                </pic:pic>
              </a:graphicData>
            </a:graphic>
          </wp:inline>
        </w:drawing>
      </w:r>
    </w:p>
    <w:p xmlns:wp14="http://schemas.microsoft.com/office/word/2010/wordml" w:rsidP="621FDF10" wp14:paraId="54BA1D30" wp14:textId="3D4939E2">
      <w:pPr>
        <w:bidi w:val="0"/>
        <w:spacing w:after="90" w:line="241" w:lineRule="auto"/>
        <w:ind w:right="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234"/>
        <w:gridCol w:w="1615"/>
        <w:gridCol w:w="1483"/>
        <w:gridCol w:w="1483"/>
        <w:gridCol w:w="1733"/>
        <w:gridCol w:w="1812"/>
      </w:tblGrid>
      <w:tr w:rsidR="621FDF10" w:rsidTr="621FDF10" w14:paraId="5C15EB30">
        <w:trPr>
          <w:trHeight w:val="1245"/>
        </w:trPr>
        <w:tc>
          <w:tcPr>
            <w:tcW w:w="1234"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bottom"/>
          </w:tcPr>
          <w:p w:rsidR="621FDF10" w:rsidP="621FDF10" w:rsidRDefault="621FDF10" w14:paraId="0312E7A7" w14:textId="583D3F1F">
            <w:pPr>
              <w:bidi w:val="0"/>
              <w:spacing w:after="28" w:line="259" w:lineRule="auto"/>
              <w:ind w:right="239"/>
              <w:jc w:val="right"/>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Problem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p w:rsidR="621FDF10" w:rsidP="621FDF10" w:rsidRDefault="621FDF10" w14:paraId="2590347E" w14:textId="5063ACB6">
            <w:pPr>
              <w:bidi w:val="0"/>
              <w:spacing w:after="25" w:line="259" w:lineRule="auto"/>
              <w:ind w:right="170"/>
              <w:jc w:val="right"/>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Statement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p w:rsidR="621FDF10" w:rsidP="621FDF10" w:rsidRDefault="621FDF10" w14:paraId="3F75BD69" w14:textId="267A88E6">
            <w:pPr>
              <w:bidi w:val="0"/>
              <w:spacing w:after="0" w:line="259" w:lineRule="auto"/>
              <w:ind w:left="24" w:right="0"/>
              <w:jc w:val="center"/>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(PS)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615"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4F3CDC52" w14:textId="6522E5E9">
            <w:pPr>
              <w:bidi w:val="0"/>
              <w:spacing w:after="0" w:line="259" w:lineRule="auto"/>
              <w:ind w:left="289" w:right="0" w:firstLine="384"/>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I am (Customer)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48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2D773304" w14:textId="4BABB21A">
            <w:pPr>
              <w:bidi w:val="0"/>
              <w:spacing w:after="0" w:line="259" w:lineRule="auto"/>
              <w:ind w:right="182"/>
              <w:jc w:val="right"/>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I’m trying to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48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14B006D4" w14:textId="3A057CC9">
            <w:pPr>
              <w:bidi w:val="0"/>
              <w:spacing w:after="0" w:line="259" w:lineRule="auto"/>
              <w:ind w:left="31" w:right="0"/>
              <w:jc w:val="center"/>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But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73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6ADCB032" w14:textId="3B15E943">
            <w:pPr>
              <w:bidi w:val="0"/>
              <w:spacing w:after="0" w:line="259" w:lineRule="auto"/>
              <w:ind w:left="27" w:right="0"/>
              <w:jc w:val="center"/>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Because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812"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74C045BB" w14:textId="35FE7405">
            <w:pPr>
              <w:bidi w:val="0"/>
              <w:spacing w:after="0" w:line="259" w:lineRule="auto"/>
              <w:ind w:left="42" w:right="0"/>
              <w:jc w:val="center"/>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1"/>
                <w:bCs w:val="1"/>
                <w:i w:val="0"/>
                <w:iCs w:val="0"/>
                <w:color w:val="000000" w:themeColor="text1" w:themeTint="FF" w:themeShade="FF"/>
                <w:sz w:val="22"/>
                <w:szCs w:val="22"/>
                <w:lang w:val="en-IN"/>
              </w:rPr>
              <w:t xml:space="preserve">Which makes me feel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r>
      <w:tr w:rsidR="621FDF10" w:rsidTr="621FDF10" w14:paraId="0F68A2DD">
        <w:trPr>
          <w:trHeight w:val="2685"/>
        </w:trPr>
        <w:tc>
          <w:tcPr>
            <w:tcW w:w="1234"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6915216A" w14:textId="168E3AEE">
            <w:pPr>
              <w:bidi w:val="0"/>
              <w:spacing w:after="0" w:line="259" w:lineRule="auto"/>
              <w:ind w:left="137"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PS-1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615"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29BF0FDA" w14:textId="4612809C">
            <w:pPr>
              <w:bidi w:val="0"/>
              <w:spacing w:after="0" w:line="259" w:lineRule="auto"/>
              <w:ind w:left="5" w:right="63"/>
              <w:jc w:val="both"/>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A customer concerned with the quality and safety of the buildings and infrastructure I use.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48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bottom"/>
          </w:tcPr>
          <w:p w:rsidR="621FDF10" w:rsidP="621FDF10" w:rsidRDefault="621FDF10" w14:paraId="5C330EF4" w14:textId="3181366D">
            <w:pPr>
              <w:bidi w:val="0"/>
              <w:spacing w:after="0" w:line="259" w:lineRule="auto"/>
              <w:ind w:left="4"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Trust that the construction projects around me are built to the highest standards of safety and durability.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48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bottom"/>
          </w:tcPr>
          <w:p w:rsidR="621FDF10" w:rsidP="621FDF10" w:rsidRDefault="621FDF10" w14:paraId="6EDF9885" w14:textId="26370069">
            <w:pPr>
              <w:bidi w:val="0"/>
              <w:spacing w:after="0" w:line="259" w:lineRule="auto"/>
              <w:ind w:left="4" w:right="99"/>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I worry that traditional methods of predicting concrete strength might not be accurate enough.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73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685DAF63" w14:textId="3BAA7EC0">
            <w:pPr>
              <w:bidi w:val="0"/>
              <w:spacing w:after="0" w:line="259" w:lineRule="auto"/>
              <w:ind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These methods don't always account for all the factors like mix proportions, curing conditions, and concrete age.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812"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26EEF0F8" w14:textId="44AC465E">
            <w:pPr>
              <w:bidi w:val="0"/>
              <w:spacing w:after="0" w:line="259" w:lineRule="auto"/>
              <w:ind w:left="4" w:right="28"/>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Uneasy about the safety of the structures and frustrated that there isn't a more reliable method in place.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r>
      <w:tr w:rsidR="621FDF10" w:rsidTr="621FDF10" w14:paraId="5EEBE01B">
        <w:trPr>
          <w:trHeight w:val="3315"/>
        </w:trPr>
        <w:tc>
          <w:tcPr>
            <w:tcW w:w="1234"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11405CA8" w14:textId="106AC782">
            <w:pPr>
              <w:bidi w:val="0"/>
              <w:spacing w:after="0" w:line="259" w:lineRule="auto"/>
              <w:ind w:left="137"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PS-2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615"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79E085F5" w14:textId="11BC3D70">
            <w:pPr>
              <w:bidi w:val="0"/>
              <w:spacing w:after="0" w:line="259" w:lineRule="auto"/>
              <w:ind w:left="5"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An engineer responsible for ensuring the structural integrity of construction projects.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48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bottom"/>
          </w:tcPr>
          <w:p w:rsidR="621FDF10" w:rsidP="621FDF10" w:rsidRDefault="621FDF10" w14:paraId="647CAD6F" w14:textId="35238E6E">
            <w:pPr>
              <w:bidi w:val="0"/>
              <w:spacing w:after="0" w:line="259" w:lineRule="auto"/>
              <w:ind w:left="4"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Accurately predict the compressive strength of concrete to optimize mix designs and ensure the safety and durability of the structures I work on.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48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6BF397E8" w14:textId="700FDC2B">
            <w:pPr>
              <w:bidi w:val="0"/>
              <w:spacing w:after="0" w:line="259" w:lineRule="auto"/>
              <w:ind w:left="4" w:right="63"/>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Traditional methods of predicting concrete strength are often slow, costly, and sometimes inaccurate.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733"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6E988DA1" w14:textId="41FC0A36">
            <w:pPr>
              <w:bidi w:val="0"/>
              <w:spacing w:after="0" w:line="259" w:lineRule="auto"/>
              <w:ind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These methods do not adequately consider various influencing factors such as mix proportions, curing conditions, and the age of the concrete.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c>
          <w:tcPr>
            <w:tcW w:w="1812" w:type="dxa"/>
            <w:tcBorders>
              <w:top w:val="single" w:color="000000" w:themeColor="text1" w:sz="6"/>
              <w:left w:val="single" w:color="000000" w:themeColor="text1" w:sz="6"/>
              <w:bottom w:val="single" w:color="000000" w:themeColor="text1" w:sz="6"/>
              <w:right w:val="single" w:color="000000" w:themeColor="text1" w:sz="6"/>
            </w:tcBorders>
            <w:tcMar>
              <w:top w:w="165" w:type="dxa"/>
              <w:left w:w="90" w:type="dxa"/>
              <w:bottom w:w="105" w:type="dxa"/>
            </w:tcMar>
            <w:vAlign w:val="top"/>
          </w:tcPr>
          <w:p w:rsidR="621FDF10" w:rsidP="621FDF10" w:rsidRDefault="621FDF10" w14:paraId="615A610D" w14:textId="69F5F19A">
            <w:pPr>
              <w:bidi w:val="0"/>
              <w:spacing w:after="0" w:line="259" w:lineRule="auto"/>
              <w:ind w:left="4" w:right="0"/>
              <w:rPr>
                <w:rFonts w:ascii="Times New Roman" w:hAnsi="Times New Roman" w:eastAsia="Times New Roman" w:cs="Times New Roman"/>
                <w:b w:val="0"/>
                <w:bCs w:val="0"/>
                <w:i w:val="0"/>
                <w:iCs w:val="0"/>
                <w:color w:val="000000" w:themeColor="text1" w:themeTint="FF" w:themeShade="FF"/>
                <w:sz w:val="28"/>
                <w:szCs w:val="28"/>
              </w:rPr>
            </w:pPr>
            <w:r w:rsidRPr="621FDF10" w:rsidR="621FDF10">
              <w:rPr>
                <w:rFonts w:ascii="Times New Roman" w:hAnsi="Times New Roman" w:eastAsia="Times New Roman" w:cs="Times New Roman"/>
                <w:b w:val="0"/>
                <w:bCs w:val="0"/>
                <w:i w:val="0"/>
                <w:iCs w:val="0"/>
                <w:color w:val="000000" w:themeColor="text1" w:themeTint="FF" w:themeShade="FF"/>
                <w:sz w:val="22"/>
                <w:szCs w:val="22"/>
                <w:lang w:val="en-IN"/>
              </w:rPr>
              <w:t xml:space="preserve">Concerned about potential safety risks, frustrated with inefficiencies, and eager for a more reliable and efficient solution. </w:t>
            </w:r>
            <w:r w:rsidRPr="621FDF10" w:rsidR="621FDF10">
              <w:rPr>
                <w:rFonts w:ascii="Times New Roman" w:hAnsi="Times New Roman" w:eastAsia="Times New Roman" w:cs="Times New Roman"/>
                <w:b w:val="0"/>
                <w:bCs w:val="0"/>
                <w:i w:val="0"/>
                <w:iCs w:val="0"/>
                <w:color w:val="000000" w:themeColor="text1" w:themeTint="FF" w:themeShade="FF"/>
                <w:sz w:val="28"/>
                <w:szCs w:val="28"/>
                <w:lang w:val="en-IN"/>
              </w:rPr>
              <w:t xml:space="preserve"> </w:t>
            </w:r>
          </w:p>
        </w:tc>
      </w:tr>
    </w:tbl>
    <w:p xmlns:wp14="http://schemas.microsoft.com/office/word/2010/wordml" w:rsidP="621FDF10" wp14:paraId="2C078E63" wp14:textId="253A86CD">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IN"/>
        </w:rPr>
      </w:pPr>
      <w:r>
        <w:br/>
      </w:r>
      <w:r>
        <w:br/>
      </w:r>
    </w:p>
    <w:p w:rsidR="621FDF10" w:rsidP="621FDF10" w:rsidRDefault="621FDF10" w14:paraId="6AB9B9F8" w14:textId="41E735DC">
      <w:pPr>
        <w:pStyle w:val="Normal"/>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AF17E"/>
    <w:rsid w:val="010A58A0"/>
    <w:rsid w:val="09CAF17E"/>
    <w:rsid w:val="0C103456"/>
    <w:rsid w:val="11ECE615"/>
    <w:rsid w:val="11ECE615"/>
    <w:rsid w:val="156BF362"/>
    <w:rsid w:val="222C731E"/>
    <w:rsid w:val="26D45169"/>
    <w:rsid w:val="315098E2"/>
    <w:rsid w:val="384B187C"/>
    <w:rsid w:val="3EBC2B3C"/>
    <w:rsid w:val="41E97B56"/>
    <w:rsid w:val="45C1D03B"/>
    <w:rsid w:val="4CB517DE"/>
    <w:rsid w:val="5B0B1611"/>
    <w:rsid w:val="5CFCF6FD"/>
    <w:rsid w:val="621FDF10"/>
    <w:rsid w:val="63B8025D"/>
    <w:rsid w:val="64AAA3A9"/>
    <w:rsid w:val="6D4A2F43"/>
    <w:rsid w:val="708F8D9A"/>
    <w:rsid w:val="7389F86C"/>
    <w:rsid w:val="76231990"/>
    <w:rsid w:val="7BE71D36"/>
    <w:rsid w:val="7BE71D36"/>
    <w:rsid w:val="7C0ED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F17E"/>
  <w15:chartTrackingRefBased/>
  <w15:docId w15:val="{40B6A67C-8829-4EAB-B4CD-3E95AFEF58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a309d70c48540b6" /><Relationship Type="http://schemas.openxmlformats.org/officeDocument/2006/relationships/image" Target="/media/image2.png" Id="Rd6ec57ba7961441f" /><Relationship Type="http://schemas.openxmlformats.org/officeDocument/2006/relationships/image" Target="/media/image3.png" Id="R8939e2eb172348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2024-07-19T08:31:30.5566732Z</dcterms:created>
  <dcterms:modified xsi:type="dcterms:W3CDTF">2024-07-19T10:10:46.9072635Z</dcterms:modified>
  <dc:creator>Vedasri Varshini Surasani</dc:creator>
  <lastModifiedBy>Vedasri Varshini Surasani</lastModifiedBy>
</coreProperties>
</file>