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Ind w:w="-664" w:type="dxa"/>
        <w:tblLook w:val="04A0" w:firstRow="1" w:lastRow="0" w:firstColumn="1" w:lastColumn="0" w:noHBand="0" w:noVBand="1"/>
      </w:tblPr>
      <w:tblGrid>
        <w:gridCol w:w="988"/>
        <w:gridCol w:w="3402"/>
        <w:gridCol w:w="1984"/>
        <w:gridCol w:w="3969"/>
      </w:tblGrid>
      <w:tr w:rsidR="0088139A" w14:paraId="45236384" w14:textId="77777777" w:rsidTr="007600F2">
        <w:tc>
          <w:tcPr>
            <w:tcW w:w="988" w:type="dxa"/>
            <w:shd w:val="clear" w:color="auto" w:fill="BFBFBF" w:themeFill="background1" w:themeFillShade="BF"/>
          </w:tcPr>
          <w:p w14:paraId="7B72D58C" w14:textId="7B8A7796" w:rsidR="0008432D" w:rsidRPr="0088139A" w:rsidRDefault="0008432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bookmarkStart w:id="0" w:name="_Hlk119533300"/>
            <w:r w:rsidRPr="0088139A">
              <w:rPr>
                <w:b/>
                <w:bCs/>
                <w:color w:val="000000" w:themeColor="text1"/>
                <w:sz w:val="28"/>
                <w:szCs w:val="28"/>
              </w:rPr>
              <w:t>Year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F7762A7" w14:textId="7E447C6E" w:rsidR="0008432D" w:rsidRPr="0088139A" w:rsidRDefault="0008432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8139A">
              <w:rPr>
                <w:b/>
                <w:bCs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210982E" w14:textId="5DE917D2" w:rsidR="0008432D" w:rsidRPr="0088139A" w:rsidRDefault="0008432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8139A">
              <w:rPr>
                <w:b/>
                <w:bCs/>
                <w:color w:val="000000" w:themeColor="text1"/>
                <w:sz w:val="28"/>
                <w:szCs w:val="28"/>
              </w:rPr>
              <w:t>Link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1AAEBC2" w14:textId="07BE0789" w:rsidR="0008432D" w:rsidRPr="0088139A" w:rsidRDefault="0008432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8139A">
              <w:rPr>
                <w:b/>
                <w:bCs/>
                <w:color w:val="000000" w:themeColor="text1"/>
                <w:sz w:val="28"/>
                <w:szCs w:val="28"/>
              </w:rPr>
              <w:t>Inference</w:t>
            </w:r>
          </w:p>
        </w:tc>
      </w:tr>
      <w:tr w:rsidR="00E84287" w14:paraId="4F3B184B" w14:textId="77777777" w:rsidTr="007600F2">
        <w:tc>
          <w:tcPr>
            <w:tcW w:w="988" w:type="dxa"/>
          </w:tcPr>
          <w:p w14:paraId="79ADAA79" w14:textId="15711639" w:rsidR="0008432D" w:rsidRDefault="0088139A">
            <w:r>
              <w:t>2020</w:t>
            </w:r>
          </w:p>
        </w:tc>
        <w:tc>
          <w:tcPr>
            <w:tcW w:w="3402" w:type="dxa"/>
          </w:tcPr>
          <w:p w14:paraId="1671D6E6" w14:textId="445D96B7" w:rsidR="0008432D" w:rsidRDefault="0088139A">
            <w:r>
              <w:t>Classification of Arrhythmia by using Deep Learning with 2-D ECG Spectral Image Representation</w:t>
            </w:r>
          </w:p>
        </w:tc>
        <w:tc>
          <w:tcPr>
            <w:tcW w:w="1984" w:type="dxa"/>
          </w:tcPr>
          <w:p w14:paraId="284E019C" w14:textId="42618F99" w:rsidR="0008432D" w:rsidRDefault="007600F2">
            <w:hyperlink r:id="rId4" w:history="1">
              <w:r w:rsidR="0088139A" w:rsidRPr="0088139A">
                <w:rPr>
                  <w:rStyle w:val="Hyperlink"/>
                </w:rPr>
                <w:t>Reference Paper 1</w:t>
              </w:r>
            </w:hyperlink>
          </w:p>
        </w:tc>
        <w:tc>
          <w:tcPr>
            <w:tcW w:w="3969" w:type="dxa"/>
          </w:tcPr>
          <w:p w14:paraId="53A07F29" w14:textId="2760D6C5" w:rsidR="0008432D" w:rsidRDefault="00D13AF6">
            <w:r>
              <w:t>One Dimensional ECG time series signals are transformed into 2-D Spectrograms through STFT and fed into a model consisting of four convolutional layers and four pooling layers and reaching the state of art average classification accuracy of 99.11%.</w:t>
            </w:r>
          </w:p>
        </w:tc>
      </w:tr>
      <w:tr w:rsidR="00E84287" w14:paraId="2B5351D7" w14:textId="77777777" w:rsidTr="007600F2">
        <w:tc>
          <w:tcPr>
            <w:tcW w:w="988" w:type="dxa"/>
          </w:tcPr>
          <w:p w14:paraId="291FCB44" w14:textId="19CEFBDD" w:rsidR="0008432D" w:rsidRDefault="00E84287">
            <w:r>
              <w:t>2020</w:t>
            </w:r>
          </w:p>
        </w:tc>
        <w:tc>
          <w:tcPr>
            <w:tcW w:w="3402" w:type="dxa"/>
          </w:tcPr>
          <w:p w14:paraId="43C5B742" w14:textId="719E7D14" w:rsidR="0008432D" w:rsidRDefault="00E84287">
            <w:r>
              <w:t>ECG Biometrics Using Deep Learning and Relative Score Threshold Classification</w:t>
            </w:r>
          </w:p>
        </w:tc>
        <w:tc>
          <w:tcPr>
            <w:tcW w:w="1984" w:type="dxa"/>
          </w:tcPr>
          <w:p w14:paraId="13144ABA" w14:textId="2BBC4E67" w:rsidR="0008432D" w:rsidRDefault="007600F2">
            <w:hyperlink r:id="rId5" w:history="1">
              <w:r w:rsidR="00E84287" w:rsidRPr="00E84287">
                <w:rPr>
                  <w:rStyle w:val="Hyperlink"/>
                </w:rPr>
                <w:t>Reference Paper 2</w:t>
              </w:r>
            </w:hyperlink>
          </w:p>
        </w:tc>
        <w:tc>
          <w:tcPr>
            <w:tcW w:w="3969" w:type="dxa"/>
          </w:tcPr>
          <w:p w14:paraId="0C837CB1" w14:textId="5DF228AD" w:rsidR="0008432D" w:rsidRDefault="00D13AF6">
            <w:r>
              <w:t xml:space="preserve">This work proposes </w:t>
            </w:r>
            <w:r w:rsidR="002C4265">
              <w:t>two architectures to improve current results in both identification and authentication by using Temporal Convolutional Network and Recurrent Neural Network. It has received an accuracy of almost 96% with Equal Error Rate of 0.1%.</w:t>
            </w:r>
          </w:p>
        </w:tc>
      </w:tr>
      <w:tr w:rsidR="00E84287" w14:paraId="1D43C62D" w14:textId="77777777" w:rsidTr="007600F2">
        <w:tc>
          <w:tcPr>
            <w:tcW w:w="988" w:type="dxa"/>
          </w:tcPr>
          <w:p w14:paraId="36778025" w14:textId="20732155" w:rsidR="0008432D" w:rsidRDefault="00E84287">
            <w:r>
              <w:t>2019</w:t>
            </w:r>
          </w:p>
        </w:tc>
        <w:tc>
          <w:tcPr>
            <w:tcW w:w="3402" w:type="dxa"/>
          </w:tcPr>
          <w:p w14:paraId="217BD985" w14:textId="3BB75064" w:rsidR="0008432D" w:rsidRDefault="00E84287">
            <w:r>
              <w:t xml:space="preserve">ECG Arrhythmia Classification </w:t>
            </w:r>
            <w:proofErr w:type="gramStart"/>
            <w:r>
              <w:t>By</w:t>
            </w:r>
            <w:proofErr w:type="gramEnd"/>
            <w:r>
              <w:t xml:space="preserve"> Using Convolutional Neural Network And Spectrogram</w:t>
            </w:r>
          </w:p>
        </w:tc>
        <w:tc>
          <w:tcPr>
            <w:tcW w:w="1984" w:type="dxa"/>
          </w:tcPr>
          <w:p w14:paraId="27548122" w14:textId="0293D5C3" w:rsidR="0008432D" w:rsidRDefault="007600F2">
            <w:hyperlink r:id="rId6" w:history="1">
              <w:r w:rsidR="00E84287" w:rsidRPr="00E84287">
                <w:rPr>
                  <w:rStyle w:val="Hyperlink"/>
                </w:rPr>
                <w:t>Reference Paper 3</w:t>
              </w:r>
            </w:hyperlink>
          </w:p>
        </w:tc>
        <w:tc>
          <w:tcPr>
            <w:tcW w:w="3969" w:type="dxa"/>
          </w:tcPr>
          <w:p w14:paraId="2C68F9FC" w14:textId="7F1C2FFC" w:rsidR="00A74B4B" w:rsidRDefault="00A74B4B" w:rsidP="00A74B4B">
            <w:r>
              <w:t xml:space="preserve">Two schools of approach were taken to classify </w:t>
            </w:r>
            <w:r w:rsidR="002C4265">
              <w:t>at least</w:t>
            </w:r>
            <w:r>
              <w:t xml:space="preserve"> 7 types of arrhythmias: One, by time series signal classification where the typical feature-extraction technique is not used, and two, by ECG spectrogram method where STFT (short term Fourier transform) is used to classify the kinds of heartbeat patterns. </w:t>
            </w:r>
          </w:p>
          <w:p w14:paraId="6FEAC992" w14:textId="524AFC82" w:rsidR="0008432D" w:rsidRDefault="00A74B4B" w:rsidP="00A74B4B">
            <w:r>
              <w:t>1-D signal was analysed in 4-D domains and around 95% accuracy and sensitivity rates were achieved, especially with the PVC (premature ventricular contractions) type.</w:t>
            </w:r>
          </w:p>
        </w:tc>
      </w:tr>
      <w:tr w:rsidR="000A776A" w14:paraId="6CA610E5" w14:textId="77777777" w:rsidTr="007600F2">
        <w:tc>
          <w:tcPr>
            <w:tcW w:w="988" w:type="dxa"/>
          </w:tcPr>
          <w:p w14:paraId="6FD6B3B6" w14:textId="240241FC" w:rsidR="000A776A" w:rsidRDefault="000A776A">
            <w:r>
              <w:t>2019</w:t>
            </w:r>
          </w:p>
        </w:tc>
        <w:tc>
          <w:tcPr>
            <w:tcW w:w="3402" w:type="dxa"/>
          </w:tcPr>
          <w:p w14:paraId="1AB93545" w14:textId="4CF9FD76" w:rsidR="000A776A" w:rsidRDefault="000A776A">
            <w:r>
              <w:t>ECG Arrhythmia Classification Using STFT-based Spectrogram and Convolutional Neural Network</w:t>
            </w:r>
          </w:p>
        </w:tc>
        <w:tc>
          <w:tcPr>
            <w:tcW w:w="1984" w:type="dxa"/>
          </w:tcPr>
          <w:p w14:paraId="4E3D5E20" w14:textId="402490B1" w:rsidR="000A776A" w:rsidRDefault="007600F2">
            <w:hyperlink r:id="rId7" w:history="1">
              <w:r w:rsidR="000A776A" w:rsidRPr="000A776A">
                <w:rPr>
                  <w:rStyle w:val="Hyperlink"/>
                </w:rPr>
                <w:t>Reference Paper 4</w:t>
              </w:r>
            </w:hyperlink>
          </w:p>
        </w:tc>
        <w:tc>
          <w:tcPr>
            <w:tcW w:w="3969" w:type="dxa"/>
          </w:tcPr>
          <w:p w14:paraId="2350C519" w14:textId="441C3A63" w:rsidR="000A776A" w:rsidRDefault="00A74B4B">
            <w:r w:rsidRPr="00A74B4B">
              <w:t>ECG arrhythmia classification method based on deep learning techniques. ECG signals, belonging to five different types were obtained from the MIT-BIH arrhythmia database. The ECG arrhythmia classification experimental results have successfully validated that the proposed 2DCNN can achieve better classification accuracy without manual pre-processing of the ECG signals such as noise filtering, feature extraction, and feature reduction.</w:t>
            </w:r>
          </w:p>
        </w:tc>
      </w:tr>
      <w:tr w:rsidR="000A776A" w14:paraId="53CA9003" w14:textId="77777777" w:rsidTr="007600F2">
        <w:tc>
          <w:tcPr>
            <w:tcW w:w="988" w:type="dxa"/>
          </w:tcPr>
          <w:p w14:paraId="6EF6C9BC" w14:textId="6FCAA972" w:rsidR="000A776A" w:rsidRDefault="000A776A">
            <w:r>
              <w:t>2019</w:t>
            </w:r>
          </w:p>
        </w:tc>
        <w:tc>
          <w:tcPr>
            <w:tcW w:w="3402" w:type="dxa"/>
          </w:tcPr>
          <w:p w14:paraId="0CA62CB5" w14:textId="564D77EF" w:rsidR="000A776A" w:rsidRDefault="000A776A">
            <w:r>
              <w:t>Arrhythmia Classification on ECG Using Deep Learning</w:t>
            </w:r>
          </w:p>
        </w:tc>
        <w:tc>
          <w:tcPr>
            <w:tcW w:w="1984" w:type="dxa"/>
          </w:tcPr>
          <w:p w14:paraId="079FC113" w14:textId="77777777" w:rsidR="000A776A" w:rsidRDefault="007600F2" w:rsidP="000A776A">
            <w:hyperlink r:id="rId8" w:history="1">
              <w:r w:rsidR="000A776A" w:rsidRPr="000A776A">
                <w:rPr>
                  <w:rStyle w:val="Hyperlink"/>
                </w:rPr>
                <w:t>Reference Paper 5</w:t>
              </w:r>
            </w:hyperlink>
          </w:p>
          <w:p w14:paraId="5E0DD586" w14:textId="77777777" w:rsidR="000A776A" w:rsidRDefault="000A776A"/>
        </w:tc>
        <w:tc>
          <w:tcPr>
            <w:tcW w:w="3969" w:type="dxa"/>
          </w:tcPr>
          <w:p w14:paraId="53C5513E" w14:textId="5A3E5CC3" w:rsidR="00AE3DD9" w:rsidRDefault="002C4265">
            <w:r>
              <w:t xml:space="preserve">The proposed system compares various activation function </w:t>
            </w:r>
            <w:r w:rsidR="00AE3DD9">
              <w:t>by varying the number of epochs and the result is obtained where ELU function has an accuracy of 93.6 and with a loss of 0.2</w:t>
            </w:r>
          </w:p>
        </w:tc>
      </w:tr>
      <w:bookmarkEnd w:id="0"/>
    </w:tbl>
    <w:p w14:paraId="1E49C544" w14:textId="632B1A60" w:rsidR="0008432D" w:rsidRDefault="0008432D" w:rsidP="000A776A"/>
    <w:sectPr w:rsidR="0008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2D"/>
    <w:rsid w:val="0008432D"/>
    <w:rsid w:val="000A776A"/>
    <w:rsid w:val="002C4265"/>
    <w:rsid w:val="007600F2"/>
    <w:rsid w:val="0088139A"/>
    <w:rsid w:val="00A74B4B"/>
    <w:rsid w:val="00AE3DD9"/>
    <w:rsid w:val="00CC585D"/>
    <w:rsid w:val="00D13AF6"/>
    <w:rsid w:val="00E84287"/>
    <w:rsid w:val="00E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82F"/>
  <w15:chartTrackingRefBased/>
  <w15:docId w15:val="{D51D1859-11FD-46F4-9E6A-7036F368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Arrhythmia-classification-on-ECG-using-Deep-Rajkumar-Ganesan/fff35654f10dc8beb27b68c32823cac0998e354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ECG-Arrhythmia-Classification-Using-STFT-Based-and-Huang-Chen/0c3e18884c1254754c22edeb0ab69997e8f463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ECG-Arrhythmia-Classification-By-Using-Neural-And-Sen-%C3%96zkurt/031a29e300d5cf69d767a88e2e1aa733d2a93192" TargetMode="External"/><Relationship Id="rId5" Type="http://schemas.openxmlformats.org/officeDocument/2006/relationships/hyperlink" Target="https://www.ncbi.nlm.nih.gov/pmc/articles/PMC743588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dpi.com/2072-4292/12/10/168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R</dc:creator>
  <cp:keywords/>
  <dc:description/>
  <cp:lastModifiedBy>Adithyan</cp:lastModifiedBy>
  <cp:revision>2</cp:revision>
  <dcterms:created xsi:type="dcterms:W3CDTF">2022-11-16T17:52:00Z</dcterms:created>
  <dcterms:modified xsi:type="dcterms:W3CDTF">2022-11-16T17:52:00Z</dcterms:modified>
</cp:coreProperties>
</file>