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Define Fedra, Valkare and Erit's behavior throughout the story.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 is loved by both parents.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She remains kind despite privilege and wealth.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Condition gradually worsens throughout her life.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is emotionally driven.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Fear of losing Erit influences many of her decisions.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She often reacts before thinking.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Valkare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Valkare is more controlled and methodical.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 attempts to solve problems through research and resources.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Much of his work focuses on saving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and Valkare genuinely love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Their actions are motivated by fear, grief and desperation rather than malice.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Concern for Erit increasingly influences their decisions.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and 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and Valkare eventually care about both girls.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They never intend to harm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Many later conflicts arise from misunderstanding and incomplete information.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Preservation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Preservation research begins as an attempt to save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family views preservation as a final option rather than a desired outcome.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150</Words>
  <Characters>852</Characters>
  <CharactersWithSpaces>976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2026-05-30T05:33:06Z</dcterms:created>
  <dc:creator/>
  <dc:description/>
  <dc:language>pt-PT</dc:language>
  <cp:lastModifiedBy/>
  <dcterms:modified xsi:type="dcterms:W3CDTF">2026-05-30T05:33:17Z</dcterms:modified>
  <cp:revision>1</cp:revision>
  <dc:subject/>
  <dc:title/>
</cp:coreProperties>
</file>