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000" w:firstRow="0" w:lastRow="0" w:firstColumn="0" w:lastColumn="0" w:noHBand="0" w:noVBand="0"/>
      </w:tblPr>
      <w:tblGrid>
        <w:gridCol w:w="1770"/>
        <w:gridCol w:w="1575"/>
        <w:gridCol w:w="1226"/>
        <w:gridCol w:w="1361"/>
        <w:gridCol w:w="1286"/>
        <w:gridCol w:w="1286"/>
      </w:tblGrid>
      <w:tr w:rsidR="005A3C33" w:rsidRPr="00AF19D9" w14:paraId="13C9241C" w14:textId="77777777" w:rsidTr="00AF19D9">
        <w:trPr>
          <w:trHeight w:val="283"/>
          <w:jc w:val="center"/>
        </w:trPr>
        <w:tc>
          <w:tcPr>
            <w:tcW w:w="1041" w:type="pct"/>
            <w:tcBorders>
              <w:top w:val="single" w:sz="4" w:space="0" w:color="auto"/>
              <w:left w:val="nil"/>
              <w:right w:val="nil"/>
            </w:tcBorders>
          </w:tcPr>
          <w:p w14:paraId="256CC886" w14:textId="77777777" w:rsidR="005A3C33" w:rsidRPr="00AF19D9" w:rsidRDefault="005A3C33" w:rsidP="00FB2D76">
            <w:pPr>
              <w:widowControl w:val="0"/>
              <w:autoSpaceDE w:val="0"/>
              <w:autoSpaceDN w:val="0"/>
              <w:adjustRightInd w:val="0"/>
              <w:spacing w:after="0" w:line="240" w:lineRule="auto"/>
              <w:rPr>
                <w:rFonts w:ascii="Times New Roman" w:hAnsi="Times New Roman"/>
                <w:sz w:val="20"/>
                <w:szCs w:val="20"/>
                <w:lang w:val="en-US"/>
              </w:rPr>
            </w:pPr>
            <w:bookmarkStart w:id="0" w:name="_Hlk162720493"/>
            <w:bookmarkStart w:id="1" w:name="_Hlk160475982"/>
          </w:p>
        </w:tc>
        <w:tc>
          <w:tcPr>
            <w:tcW w:w="926" w:type="pct"/>
            <w:tcBorders>
              <w:top w:val="single" w:sz="4" w:space="0" w:color="auto"/>
              <w:left w:val="nil"/>
              <w:right w:val="nil"/>
            </w:tcBorders>
          </w:tcPr>
          <w:p w14:paraId="5955734D" w14:textId="77777777" w:rsidR="005A3C33" w:rsidRPr="00AF19D9" w:rsidRDefault="005A3C33"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(1)</w:t>
            </w:r>
          </w:p>
        </w:tc>
        <w:tc>
          <w:tcPr>
            <w:tcW w:w="721" w:type="pct"/>
            <w:tcBorders>
              <w:top w:val="single" w:sz="4" w:space="0" w:color="auto"/>
              <w:left w:val="nil"/>
              <w:right w:val="nil"/>
            </w:tcBorders>
          </w:tcPr>
          <w:p w14:paraId="3E353AC6" w14:textId="77777777" w:rsidR="005A3C33" w:rsidRPr="00AF19D9" w:rsidRDefault="005A3C33"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(2)</w:t>
            </w:r>
          </w:p>
        </w:tc>
        <w:tc>
          <w:tcPr>
            <w:tcW w:w="800" w:type="pct"/>
            <w:tcBorders>
              <w:top w:val="single" w:sz="4" w:space="0" w:color="auto"/>
              <w:left w:val="nil"/>
              <w:right w:val="nil"/>
            </w:tcBorders>
          </w:tcPr>
          <w:p w14:paraId="1B1C83B1" w14:textId="77777777" w:rsidR="005A3C33" w:rsidRPr="00AF19D9" w:rsidRDefault="005A3C33"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(3)</w:t>
            </w:r>
          </w:p>
        </w:tc>
        <w:tc>
          <w:tcPr>
            <w:tcW w:w="756" w:type="pct"/>
            <w:tcBorders>
              <w:top w:val="single" w:sz="4" w:space="0" w:color="auto"/>
              <w:left w:val="nil"/>
              <w:right w:val="nil"/>
            </w:tcBorders>
          </w:tcPr>
          <w:p w14:paraId="2FF4D4E6" w14:textId="77777777" w:rsidR="005A3C33" w:rsidRPr="00AF19D9" w:rsidRDefault="005A3C33"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(4)</w:t>
            </w:r>
          </w:p>
        </w:tc>
        <w:tc>
          <w:tcPr>
            <w:tcW w:w="756" w:type="pct"/>
            <w:tcBorders>
              <w:top w:val="single" w:sz="4" w:space="0" w:color="auto"/>
              <w:left w:val="nil"/>
              <w:right w:val="nil"/>
            </w:tcBorders>
          </w:tcPr>
          <w:p w14:paraId="5E984CDA" w14:textId="77777777" w:rsidR="005A3C33" w:rsidRPr="00AF19D9" w:rsidRDefault="005A3C33"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(5)</w:t>
            </w:r>
          </w:p>
        </w:tc>
      </w:tr>
      <w:tr w:rsidR="005A3C33" w:rsidRPr="00AF19D9" w14:paraId="05A45BFF" w14:textId="77777777" w:rsidTr="00AF19D9">
        <w:trPr>
          <w:trHeight w:val="283"/>
          <w:jc w:val="center"/>
        </w:trPr>
        <w:tc>
          <w:tcPr>
            <w:tcW w:w="1041" w:type="pct"/>
            <w:tcBorders>
              <w:top w:val="nil"/>
              <w:left w:val="nil"/>
              <w:bottom w:val="single" w:sz="4" w:space="0" w:color="auto"/>
              <w:right w:val="nil"/>
            </w:tcBorders>
          </w:tcPr>
          <w:p w14:paraId="267B02A4" w14:textId="77777777" w:rsidR="005A3C33" w:rsidRPr="00AF19D9" w:rsidRDefault="005A3C33" w:rsidP="00FB2D76">
            <w:pPr>
              <w:widowControl w:val="0"/>
              <w:autoSpaceDE w:val="0"/>
              <w:autoSpaceDN w:val="0"/>
              <w:adjustRightInd w:val="0"/>
              <w:spacing w:after="0" w:line="240" w:lineRule="auto"/>
              <w:rPr>
                <w:rFonts w:ascii="Times New Roman" w:hAnsi="Times New Roman"/>
                <w:sz w:val="20"/>
                <w:szCs w:val="20"/>
                <w:lang w:val="en-US"/>
              </w:rPr>
            </w:pPr>
          </w:p>
        </w:tc>
        <w:tc>
          <w:tcPr>
            <w:tcW w:w="926" w:type="pct"/>
            <w:tcBorders>
              <w:top w:val="nil"/>
              <w:left w:val="nil"/>
              <w:bottom w:val="single" w:sz="4" w:space="0" w:color="auto"/>
              <w:right w:val="nil"/>
            </w:tcBorders>
          </w:tcPr>
          <w:p w14:paraId="58211775" w14:textId="5963660E" w:rsidR="005A3C33" w:rsidRPr="00AF19D9" w:rsidRDefault="007854E9"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Year 1</w:t>
            </w:r>
          </w:p>
        </w:tc>
        <w:tc>
          <w:tcPr>
            <w:tcW w:w="721" w:type="pct"/>
            <w:tcBorders>
              <w:top w:val="nil"/>
              <w:left w:val="nil"/>
              <w:bottom w:val="single" w:sz="4" w:space="0" w:color="auto"/>
              <w:right w:val="nil"/>
            </w:tcBorders>
          </w:tcPr>
          <w:p w14:paraId="088DC118" w14:textId="6D99A210" w:rsidR="005A3C33" w:rsidRPr="00AF19D9" w:rsidRDefault="007854E9"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Year 2</w:t>
            </w:r>
          </w:p>
        </w:tc>
        <w:tc>
          <w:tcPr>
            <w:tcW w:w="800" w:type="pct"/>
            <w:tcBorders>
              <w:top w:val="nil"/>
              <w:left w:val="nil"/>
              <w:bottom w:val="single" w:sz="4" w:space="0" w:color="auto"/>
              <w:right w:val="nil"/>
            </w:tcBorders>
          </w:tcPr>
          <w:p w14:paraId="4135642D" w14:textId="0A636084" w:rsidR="005A3C33" w:rsidRPr="00AF19D9" w:rsidRDefault="007854E9"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Year 3</w:t>
            </w:r>
          </w:p>
        </w:tc>
        <w:tc>
          <w:tcPr>
            <w:tcW w:w="756" w:type="pct"/>
            <w:tcBorders>
              <w:top w:val="nil"/>
              <w:left w:val="nil"/>
              <w:bottom w:val="single" w:sz="4" w:space="0" w:color="auto"/>
              <w:right w:val="nil"/>
            </w:tcBorders>
          </w:tcPr>
          <w:p w14:paraId="3850DD80" w14:textId="61B82FC5" w:rsidR="005A3C33" w:rsidRPr="00AF19D9" w:rsidRDefault="007854E9"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Year 4</w:t>
            </w:r>
          </w:p>
        </w:tc>
        <w:tc>
          <w:tcPr>
            <w:tcW w:w="756" w:type="pct"/>
            <w:tcBorders>
              <w:top w:val="nil"/>
              <w:left w:val="nil"/>
              <w:bottom w:val="single" w:sz="4" w:space="0" w:color="auto"/>
              <w:right w:val="nil"/>
            </w:tcBorders>
          </w:tcPr>
          <w:p w14:paraId="114E5876" w14:textId="463D2454" w:rsidR="005A3C33" w:rsidRPr="00AF19D9" w:rsidRDefault="007854E9"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Sum</w:t>
            </w:r>
          </w:p>
        </w:tc>
      </w:tr>
      <w:tr w:rsidR="00DC22B3" w:rsidRPr="00AF19D9" w14:paraId="6DA6F38B" w14:textId="77777777" w:rsidTr="00AF19D9">
        <w:trPr>
          <w:trHeight w:val="283"/>
          <w:jc w:val="center"/>
        </w:trPr>
        <w:tc>
          <w:tcPr>
            <w:tcW w:w="1041" w:type="pct"/>
            <w:tcBorders>
              <w:top w:val="nil"/>
              <w:left w:val="nil"/>
              <w:right w:val="nil"/>
            </w:tcBorders>
          </w:tcPr>
          <w:p w14:paraId="78D262A7" w14:textId="6B0CE778" w:rsidR="00DC22B3" w:rsidRPr="00AF19D9" w:rsidRDefault="007854E9" w:rsidP="005A3C33">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sz w:val="20"/>
                <w:szCs w:val="20"/>
                <w:lang w:val="en-US"/>
              </w:rPr>
              <w:t>Education exp.</w:t>
            </w:r>
          </w:p>
        </w:tc>
        <w:tc>
          <w:tcPr>
            <w:tcW w:w="926" w:type="pct"/>
            <w:tcBorders>
              <w:top w:val="nil"/>
              <w:left w:val="nil"/>
              <w:right w:val="nil"/>
            </w:tcBorders>
          </w:tcPr>
          <w:p w14:paraId="3A1F96AE" w14:textId="017BF59D"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-0.0224</w:t>
            </w:r>
          </w:p>
        </w:tc>
        <w:tc>
          <w:tcPr>
            <w:tcW w:w="721" w:type="pct"/>
            <w:tcBorders>
              <w:top w:val="nil"/>
              <w:left w:val="nil"/>
              <w:right w:val="nil"/>
            </w:tcBorders>
          </w:tcPr>
          <w:p w14:paraId="68E46E58" w14:textId="0B8A2EA0"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-0.00112</w:t>
            </w:r>
          </w:p>
        </w:tc>
        <w:tc>
          <w:tcPr>
            <w:tcW w:w="800" w:type="pct"/>
            <w:tcBorders>
              <w:top w:val="nil"/>
              <w:left w:val="nil"/>
              <w:right w:val="nil"/>
            </w:tcBorders>
          </w:tcPr>
          <w:p w14:paraId="1E6A1DB5" w14:textId="4F2B7882"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0.00341</w:t>
            </w:r>
          </w:p>
        </w:tc>
        <w:tc>
          <w:tcPr>
            <w:tcW w:w="756" w:type="pct"/>
            <w:tcBorders>
              <w:top w:val="nil"/>
              <w:left w:val="nil"/>
              <w:right w:val="nil"/>
            </w:tcBorders>
          </w:tcPr>
          <w:p w14:paraId="68026645" w14:textId="51BAE409"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0.0147</w:t>
            </w:r>
          </w:p>
        </w:tc>
        <w:tc>
          <w:tcPr>
            <w:tcW w:w="756" w:type="pct"/>
            <w:tcBorders>
              <w:top w:val="nil"/>
              <w:left w:val="nil"/>
              <w:right w:val="nil"/>
            </w:tcBorders>
          </w:tcPr>
          <w:p w14:paraId="3F1A43C7" w14:textId="1406A15F"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-0.0355</w:t>
            </w:r>
            <w:r w:rsidR="0004654A" w:rsidRPr="00AF19D9">
              <w:rPr>
                <w:rFonts w:ascii="Times New Roman" w:hAnsi="Times New Roman"/>
                <w:sz w:val="20"/>
                <w:szCs w:val="20"/>
                <w:lang w:val="en-US"/>
              </w:rPr>
              <w:t>*</w:t>
            </w:r>
          </w:p>
        </w:tc>
      </w:tr>
      <w:tr w:rsidR="00DC22B3" w:rsidRPr="00AF19D9" w14:paraId="67F43CD6" w14:textId="77777777" w:rsidTr="00AF19D9">
        <w:trPr>
          <w:trHeight w:val="283"/>
          <w:jc w:val="center"/>
        </w:trPr>
        <w:tc>
          <w:tcPr>
            <w:tcW w:w="1041" w:type="pct"/>
            <w:tcBorders>
              <w:top w:val="nil"/>
              <w:left w:val="nil"/>
              <w:bottom w:val="single" w:sz="4" w:space="0" w:color="auto"/>
              <w:right w:val="nil"/>
            </w:tcBorders>
          </w:tcPr>
          <w:p w14:paraId="38DA1BED" w14:textId="4F29D455" w:rsidR="00DC22B3" w:rsidRPr="00AF19D9" w:rsidRDefault="00DC22B3" w:rsidP="005A3C33">
            <w:pPr>
              <w:widowControl w:val="0"/>
              <w:autoSpaceDE w:val="0"/>
              <w:autoSpaceDN w:val="0"/>
              <w:adjustRightInd w:val="0"/>
              <w:spacing w:after="0" w:line="240" w:lineRule="auto"/>
              <w:contextualSpacing/>
              <w:rPr>
                <w:rFonts w:ascii="Times New Roman" w:hAnsi="Times New Roman"/>
                <w:sz w:val="20"/>
                <w:szCs w:val="20"/>
                <w:lang w:val="en-US"/>
              </w:rPr>
            </w:pPr>
          </w:p>
        </w:tc>
        <w:tc>
          <w:tcPr>
            <w:tcW w:w="926" w:type="pct"/>
            <w:tcBorders>
              <w:top w:val="nil"/>
              <w:left w:val="nil"/>
              <w:bottom w:val="single" w:sz="4" w:space="0" w:color="auto"/>
              <w:right w:val="nil"/>
            </w:tcBorders>
          </w:tcPr>
          <w:p w14:paraId="226E1377" w14:textId="27EC4CA7"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-1.34</w:t>
            </w:r>
          </w:p>
        </w:tc>
        <w:tc>
          <w:tcPr>
            <w:tcW w:w="721" w:type="pct"/>
            <w:tcBorders>
              <w:top w:val="nil"/>
              <w:left w:val="nil"/>
              <w:bottom w:val="single" w:sz="4" w:space="0" w:color="auto"/>
              <w:right w:val="nil"/>
            </w:tcBorders>
          </w:tcPr>
          <w:p w14:paraId="73ED70D4" w14:textId="2F456428"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-0.07</w:t>
            </w:r>
          </w:p>
        </w:tc>
        <w:tc>
          <w:tcPr>
            <w:tcW w:w="800" w:type="pct"/>
            <w:tcBorders>
              <w:top w:val="nil"/>
              <w:left w:val="nil"/>
              <w:bottom w:val="single" w:sz="4" w:space="0" w:color="auto"/>
              <w:right w:val="nil"/>
            </w:tcBorders>
          </w:tcPr>
          <w:p w14:paraId="770E627C" w14:textId="142022EF"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0.16</w:t>
            </w:r>
          </w:p>
        </w:tc>
        <w:tc>
          <w:tcPr>
            <w:tcW w:w="756" w:type="pct"/>
            <w:tcBorders>
              <w:top w:val="nil"/>
              <w:left w:val="nil"/>
              <w:bottom w:val="single" w:sz="4" w:space="0" w:color="auto"/>
              <w:right w:val="nil"/>
            </w:tcBorders>
          </w:tcPr>
          <w:p w14:paraId="7DE5176B" w14:textId="2FE8DA7B"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1.06</w:t>
            </w:r>
          </w:p>
        </w:tc>
        <w:tc>
          <w:tcPr>
            <w:tcW w:w="756" w:type="pct"/>
            <w:tcBorders>
              <w:top w:val="nil"/>
              <w:left w:val="nil"/>
              <w:bottom w:val="single" w:sz="4" w:space="0" w:color="auto"/>
              <w:right w:val="nil"/>
            </w:tcBorders>
          </w:tcPr>
          <w:p w14:paraId="58C0651F" w14:textId="1312683E"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-1.63</w:t>
            </w:r>
          </w:p>
        </w:tc>
      </w:tr>
      <w:tr w:rsidR="00DC22B3" w:rsidRPr="00AF19D9" w14:paraId="62E0E720" w14:textId="77777777" w:rsidTr="00AF19D9">
        <w:trPr>
          <w:trHeight w:val="283"/>
          <w:jc w:val="center"/>
        </w:trPr>
        <w:tc>
          <w:tcPr>
            <w:tcW w:w="1041" w:type="pct"/>
            <w:tcBorders>
              <w:top w:val="single" w:sz="4" w:space="0" w:color="auto"/>
              <w:left w:val="nil"/>
              <w:right w:val="nil"/>
            </w:tcBorders>
          </w:tcPr>
          <w:p w14:paraId="2065BD33" w14:textId="14DFC5F9" w:rsidR="00DC22B3" w:rsidRPr="00AF19D9" w:rsidRDefault="007854E9" w:rsidP="005A3C33">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sz w:val="20"/>
                <w:szCs w:val="20"/>
                <w:lang w:val="en-US"/>
              </w:rPr>
              <w:t>Health exp.</w:t>
            </w:r>
          </w:p>
        </w:tc>
        <w:tc>
          <w:tcPr>
            <w:tcW w:w="926" w:type="pct"/>
            <w:tcBorders>
              <w:top w:val="single" w:sz="4" w:space="0" w:color="auto"/>
              <w:left w:val="nil"/>
              <w:right w:val="nil"/>
            </w:tcBorders>
          </w:tcPr>
          <w:p w14:paraId="7A18142E" w14:textId="56F2A045"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-0.00938</w:t>
            </w:r>
          </w:p>
        </w:tc>
        <w:tc>
          <w:tcPr>
            <w:tcW w:w="721" w:type="pct"/>
            <w:tcBorders>
              <w:top w:val="single" w:sz="4" w:space="0" w:color="auto"/>
              <w:left w:val="nil"/>
              <w:right w:val="nil"/>
            </w:tcBorders>
          </w:tcPr>
          <w:p w14:paraId="08CB33EE" w14:textId="292A9CA5"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0.0132</w:t>
            </w:r>
          </w:p>
        </w:tc>
        <w:tc>
          <w:tcPr>
            <w:tcW w:w="800" w:type="pct"/>
            <w:tcBorders>
              <w:top w:val="single" w:sz="4" w:space="0" w:color="auto"/>
              <w:left w:val="nil"/>
              <w:right w:val="nil"/>
            </w:tcBorders>
          </w:tcPr>
          <w:p w14:paraId="7693F7D1" w14:textId="32F99EBB"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0.00527</w:t>
            </w:r>
          </w:p>
        </w:tc>
        <w:tc>
          <w:tcPr>
            <w:tcW w:w="756" w:type="pct"/>
            <w:tcBorders>
              <w:top w:val="single" w:sz="4" w:space="0" w:color="auto"/>
              <w:left w:val="nil"/>
              <w:right w:val="nil"/>
            </w:tcBorders>
          </w:tcPr>
          <w:p w14:paraId="2596FC45" w14:textId="3BE30D0D"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-0.0140</w:t>
            </w:r>
          </w:p>
        </w:tc>
        <w:tc>
          <w:tcPr>
            <w:tcW w:w="756" w:type="pct"/>
            <w:tcBorders>
              <w:top w:val="single" w:sz="4" w:space="0" w:color="auto"/>
              <w:left w:val="nil"/>
              <w:right w:val="nil"/>
            </w:tcBorders>
          </w:tcPr>
          <w:p w14:paraId="2C58B9E9" w14:textId="78EE0AE6"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-0.00629</w:t>
            </w:r>
          </w:p>
        </w:tc>
      </w:tr>
      <w:tr w:rsidR="00DC22B3" w:rsidRPr="00AF19D9" w14:paraId="79137CF9" w14:textId="77777777" w:rsidTr="00AF19D9">
        <w:trPr>
          <w:trHeight w:val="283"/>
          <w:jc w:val="center"/>
        </w:trPr>
        <w:tc>
          <w:tcPr>
            <w:tcW w:w="1041" w:type="pct"/>
            <w:tcBorders>
              <w:top w:val="nil"/>
              <w:left w:val="nil"/>
              <w:bottom w:val="single" w:sz="4" w:space="0" w:color="auto"/>
              <w:right w:val="nil"/>
            </w:tcBorders>
          </w:tcPr>
          <w:p w14:paraId="79FF4D23" w14:textId="5F2507C6" w:rsidR="00DC22B3" w:rsidRPr="00AF19D9" w:rsidRDefault="00DC22B3" w:rsidP="005A3C33">
            <w:pPr>
              <w:widowControl w:val="0"/>
              <w:autoSpaceDE w:val="0"/>
              <w:autoSpaceDN w:val="0"/>
              <w:adjustRightInd w:val="0"/>
              <w:spacing w:after="0" w:line="240" w:lineRule="auto"/>
              <w:contextualSpacing/>
              <w:rPr>
                <w:rFonts w:ascii="Times New Roman" w:hAnsi="Times New Roman"/>
                <w:sz w:val="20"/>
                <w:szCs w:val="20"/>
                <w:lang w:val="en-US"/>
              </w:rPr>
            </w:pPr>
          </w:p>
        </w:tc>
        <w:tc>
          <w:tcPr>
            <w:tcW w:w="926" w:type="pct"/>
            <w:tcBorders>
              <w:top w:val="nil"/>
              <w:left w:val="nil"/>
              <w:bottom w:val="single" w:sz="4" w:space="0" w:color="auto"/>
              <w:right w:val="nil"/>
            </w:tcBorders>
          </w:tcPr>
          <w:p w14:paraId="523F1DEB" w14:textId="4435D7E8"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-0.79</w:t>
            </w:r>
          </w:p>
        </w:tc>
        <w:tc>
          <w:tcPr>
            <w:tcW w:w="721" w:type="pct"/>
            <w:tcBorders>
              <w:top w:val="nil"/>
              <w:left w:val="nil"/>
              <w:bottom w:val="single" w:sz="4" w:space="0" w:color="auto"/>
              <w:right w:val="nil"/>
            </w:tcBorders>
          </w:tcPr>
          <w:p w14:paraId="5A6B90EB" w14:textId="60A8C0C3"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1.08</w:t>
            </w:r>
          </w:p>
        </w:tc>
        <w:tc>
          <w:tcPr>
            <w:tcW w:w="800" w:type="pct"/>
            <w:tcBorders>
              <w:top w:val="nil"/>
              <w:left w:val="nil"/>
              <w:bottom w:val="single" w:sz="4" w:space="0" w:color="auto"/>
              <w:right w:val="nil"/>
            </w:tcBorders>
          </w:tcPr>
          <w:p w14:paraId="6BA36B53" w14:textId="44F7DEBE"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0.50</w:t>
            </w:r>
          </w:p>
        </w:tc>
        <w:tc>
          <w:tcPr>
            <w:tcW w:w="756" w:type="pct"/>
            <w:tcBorders>
              <w:top w:val="nil"/>
              <w:left w:val="nil"/>
              <w:bottom w:val="single" w:sz="4" w:space="0" w:color="auto"/>
              <w:right w:val="nil"/>
            </w:tcBorders>
          </w:tcPr>
          <w:p w14:paraId="775934D4" w14:textId="7428FA0F"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-0.97</w:t>
            </w:r>
          </w:p>
        </w:tc>
        <w:tc>
          <w:tcPr>
            <w:tcW w:w="756" w:type="pct"/>
            <w:tcBorders>
              <w:top w:val="nil"/>
              <w:left w:val="nil"/>
              <w:bottom w:val="single" w:sz="4" w:space="0" w:color="auto"/>
              <w:right w:val="nil"/>
            </w:tcBorders>
          </w:tcPr>
          <w:p w14:paraId="344C9596" w14:textId="630E05E3"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-0.54</w:t>
            </w:r>
          </w:p>
        </w:tc>
      </w:tr>
      <w:tr w:rsidR="00DC22B3" w:rsidRPr="00AF19D9" w14:paraId="7F3EFABC" w14:textId="77777777" w:rsidTr="00AF19D9">
        <w:trPr>
          <w:trHeight w:val="283"/>
          <w:jc w:val="center"/>
        </w:trPr>
        <w:tc>
          <w:tcPr>
            <w:tcW w:w="1041" w:type="pct"/>
            <w:tcBorders>
              <w:top w:val="single" w:sz="4" w:space="0" w:color="auto"/>
              <w:left w:val="nil"/>
              <w:right w:val="nil"/>
            </w:tcBorders>
          </w:tcPr>
          <w:p w14:paraId="2D8F62D7" w14:textId="3AEA408B" w:rsidR="00DC22B3" w:rsidRPr="00AF19D9" w:rsidRDefault="007854E9" w:rsidP="005A3C33">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sz w:val="20"/>
                <w:szCs w:val="20"/>
                <w:lang w:val="en-US"/>
              </w:rPr>
              <w:t>Cash transfers</w:t>
            </w:r>
          </w:p>
        </w:tc>
        <w:tc>
          <w:tcPr>
            <w:tcW w:w="926" w:type="pct"/>
            <w:tcBorders>
              <w:top w:val="single" w:sz="4" w:space="0" w:color="auto"/>
              <w:left w:val="nil"/>
              <w:right w:val="nil"/>
            </w:tcBorders>
          </w:tcPr>
          <w:p w14:paraId="70CFAF9D" w14:textId="3489296A"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-0.0347</w:t>
            </w:r>
            <w:r w:rsidR="0004654A" w:rsidRPr="00AF19D9">
              <w:rPr>
                <w:rFonts w:ascii="Times New Roman" w:hAnsi="Times New Roman"/>
                <w:sz w:val="20"/>
                <w:szCs w:val="20"/>
                <w:lang w:val="en-US"/>
              </w:rPr>
              <w:t>*</w:t>
            </w:r>
          </w:p>
        </w:tc>
        <w:tc>
          <w:tcPr>
            <w:tcW w:w="721" w:type="pct"/>
            <w:tcBorders>
              <w:top w:val="single" w:sz="4" w:space="0" w:color="auto"/>
              <w:left w:val="nil"/>
              <w:right w:val="nil"/>
            </w:tcBorders>
          </w:tcPr>
          <w:p w14:paraId="6A910E3F" w14:textId="4740FB44"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0.0119</w:t>
            </w:r>
          </w:p>
        </w:tc>
        <w:tc>
          <w:tcPr>
            <w:tcW w:w="800" w:type="pct"/>
            <w:tcBorders>
              <w:top w:val="single" w:sz="4" w:space="0" w:color="auto"/>
              <w:left w:val="nil"/>
              <w:right w:val="nil"/>
            </w:tcBorders>
          </w:tcPr>
          <w:p w14:paraId="59DC7C99" w14:textId="0E281CFB"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0.0351</w:t>
            </w:r>
          </w:p>
        </w:tc>
        <w:tc>
          <w:tcPr>
            <w:tcW w:w="756" w:type="pct"/>
            <w:tcBorders>
              <w:top w:val="single" w:sz="4" w:space="0" w:color="auto"/>
              <w:left w:val="nil"/>
              <w:right w:val="nil"/>
            </w:tcBorders>
          </w:tcPr>
          <w:p w14:paraId="7AA4E121" w14:textId="154B907B"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-0.00826</w:t>
            </w:r>
          </w:p>
        </w:tc>
        <w:tc>
          <w:tcPr>
            <w:tcW w:w="756" w:type="pct"/>
            <w:tcBorders>
              <w:top w:val="single" w:sz="4" w:space="0" w:color="auto"/>
              <w:left w:val="nil"/>
              <w:right w:val="nil"/>
            </w:tcBorders>
          </w:tcPr>
          <w:p w14:paraId="225DB03E" w14:textId="0599A600"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-0.00790</w:t>
            </w:r>
          </w:p>
        </w:tc>
      </w:tr>
      <w:tr w:rsidR="00DC22B3" w:rsidRPr="00AF19D9" w14:paraId="760CB179" w14:textId="77777777" w:rsidTr="00AF19D9">
        <w:trPr>
          <w:trHeight w:val="283"/>
          <w:jc w:val="center"/>
        </w:trPr>
        <w:tc>
          <w:tcPr>
            <w:tcW w:w="1041" w:type="pct"/>
            <w:tcBorders>
              <w:top w:val="nil"/>
              <w:left w:val="nil"/>
              <w:bottom w:val="single" w:sz="4" w:space="0" w:color="auto"/>
              <w:right w:val="nil"/>
            </w:tcBorders>
          </w:tcPr>
          <w:p w14:paraId="2E25F1B0" w14:textId="728214A8" w:rsidR="00DC22B3" w:rsidRPr="00AF19D9" w:rsidRDefault="00DC22B3" w:rsidP="005A3C33">
            <w:pPr>
              <w:widowControl w:val="0"/>
              <w:autoSpaceDE w:val="0"/>
              <w:autoSpaceDN w:val="0"/>
              <w:adjustRightInd w:val="0"/>
              <w:spacing w:after="0" w:line="240" w:lineRule="auto"/>
              <w:contextualSpacing/>
              <w:rPr>
                <w:rFonts w:ascii="Times New Roman" w:hAnsi="Times New Roman"/>
                <w:sz w:val="20"/>
                <w:szCs w:val="20"/>
                <w:lang w:val="en-US"/>
              </w:rPr>
            </w:pPr>
          </w:p>
        </w:tc>
        <w:tc>
          <w:tcPr>
            <w:tcW w:w="926" w:type="pct"/>
            <w:tcBorders>
              <w:top w:val="nil"/>
              <w:left w:val="nil"/>
              <w:bottom w:val="single" w:sz="4" w:space="0" w:color="auto"/>
              <w:right w:val="nil"/>
            </w:tcBorders>
          </w:tcPr>
          <w:p w14:paraId="00B5BC4A" w14:textId="2C04B9CC"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-1.70</w:t>
            </w:r>
          </w:p>
        </w:tc>
        <w:tc>
          <w:tcPr>
            <w:tcW w:w="721" w:type="pct"/>
            <w:tcBorders>
              <w:top w:val="nil"/>
              <w:left w:val="nil"/>
              <w:bottom w:val="single" w:sz="4" w:space="0" w:color="auto"/>
              <w:right w:val="nil"/>
            </w:tcBorders>
          </w:tcPr>
          <w:p w14:paraId="57052412" w14:textId="4C5882E7"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1.09</w:t>
            </w:r>
          </w:p>
        </w:tc>
        <w:tc>
          <w:tcPr>
            <w:tcW w:w="800" w:type="pct"/>
            <w:tcBorders>
              <w:top w:val="nil"/>
              <w:left w:val="nil"/>
              <w:bottom w:val="single" w:sz="4" w:space="0" w:color="auto"/>
              <w:right w:val="nil"/>
            </w:tcBorders>
          </w:tcPr>
          <w:p w14:paraId="7B45A16D" w14:textId="7AA2AFCE"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1.24</w:t>
            </w:r>
          </w:p>
        </w:tc>
        <w:tc>
          <w:tcPr>
            <w:tcW w:w="756" w:type="pct"/>
            <w:tcBorders>
              <w:top w:val="nil"/>
              <w:left w:val="nil"/>
              <w:bottom w:val="single" w:sz="4" w:space="0" w:color="auto"/>
              <w:right w:val="nil"/>
            </w:tcBorders>
          </w:tcPr>
          <w:p w14:paraId="394EC490" w14:textId="4E3F7483"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-0.56</w:t>
            </w:r>
          </w:p>
        </w:tc>
        <w:tc>
          <w:tcPr>
            <w:tcW w:w="756" w:type="pct"/>
            <w:tcBorders>
              <w:top w:val="nil"/>
              <w:left w:val="nil"/>
              <w:bottom w:val="single" w:sz="4" w:space="0" w:color="auto"/>
              <w:right w:val="nil"/>
            </w:tcBorders>
          </w:tcPr>
          <w:p w14:paraId="1DD7ACCB" w14:textId="73659709"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-0.72</w:t>
            </w:r>
          </w:p>
        </w:tc>
      </w:tr>
      <w:tr w:rsidR="00887D99" w:rsidRPr="00AF19D9" w14:paraId="23504D69" w14:textId="77777777" w:rsidTr="00AF19D9">
        <w:trPr>
          <w:trHeight w:val="283"/>
          <w:jc w:val="center"/>
        </w:trPr>
        <w:tc>
          <w:tcPr>
            <w:tcW w:w="1041" w:type="pct"/>
            <w:tcBorders>
              <w:top w:val="single" w:sz="4" w:space="0" w:color="auto"/>
              <w:left w:val="nil"/>
              <w:right w:val="nil"/>
            </w:tcBorders>
          </w:tcPr>
          <w:p w14:paraId="27C9AE5A" w14:textId="536ABDF6" w:rsidR="00887D99" w:rsidRPr="00AF19D9" w:rsidRDefault="007854E9" w:rsidP="00887D99">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sz w:val="20"/>
                <w:szCs w:val="20"/>
                <w:lang w:val="en-US"/>
              </w:rPr>
              <w:t>In-kind transfers</w:t>
            </w:r>
          </w:p>
        </w:tc>
        <w:tc>
          <w:tcPr>
            <w:tcW w:w="926" w:type="pct"/>
            <w:tcBorders>
              <w:top w:val="single" w:sz="4" w:space="0" w:color="auto"/>
              <w:left w:val="nil"/>
              <w:right w:val="nil"/>
            </w:tcBorders>
          </w:tcPr>
          <w:p w14:paraId="7F326B90" w14:textId="0CB259A6"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0.00454</w:t>
            </w:r>
            <w:r w:rsidRPr="00AF19D9">
              <w:rPr>
                <w:rFonts w:ascii="Times New Roman" w:hAnsi="Times New Roman"/>
                <w:sz w:val="20"/>
                <w:szCs w:val="20"/>
                <w:vertAlign w:val="superscript"/>
                <w:lang w:val="en-US"/>
              </w:rPr>
              <w:t>*</w:t>
            </w:r>
          </w:p>
        </w:tc>
        <w:tc>
          <w:tcPr>
            <w:tcW w:w="721" w:type="pct"/>
            <w:tcBorders>
              <w:top w:val="single" w:sz="4" w:space="0" w:color="auto"/>
              <w:left w:val="nil"/>
              <w:right w:val="nil"/>
            </w:tcBorders>
          </w:tcPr>
          <w:p w14:paraId="4C556E58" w14:textId="1565FD95"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0.00865</w:t>
            </w:r>
            <w:r w:rsidRPr="00AF19D9">
              <w:rPr>
                <w:rFonts w:ascii="Times New Roman" w:hAnsi="Times New Roman"/>
                <w:sz w:val="20"/>
                <w:szCs w:val="20"/>
                <w:vertAlign w:val="superscript"/>
                <w:lang w:val="en-US"/>
              </w:rPr>
              <w:t>*</w:t>
            </w:r>
          </w:p>
        </w:tc>
        <w:tc>
          <w:tcPr>
            <w:tcW w:w="800" w:type="pct"/>
            <w:tcBorders>
              <w:top w:val="single" w:sz="4" w:space="0" w:color="auto"/>
              <w:left w:val="nil"/>
              <w:right w:val="nil"/>
            </w:tcBorders>
          </w:tcPr>
          <w:p w14:paraId="047709B4" w14:textId="07AFC5DF"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0.00419</w:t>
            </w:r>
          </w:p>
        </w:tc>
        <w:tc>
          <w:tcPr>
            <w:tcW w:w="756" w:type="pct"/>
            <w:tcBorders>
              <w:top w:val="single" w:sz="4" w:space="0" w:color="auto"/>
              <w:left w:val="nil"/>
              <w:right w:val="nil"/>
            </w:tcBorders>
          </w:tcPr>
          <w:p w14:paraId="65BBE8CC" w14:textId="1996994E"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0.00504</w:t>
            </w:r>
          </w:p>
        </w:tc>
        <w:tc>
          <w:tcPr>
            <w:tcW w:w="756" w:type="pct"/>
            <w:tcBorders>
              <w:top w:val="single" w:sz="4" w:space="0" w:color="auto"/>
              <w:left w:val="nil"/>
              <w:right w:val="nil"/>
            </w:tcBorders>
          </w:tcPr>
          <w:p w14:paraId="74DED2F7" w14:textId="7E91195F"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0.00549</w:t>
            </w:r>
          </w:p>
        </w:tc>
      </w:tr>
      <w:tr w:rsidR="00887D99" w:rsidRPr="00AF19D9" w14:paraId="38A5988D" w14:textId="77777777" w:rsidTr="00AF19D9">
        <w:trPr>
          <w:trHeight w:val="283"/>
          <w:jc w:val="center"/>
        </w:trPr>
        <w:tc>
          <w:tcPr>
            <w:tcW w:w="1041" w:type="pct"/>
            <w:tcBorders>
              <w:top w:val="nil"/>
              <w:left w:val="nil"/>
              <w:bottom w:val="single" w:sz="4" w:space="0" w:color="auto"/>
              <w:right w:val="nil"/>
            </w:tcBorders>
          </w:tcPr>
          <w:p w14:paraId="5AB67C66" w14:textId="77777777" w:rsidR="00887D99" w:rsidRPr="00AF19D9" w:rsidRDefault="00887D99" w:rsidP="00887D99">
            <w:pPr>
              <w:widowControl w:val="0"/>
              <w:autoSpaceDE w:val="0"/>
              <w:autoSpaceDN w:val="0"/>
              <w:adjustRightInd w:val="0"/>
              <w:spacing w:after="0" w:line="240" w:lineRule="auto"/>
              <w:contextualSpacing/>
              <w:rPr>
                <w:rFonts w:ascii="Times New Roman" w:hAnsi="Times New Roman"/>
                <w:sz w:val="20"/>
                <w:szCs w:val="20"/>
                <w:lang w:val="en-US"/>
              </w:rPr>
            </w:pPr>
          </w:p>
        </w:tc>
        <w:tc>
          <w:tcPr>
            <w:tcW w:w="926" w:type="pct"/>
            <w:tcBorders>
              <w:top w:val="nil"/>
              <w:left w:val="nil"/>
              <w:bottom w:val="single" w:sz="4" w:space="0" w:color="auto"/>
              <w:right w:val="nil"/>
            </w:tcBorders>
          </w:tcPr>
          <w:p w14:paraId="25CF4B4B" w14:textId="1B601F1F"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2.23</w:t>
            </w:r>
          </w:p>
        </w:tc>
        <w:tc>
          <w:tcPr>
            <w:tcW w:w="721" w:type="pct"/>
            <w:tcBorders>
              <w:top w:val="nil"/>
              <w:left w:val="nil"/>
              <w:bottom w:val="single" w:sz="4" w:space="0" w:color="auto"/>
              <w:right w:val="nil"/>
            </w:tcBorders>
          </w:tcPr>
          <w:p w14:paraId="1C8847DA" w14:textId="51969CA3"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2.58</w:t>
            </w:r>
          </w:p>
        </w:tc>
        <w:tc>
          <w:tcPr>
            <w:tcW w:w="800" w:type="pct"/>
            <w:tcBorders>
              <w:top w:val="nil"/>
              <w:left w:val="nil"/>
              <w:bottom w:val="single" w:sz="4" w:space="0" w:color="auto"/>
              <w:right w:val="nil"/>
            </w:tcBorders>
          </w:tcPr>
          <w:p w14:paraId="3339343D" w14:textId="1A03F1C8"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1.50</w:t>
            </w:r>
          </w:p>
        </w:tc>
        <w:tc>
          <w:tcPr>
            <w:tcW w:w="756" w:type="pct"/>
            <w:tcBorders>
              <w:top w:val="nil"/>
              <w:left w:val="nil"/>
              <w:bottom w:val="single" w:sz="4" w:space="0" w:color="auto"/>
              <w:right w:val="nil"/>
            </w:tcBorders>
          </w:tcPr>
          <w:p w14:paraId="3495CAEC" w14:textId="245F53F5"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1.71</w:t>
            </w:r>
          </w:p>
        </w:tc>
        <w:tc>
          <w:tcPr>
            <w:tcW w:w="756" w:type="pct"/>
            <w:tcBorders>
              <w:top w:val="nil"/>
              <w:left w:val="nil"/>
              <w:bottom w:val="single" w:sz="4" w:space="0" w:color="auto"/>
              <w:right w:val="nil"/>
            </w:tcBorders>
          </w:tcPr>
          <w:p w14:paraId="71969380" w14:textId="7824B0B9"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1.42</w:t>
            </w:r>
          </w:p>
        </w:tc>
      </w:tr>
      <w:tr w:rsidR="00DC22B3" w:rsidRPr="00AF19D9" w14:paraId="4BD22D37" w14:textId="77777777" w:rsidTr="00AF19D9">
        <w:trPr>
          <w:trHeight w:val="283"/>
          <w:jc w:val="center"/>
        </w:trPr>
        <w:tc>
          <w:tcPr>
            <w:tcW w:w="1041" w:type="pct"/>
            <w:tcBorders>
              <w:top w:val="single" w:sz="4" w:space="0" w:color="auto"/>
              <w:left w:val="nil"/>
              <w:right w:val="nil"/>
            </w:tcBorders>
          </w:tcPr>
          <w:p w14:paraId="5B367463" w14:textId="68324ACA" w:rsidR="00DC22B3" w:rsidRPr="00AF19D9" w:rsidRDefault="007854E9">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sz w:val="20"/>
                <w:szCs w:val="20"/>
                <w:lang w:val="en-US"/>
              </w:rPr>
              <w:t>Indirect tax</w:t>
            </w:r>
          </w:p>
        </w:tc>
        <w:tc>
          <w:tcPr>
            <w:tcW w:w="926" w:type="pct"/>
            <w:tcBorders>
              <w:top w:val="single" w:sz="4" w:space="0" w:color="auto"/>
              <w:left w:val="nil"/>
              <w:right w:val="nil"/>
            </w:tcBorders>
          </w:tcPr>
          <w:p w14:paraId="531BE809" w14:textId="3210B81E"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0.0128</w:t>
            </w:r>
          </w:p>
        </w:tc>
        <w:tc>
          <w:tcPr>
            <w:tcW w:w="721" w:type="pct"/>
            <w:tcBorders>
              <w:top w:val="single" w:sz="4" w:space="0" w:color="auto"/>
              <w:left w:val="nil"/>
              <w:right w:val="nil"/>
            </w:tcBorders>
          </w:tcPr>
          <w:p w14:paraId="70A17496" w14:textId="5F793602"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0.0203</w:t>
            </w:r>
            <w:r w:rsidR="0004654A" w:rsidRPr="00AF19D9">
              <w:rPr>
                <w:rFonts w:ascii="Times New Roman" w:hAnsi="Times New Roman"/>
                <w:sz w:val="20"/>
                <w:szCs w:val="20"/>
                <w:lang w:val="en-US"/>
              </w:rPr>
              <w:t>*</w:t>
            </w:r>
          </w:p>
        </w:tc>
        <w:tc>
          <w:tcPr>
            <w:tcW w:w="800" w:type="pct"/>
            <w:tcBorders>
              <w:top w:val="single" w:sz="4" w:space="0" w:color="auto"/>
              <w:left w:val="nil"/>
              <w:right w:val="nil"/>
            </w:tcBorders>
          </w:tcPr>
          <w:p w14:paraId="7D029E17" w14:textId="7219F8DB"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0.00656</w:t>
            </w:r>
          </w:p>
        </w:tc>
        <w:tc>
          <w:tcPr>
            <w:tcW w:w="756" w:type="pct"/>
            <w:tcBorders>
              <w:top w:val="single" w:sz="4" w:space="0" w:color="auto"/>
              <w:left w:val="nil"/>
              <w:right w:val="nil"/>
            </w:tcBorders>
          </w:tcPr>
          <w:p w14:paraId="6877E571" w14:textId="4819DE0B"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0.0242*</w:t>
            </w:r>
            <w:r w:rsidR="0004654A" w:rsidRPr="00AF19D9">
              <w:rPr>
                <w:rFonts w:ascii="Times New Roman" w:hAnsi="Times New Roman"/>
                <w:sz w:val="20"/>
                <w:szCs w:val="20"/>
                <w:lang w:val="en-US"/>
              </w:rPr>
              <w:t>*</w:t>
            </w:r>
          </w:p>
        </w:tc>
        <w:tc>
          <w:tcPr>
            <w:tcW w:w="756" w:type="pct"/>
            <w:tcBorders>
              <w:top w:val="single" w:sz="4" w:space="0" w:color="auto"/>
              <w:left w:val="nil"/>
              <w:right w:val="nil"/>
            </w:tcBorders>
          </w:tcPr>
          <w:p w14:paraId="5AAA2173" w14:textId="23681461"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0.0160*</w:t>
            </w:r>
            <w:r w:rsidR="0004654A" w:rsidRPr="00AF19D9">
              <w:rPr>
                <w:rFonts w:ascii="Times New Roman" w:hAnsi="Times New Roman"/>
                <w:sz w:val="20"/>
                <w:szCs w:val="20"/>
                <w:lang w:val="en-US"/>
              </w:rPr>
              <w:t>*</w:t>
            </w:r>
          </w:p>
        </w:tc>
      </w:tr>
      <w:tr w:rsidR="00DC22B3" w:rsidRPr="00AF19D9" w14:paraId="19A74212" w14:textId="77777777" w:rsidTr="00AF19D9">
        <w:trPr>
          <w:trHeight w:val="283"/>
          <w:jc w:val="center"/>
        </w:trPr>
        <w:tc>
          <w:tcPr>
            <w:tcW w:w="1041" w:type="pct"/>
            <w:tcBorders>
              <w:top w:val="nil"/>
              <w:left w:val="nil"/>
              <w:bottom w:val="single" w:sz="4" w:space="0" w:color="auto"/>
              <w:right w:val="nil"/>
            </w:tcBorders>
          </w:tcPr>
          <w:p w14:paraId="591D7B29" w14:textId="2AF471D4" w:rsidR="00DC22B3" w:rsidRPr="00AF19D9" w:rsidRDefault="00DC22B3">
            <w:pPr>
              <w:widowControl w:val="0"/>
              <w:autoSpaceDE w:val="0"/>
              <w:autoSpaceDN w:val="0"/>
              <w:adjustRightInd w:val="0"/>
              <w:spacing w:after="0" w:line="240" w:lineRule="auto"/>
              <w:contextualSpacing/>
              <w:rPr>
                <w:rFonts w:ascii="Times New Roman" w:hAnsi="Times New Roman"/>
                <w:sz w:val="20"/>
                <w:szCs w:val="20"/>
                <w:lang w:val="en-US"/>
              </w:rPr>
            </w:pPr>
          </w:p>
        </w:tc>
        <w:tc>
          <w:tcPr>
            <w:tcW w:w="926" w:type="pct"/>
            <w:tcBorders>
              <w:top w:val="nil"/>
              <w:left w:val="nil"/>
              <w:bottom w:val="single" w:sz="4" w:space="0" w:color="auto"/>
              <w:right w:val="nil"/>
            </w:tcBorders>
          </w:tcPr>
          <w:p w14:paraId="5B0AA81D" w14:textId="329C976D"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1.00</w:t>
            </w:r>
          </w:p>
        </w:tc>
        <w:tc>
          <w:tcPr>
            <w:tcW w:w="721" w:type="pct"/>
            <w:tcBorders>
              <w:top w:val="nil"/>
              <w:left w:val="nil"/>
              <w:bottom w:val="single" w:sz="4" w:space="0" w:color="auto"/>
              <w:right w:val="nil"/>
            </w:tcBorders>
          </w:tcPr>
          <w:p w14:paraId="42E040AB" w14:textId="3C6A11EE"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1.79</w:t>
            </w:r>
          </w:p>
        </w:tc>
        <w:tc>
          <w:tcPr>
            <w:tcW w:w="800" w:type="pct"/>
            <w:tcBorders>
              <w:top w:val="nil"/>
              <w:left w:val="nil"/>
              <w:bottom w:val="single" w:sz="4" w:space="0" w:color="auto"/>
              <w:right w:val="nil"/>
            </w:tcBorders>
          </w:tcPr>
          <w:p w14:paraId="301DBBAF" w14:textId="4C3EAF6D"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0.94</w:t>
            </w:r>
          </w:p>
        </w:tc>
        <w:tc>
          <w:tcPr>
            <w:tcW w:w="756" w:type="pct"/>
            <w:tcBorders>
              <w:top w:val="nil"/>
              <w:left w:val="nil"/>
              <w:bottom w:val="single" w:sz="4" w:space="0" w:color="auto"/>
              <w:right w:val="nil"/>
            </w:tcBorders>
          </w:tcPr>
          <w:p w14:paraId="7FB60110" w14:textId="1BDCCBE1"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2.14</w:t>
            </w:r>
          </w:p>
        </w:tc>
        <w:tc>
          <w:tcPr>
            <w:tcW w:w="756" w:type="pct"/>
            <w:tcBorders>
              <w:top w:val="nil"/>
              <w:left w:val="nil"/>
              <w:bottom w:val="single" w:sz="4" w:space="0" w:color="auto"/>
              <w:right w:val="nil"/>
            </w:tcBorders>
          </w:tcPr>
          <w:p w14:paraId="0453B083" w14:textId="00864412"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2.23</w:t>
            </w:r>
          </w:p>
        </w:tc>
      </w:tr>
      <w:tr w:rsidR="00DC22B3" w:rsidRPr="00AF19D9" w14:paraId="56974E22" w14:textId="77777777" w:rsidTr="00AF19D9">
        <w:trPr>
          <w:trHeight w:val="283"/>
          <w:jc w:val="center"/>
        </w:trPr>
        <w:tc>
          <w:tcPr>
            <w:tcW w:w="1041" w:type="pct"/>
            <w:tcBorders>
              <w:top w:val="single" w:sz="4" w:space="0" w:color="auto"/>
              <w:left w:val="nil"/>
              <w:right w:val="nil"/>
            </w:tcBorders>
          </w:tcPr>
          <w:p w14:paraId="419E9801" w14:textId="00C4945C" w:rsidR="00DC22B3" w:rsidRPr="00AF19D9" w:rsidRDefault="007854E9">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sz w:val="20"/>
                <w:szCs w:val="20"/>
                <w:lang w:val="en-US"/>
              </w:rPr>
              <w:t>Property tax</w:t>
            </w:r>
          </w:p>
        </w:tc>
        <w:tc>
          <w:tcPr>
            <w:tcW w:w="926" w:type="pct"/>
            <w:tcBorders>
              <w:top w:val="single" w:sz="4" w:space="0" w:color="auto"/>
              <w:left w:val="nil"/>
              <w:right w:val="nil"/>
            </w:tcBorders>
          </w:tcPr>
          <w:p w14:paraId="7C3A27B7" w14:textId="6AE2928B"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0.00632*</w:t>
            </w:r>
            <w:r w:rsidR="0004654A" w:rsidRPr="00AF19D9">
              <w:rPr>
                <w:rFonts w:ascii="Times New Roman" w:hAnsi="Times New Roman"/>
                <w:sz w:val="20"/>
                <w:szCs w:val="20"/>
                <w:lang w:val="en-US"/>
              </w:rPr>
              <w:t>*</w:t>
            </w:r>
          </w:p>
        </w:tc>
        <w:tc>
          <w:tcPr>
            <w:tcW w:w="721" w:type="pct"/>
            <w:tcBorders>
              <w:top w:val="single" w:sz="4" w:space="0" w:color="auto"/>
              <w:left w:val="nil"/>
              <w:right w:val="nil"/>
            </w:tcBorders>
          </w:tcPr>
          <w:p w14:paraId="5E129103" w14:textId="77777777"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0.00331</w:t>
            </w:r>
          </w:p>
        </w:tc>
        <w:tc>
          <w:tcPr>
            <w:tcW w:w="800" w:type="pct"/>
            <w:tcBorders>
              <w:top w:val="single" w:sz="4" w:space="0" w:color="auto"/>
              <w:left w:val="nil"/>
              <w:right w:val="nil"/>
            </w:tcBorders>
          </w:tcPr>
          <w:p w14:paraId="095211E9" w14:textId="77777777"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0.000514</w:t>
            </w:r>
          </w:p>
        </w:tc>
        <w:tc>
          <w:tcPr>
            <w:tcW w:w="756" w:type="pct"/>
            <w:tcBorders>
              <w:top w:val="single" w:sz="4" w:space="0" w:color="auto"/>
              <w:left w:val="nil"/>
              <w:right w:val="nil"/>
            </w:tcBorders>
          </w:tcPr>
          <w:p w14:paraId="2C85C7C0" w14:textId="77777777"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-0.00311</w:t>
            </w:r>
          </w:p>
        </w:tc>
        <w:tc>
          <w:tcPr>
            <w:tcW w:w="756" w:type="pct"/>
            <w:tcBorders>
              <w:top w:val="single" w:sz="4" w:space="0" w:color="auto"/>
              <w:left w:val="nil"/>
              <w:right w:val="nil"/>
            </w:tcBorders>
          </w:tcPr>
          <w:p w14:paraId="234CDBC1" w14:textId="77777777"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0.00652</w:t>
            </w:r>
          </w:p>
        </w:tc>
      </w:tr>
      <w:tr w:rsidR="00DC22B3" w:rsidRPr="00AF19D9" w14:paraId="0A4B49A0" w14:textId="77777777" w:rsidTr="00AF19D9">
        <w:trPr>
          <w:trHeight w:val="283"/>
          <w:jc w:val="center"/>
        </w:trPr>
        <w:tc>
          <w:tcPr>
            <w:tcW w:w="1041" w:type="pct"/>
            <w:tcBorders>
              <w:top w:val="nil"/>
              <w:left w:val="nil"/>
              <w:bottom w:val="single" w:sz="4" w:space="0" w:color="auto"/>
              <w:right w:val="nil"/>
            </w:tcBorders>
          </w:tcPr>
          <w:p w14:paraId="059D5216" w14:textId="77777777" w:rsidR="00DC22B3" w:rsidRPr="00AF19D9" w:rsidRDefault="00DC22B3">
            <w:pPr>
              <w:widowControl w:val="0"/>
              <w:autoSpaceDE w:val="0"/>
              <w:autoSpaceDN w:val="0"/>
              <w:adjustRightInd w:val="0"/>
              <w:spacing w:after="0" w:line="240" w:lineRule="auto"/>
              <w:contextualSpacing/>
              <w:rPr>
                <w:rFonts w:ascii="Times New Roman" w:hAnsi="Times New Roman"/>
                <w:sz w:val="20"/>
                <w:szCs w:val="20"/>
                <w:lang w:val="en-US"/>
              </w:rPr>
            </w:pPr>
          </w:p>
        </w:tc>
        <w:tc>
          <w:tcPr>
            <w:tcW w:w="926" w:type="pct"/>
            <w:tcBorders>
              <w:top w:val="nil"/>
              <w:left w:val="nil"/>
              <w:bottom w:val="single" w:sz="4" w:space="0" w:color="auto"/>
              <w:right w:val="nil"/>
            </w:tcBorders>
          </w:tcPr>
          <w:p w14:paraId="7F62C066" w14:textId="39EE0509"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2.15</w:t>
            </w:r>
          </w:p>
        </w:tc>
        <w:tc>
          <w:tcPr>
            <w:tcW w:w="721" w:type="pct"/>
            <w:tcBorders>
              <w:top w:val="nil"/>
              <w:left w:val="nil"/>
              <w:bottom w:val="single" w:sz="4" w:space="0" w:color="auto"/>
              <w:right w:val="nil"/>
            </w:tcBorders>
          </w:tcPr>
          <w:p w14:paraId="0A7C01EB" w14:textId="7B440156"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0.94</w:t>
            </w:r>
          </w:p>
        </w:tc>
        <w:tc>
          <w:tcPr>
            <w:tcW w:w="800" w:type="pct"/>
            <w:tcBorders>
              <w:top w:val="nil"/>
              <w:left w:val="nil"/>
              <w:bottom w:val="single" w:sz="4" w:space="0" w:color="auto"/>
              <w:right w:val="nil"/>
            </w:tcBorders>
          </w:tcPr>
          <w:p w14:paraId="52624765" w14:textId="7AF42817"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0.14</w:t>
            </w:r>
          </w:p>
        </w:tc>
        <w:tc>
          <w:tcPr>
            <w:tcW w:w="756" w:type="pct"/>
            <w:tcBorders>
              <w:top w:val="nil"/>
              <w:left w:val="nil"/>
              <w:bottom w:val="single" w:sz="4" w:space="0" w:color="auto"/>
              <w:right w:val="nil"/>
            </w:tcBorders>
          </w:tcPr>
          <w:p w14:paraId="1F59E248" w14:textId="03B2F145"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-1.07</w:t>
            </w:r>
          </w:p>
        </w:tc>
        <w:tc>
          <w:tcPr>
            <w:tcW w:w="756" w:type="pct"/>
            <w:tcBorders>
              <w:top w:val="nil"/>
              <w:left w:val="nil"/>
              <w:bottom w:val="single" w:sz="4" w:space="0" w:color="auto"/>
              <w:right w:val="nil"/>
            </w:tcBorders>
          </w:tcPr>
          <w:p w14:paraId="564AAFE8" w14:textId="02DEA1BD"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0.88</w:t>
            </w:r>
          </w:p>
        </w:tc>
      </w:tr>
      <w:tr w:rsidR="00DC22B3" w:rsidRPr="00AF19D9" w14:paraId="077B523A" w14:textId="77777777" w:rsidTr="00AF19D9">
        <w:trPr>
          <w:trHeight w:val="283"/>
          <w:jc w:val="center"/>
        </w:trPr>
        <w:tc>
          <w:tcPr>
            <w:tcW w:w="1041" w:type="pct"/>
            <w:tcBorders>
              <w:top w:val="single" w:sz="4" w:space="0" w:color="auto"/>
              <w:left w:val="nil"/>
              <w:bottom w:val="nil"/>
              <w:right w:val="nil"/>
            </w:tcBorders>
          </w:tcPr>
          <w:p w14:paraId="122AEAFD" w14:textId="120D0E13" w:rsidR="00DC22B3" w:rsidRPr="00AF19D9" w:rsidRDefault="007854E9">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sz w:val="20"/>
                <w:szCs w:val="20"/>
                <w:lang w:val="en-US"/>
              </w:rPr>
              <w:t xml:space="preserve">Progressivity Inc. </w:t>
            </w:r>
          </w:p>
        </w:tc>
        <w:tc>
          <w:tcPr>
            <w:tcW w:w="926" w:type="pct"/>
            <w:tcBorders>
              <w:top w:val="single" w:sz="4" w:space="0" w:color="auto"/>
              <w:left w:val="nil"/>
              <w:bottom w:val="nil"/>
              <w:right w:val="nil"/>
            </w:tcBorders>
          </w:tcPr>
          <w:p w14:paraId="13859486" w14:textId="01B7DE74"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0.0103</w:t>
            </w:r>
          </w:p>
        </w:tc>
        <w:tc>
          <w:tcPr>
            <w:tcW w:w="721" w:type="pct"/>
            <w:tcBorders>
              <w:top w:val="single" w:sz="4" w:space="0" w:color="auto"/>
              <w:left w:val="nil"/>
              <w:bottom w:val="nil"/>
              <w:right w:val="nil"/>
            </w:tcBorders>
          </w:tcPr>
          <w:p w14:paraId="069F9D65" w14:textId="05DDB1CE"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-0.0283**</w:t>
            </w:r>
          </w:p>
        </w:tc>
        <w:tc>
          <w:tcPr>
            <w:tcW w:w="800" w:type="pct"/>
            <w:tcBorders>
              <w:top w:val="single" w:sz="4" w:space="0" w:color="auto"/>
              <w:left w:val="nil"/>
              <w:bottom w:val="nil"/>
              <w:right w:val="nil"/>
            </w:tcBorders>
          </w:tcPr>
          <w:p w14:paraId="3465CE76" w14:textId="24FAED63"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0.00642</w:t>
            </w:r>
          </w:p>
        </w:tc>
        <w:tc>
          <w:tcPr>
            <w:tcW w:w="756" w:type="pct"/>
            <w:tcBorders>
              <w:top w:val="single" w:sz="4" w:space="0" w:color="auto"/>
              <w:left w:val="nil"/>
              <w:bottom w:val="nil"/>
              <w:right w:val="nil"/>
            </w:tcBorders>
          </w:tcPr>
          <w:p w14:paraId="40AE4322" w14:textId="111CDF60"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0.0217*</w:t>
            </w:r>
            <w:r w:rsidR="0004654A" w:rsidRPr="00AF19D9">
              <w:rPr>
                <w:rFonts w:ascii="Times New Roman" w:hAnsi="Times New Roman"/>
                <w:sz w:val="20"/>
                <w:szCs w:val="20"/>
                <w:lang w:val="en-US"/>
              </w:rPr>
              <w:t>*</w:t>
            </w:r>
          </w:p>
        </w:tc>
        <w:tc>
          <w:tcPr>
            <w:tcW w:w="756" w:type="pct"/>
            <w:tcBorders>
              <w:top w:val="single" w:sz="4" w:space="0" w:color="auto"/>
              <w:left w:val="nil"/>
              <w:bottom w:val="nil"/>
              <w:right w:val="nil"/>
            </w:tcBorders>
          </w:tcPr>
          <w:p w14:paraId="78524704" w14:textId="2CD6CC95"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-0.00145</w:t>
            </w:r>
          </w:p>
        </w:tc>
      </w:tr>
      <w:tr w:rsidR="00DC22B3" w:rsidRPr="00AF19D9" w14:paraId="7DB0B030" w14:textId="77777777" w:rsidTr="00AF19D9">
        <w:trPr>
          <w:trHeight w:val="283"/>
          <w:jc w:val="center"/>
        </w:trPr>
        <w:tc>
          <w:tcPr>
            <w:tcW w:w="1041" w:type="pct"/>
            <w:tcBorders>
              <w:top w:val="nil"/>
              <w:left w:val="nil"/>
              <w:bottom w:val="single" w:sz="4" w:space="0" w:color="auto"/>
              <w:right w:val="nil"/>
            </w:tcBorders>
          </w:tcPr>
          <w:p w14:paraId="210E3298" w14:textId="47734519" w:rsidR="00DC22B3" w:rsidRPr="00AF19D9" w:rsidRDefault="00DC22B3">
            <w:pPr>
              <w:widowControl w:val="0"/>
              <w:autoSpaceDE w:val="0"/>
              <w:autoSpaceDN w:val="0"/>
              <w:adjustRightInd w:val="0"/>
              <w:spacing w:after="0" w:line="240" w:lineRule="auto"/>
              <w:contextualSpacing/>
              <w:rPr>
                <w:rFonts w:ascii="Times New Roman" w:hAnsi="Times New Roman"/>
                <w:sz w:val="20"/>
                <w:szCs w:val="20"/>
                <w:lang w:val="en-US"/>
              </w:rPr>
            </w:pPr>
          </w:p>
        </w:tc>
        <w:tc>
          <w:tcPr>
            <w:tcW w:w="926" w:type="pct"/>
            <w:tcBorders>
              <w:top w:val="nil"/>
              <w:left w:val="nil"/>
              <w:bottom w:val="single" w:sz="4" w:space="0" w:color="auto"/>
              <w:right w:val="nil"/>
            </w:tcBorders>
          </w:tcPr>
          <w:p w14:paraId="38B7BB8C" w14:textId="31EF6F95"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1.00</w:t>
            </w:r>
          </w:p>
        </w:tc>
        <w:tc>
          <w:tcPr>
            <w:tcW w:w="721" w:type="pct"/>
            <w:tcBorders>
              <w:top w:val="nil"/>
              <w:left w:val="nil"/>
              <w:bottom w:val="single" w:sz="4" w:space="0" w:color="auto"/>
              <w:right w:val="nil"/>
            </w:tcBorders>
          </w:tcPr>
          <w:p w14:paraId="7BA2CAE3" w14:textId="49986925"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-3.84</w:t>
            </w:r>
          </w:p>
        </w:tc>
        <w:tc>
          <w:tcPr>
            <w:tcW w:w="800" w:type="pct"/>
            <w:tcBorders>
              <w:top w:val="nil"/>
              <w:left w:val="nil"/>
              <w:bottom w:val="single" w:sz="4" w:space="0" w:color="auto"/>
              <w:right w:val="nil"/>
            </w:tcBorders>
          </w:tcPr>
          <w:p w14:paraId="2F4E6F49" w14:textId="77067BE4"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0.49</w:t>
            </w:r>
          </w:p>
        </w:tc>
        <w:tc>
          <w:tcPr>
            <w:tcW w:w="756" w:type="pct"/>
            <w:tcBorders>
              <w:top w:val="nil"/>
              <w:left w:val="nil"/>
              <w:bottom w:val="single" w:sz="4" w:space="0" w:color="auto"/>
              <w:right w:val="nil"/>
            </w:tcBorders>
          </w:tcPr>
          <w:p w14:paraId="6F101111" w14:textId="4ECBD6A8"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2.46</w:t>
            </w:r>
          </w:p>
        </w:tc>
        <w:tc>
          <w:tcPr>
            <w:tcW w:w="756" w:type="pct"/>
            <w:tcBorders>
              <w:top w:val="nil"/>
              <w:left w:val="nil"/>
              <w:bottom w:val="single" w:sz="4" w:space="0" w:color="auto"/>
              <w:right w:val="nil"/>
            </w:tcBorders>
          </w:tcPr>
          <w:p w14:paraId="566BB94D" w14:textId="7CF6DC8B"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-0.11</w:t>
            </w:r>
          </w:p>
        </w:tc>
      </w:tr>
      <w:tr w:rsidR="00DC22B3" w:rsidRPr="00AF19D9" w14:paraId="4FA9D770" w14:textId="77777777" w:rsidTr="00AF19D9">
        <w:trPr>
          <w:trHeight w:val="283"/>
          <w:jc w:val="center"/>
        </w:trPr>
        <w:tc>
          <w:tcPr>
            <w:tcW w:w="1041" w:type="pct"/>
            <w:tcBorders>
              <w:top w:val="single" w:sz="4" w:space="0" w:color="auto"/>
              <w:left w:val="nil"/>
              <w:bottom w:val="single" w:sz="4" w:space="0" w:color="auto"/>
              <w:right w:val="nil"/>
            </w:tcBorders>
          </w:tcPr>
          <w:p w14:paraId="7E640CE2" w14:textId="1CFB1939" w:rsidR="00DC22B3" w:rsidRPr="00AF19D9" w:rsidRDefault="00DC22B3">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b/>
                <w:bCs/>
                <w:i/>
                <w:iCs/>
                <w:sz w:val="20"/>
                <w:szCs w:val="20"/>
                <w:lang w:val="en-US"/>
              </w:rPr>
              <w:t>N</w:t>
            </w:r>
          </w:p>
        </w:tc>
        <w:tc>
          <w:tcPr>
            <w:tcW w:w="926" w:type="pct"/>
            <w:tcBorders>
              <w:top w:val="single" w:sz="4" w:space="0" w:color="auto"/>
              <w:left w:val="nil"/>
              <w:bottom w:val="single" w:sz="4" w:space="0" w:color="auto"/>
              <w:right w:val="nil"/>
            </w:tcBorders>
          </w:tcPr>
          <w:p w14:paraId="5F4F2639" w14:textId="6230A888"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b/>
                <w:bCs/>
                <w:sz w:val="20"/>
                <w:szCs w:val="20"/>
                <w:lang w:val="en-US"/>
              </w:rPr>
              <w:t>713</w:t>
            </w:r>
          </w:p>
        </w:tc>
        <w:tc>
          <w:tcPr>
            <w:tcW w:w="721" w:type="pct"/>
            <w:tcBorders>
              <w:top w:val="single" w:sz="4" w:space="0" w:color="auto"/>
              <w:left w:val="nil"/>
              <w:bottom w:val="single" w:sz="4" w:space="0" w:color="auto"/>
              <w:right w:val="nil"/>
            </w:tcBorders>
          </w:tcPr>
          <w:p w14:paraId="7A7A36BD" w14:textId="40EFFC04"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b/>
                <w:bCs/>
                <w:sz w:val="20"/>
                <w:szCs w:val="20"/>
                <w:lang w:val="en-US"/>
              </w:rPr>
              <w:t>690</w:t>
            </w:r>
          </w:p>
        </w:tc>
        <w:tc>
          <w:tcPr>
            <w:tcW w:w="800" w:type="pct"/>
            <w:tcBorders>
              <w:top w:val="single" w:sz="4" w:space="0" w:color="auto"/>
              <w:left w:val="nil"/>
              <w:bottom w:val="single" w:sz="4" w:space="0" w:color="auto"/>
              <w:right w:val="nil"/>
            </w:tcBorders>
          </w:tcPr>
          <w:p w14:paraId="3D92EF4A" w14:textId="3169D34F"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b/>
                <w:bCs/>
                <w:sz w:val="20"/>
                <w:szCs w:val="20"/>
                <w:lang w:val="en-US"/>
              </w:rPr>
              <w:t>667</w:t>
            </w:r>
          </w:p>
        </w:tc>
        <w:tc>
          <w:tcPr>
            <w:tcW w:w="756" w:type="pct"/>
            <w:tcBorders>
              <w:top w:val="single" w:sz="4" w:space="0" w:color="auto"/>
              <w:left w:val="nil"/>
              <w:bottom w:val="single" w:sz="4" w:space="0" w:color="auto"/>
              <w:right w:val="nil"/>
            </w:tcBorders>
          </w:tcPr>
          <w:p w14:paraId="48F2C2D3" w14:textId="78088FF0"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b/>
                <w:bCs/>
                <w:sz w:val="20"/>
                <w:szCs w:val="20"/>
                <w:lang w:val="en-US"/>
              </w:rPr>
              <w:t>644</w:t>
            </w:r>
          </w:p>
        </w:tc>
        <w:tc>
          <w:tcPr>
            <w:tcW w:w="756" w:type="pct"/>
            <w:tcBorders>
              <w:top w:val="single" w:sz="4" w:space="0" w:color="auto"/>
              <w:left w:val="nil"/>
              <w:bottom w:val="single" w:sz="4" w:space="0" w:color="auto"/>
              <w:right w:val="nil"/>
            </w:tcBorders>
          </w:tcPr>
          <w:p w14:paraId="2428E36F" w14:textId="01A71268"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b/>
                <w:bCs/>
                <w:sz w:val="20"/>
                <w:szCs w:val="20"/>
                <w:lang w:val="en-US"/>
              </w:rPr>
              <w:t>621</w:t>
            </w:r>
          </w:p>
        </w:tc>
      </w:tr>
    </w:tbl>
    <w:p w14:paraId="3B6444CC" w14:textId="4391E693" w:rsidR="007E6077" w:rsidRPr="004A0A1D" w:rsidRDefault="00F06A06" w:rsidP="00F06A06">
      <w:pPr>
        <w:rPr>
          <w:rFonts w:ascii="Times New Roman" w:hAnsi="Times New Roman"/>
          <w:sz w:val="18"/>
          <w:szCs w:val="18"/>
          <w:lang w:val="en-US"/>
        </w:rPr>
      </w:pPr>
      <w:bookmarkStart w:id="2" w:name="_Hlk162117868"/>
      <w:bookmarkEnd w:id="0"/>
      <w:r w:rsidRPr="004A0A1D">
        <w:rPr>
          <w:rFonts w:ascii="Times New Roman" w:hAnsi="Times New Roman"/>
          <w:b/>
          <w:bCs/>
          <w:sz w:val="18"/>
          <w:szCs w:val="18"/>
          <w:lang w:val="en-US"/>
        </w:rPr>
        <w:t>Note:</w:t>
      </w:r>
      <w:r w:rsidRPr="004A0A1D">
        <w:rPr>
          <w:rFonts w:ascii="Times New Roman" w:hAnsi="Times New Roman"/>
          <w:sz w:val="18"/>
          <w:szCs w:val="18"/>
          <w:lang w:val="en-US"/>
        </w:rPr>
        <w:t xml:space="preserve"> </w:t>
      </w:r>
      <w:r w:rsidR="00B06C7A" w:rsidRPr="00B06C7A">
        <w:rPr>
          <w:rFonts w:ascii="Times New Roman" w:hAnsi="Times New Roman"/>
          <w:sz w:val="18"/>
          <w:szCs w:val="18"/>
          <w:lang w:val="en-US"/>
        </w:rPr>
        <w:t>Each row corresponds to an individual estimation along with its respective result.</w:t>
      </w:r>
      <w:r w:rsidR="00B06C7A">
        <w:rPr>
          <w:rFonts w:ascii="Times New Roman" w:hAnsi="Times New Roman"/>
          <w:sz w:val="18"/>
          <w:szCs w:val="18"/>
          <w:lang w:val="en-US"/>
        </w:rPr>
        <w:t xml:space="preserve"> </w:t>
      </w:r>
      <w:r w:rsidR="004A0A1D" w:rsidRPr="004A0A1D">
        <w:rPr>
          <w:rFonts w:ascii="Times New Roman" w:hAnsi="Times New Roman"/>
          <w:sz w:val="18"/>
          <w:szCs w:val="18"/>
          <w:lang w:val="en-US"/>
        </w:rPr>
        <w:t>T-statistic</w:t>
      </w:r>
      <w:r w:rsidRPr="004A0A1D">
        <w:rPr>
          <w:rFonts w:ascii="Times New Roman" w:hAnsi="Times New Roman"/>
          <w:sz w:val="18"/>
          <w:szCs w:val="18"/>
          <w:lang w:val="en-US"/>
        </w:rPr>
        <w:t xml:space="preserve"> (</w:t>
      </w:r>
      <w:r w:rsidR="004A0A1D" w:rsidRPr="004A0A1D">
        <w:rPr>
          <w:rFonts w:ascii="Times New Roman" w:hAnsi="Times New Roman"/>
          <w:sz w:val="18"/>
          <w:szCs w:val="18"/>
          <w:lang w:val="en-US"/>
        </w:rPr>
        <w:t xml:space="preserve">standard error </w:t>
      </w:r>
      <w:r w:rsidRPr="004A0A1D">
        <w:rPr>
          <w:rFonts w:ascii="Times New Roman" w:hAnsi="Times New Roman"/>
          <w:sz w:val="18"/>
          <w:szCs w:val="18"/>
          <w:lang w:val="en-US"/>
        </w:rPr>
        <w:t xml:space="preserve">clustered by country) in parentheses. </w:t>
      </w:r>
      <w:r w:rsidRPr="004A0A1D">
        <w:rPr>
          <w:rFonts w:ascii="Cambria Math" w:hAnsi="Cambria Math" w:cs="Cambria Math"/>
          <w:sz w:val="18"/>
          <w:szCs w:val="18"/>
          <w:lang w:val="en-US"/>
        </w:rPr>
        <w:t>∗∗∗</w:t>
      </w:r>
      <w:r w:rsidRPr="004A0A1D">
        <w:rPr>
          <w:rFonts w:ascii="Times New Roman" w:hAnsi="Times New Roman"/>
          <w:sz w:val="18"/>
          <w:szCs w:val="18"/>
          <w:lang w:val="en-US"/>
        </w:rPr>
        <w:t>/</w:t>
      </w:r>
      <w:r w:rsidRPr="004A0A1D">
        <w:rPr>
          <w:rFonts w:ascii="Cambria Math" w:hAnsi="Cambria Math" w:cs="Cambria Math"/>
          <w:sz w:val="18"/>
          <w:szCs w:val="18"/>
          <w:lang w:val="en-US"/>
        </w:rPr>
        <w:t>∗∗</w:t>
      </w:r>
      <w:r w:rsidRPr="004A0A1D">
        <w:rPr>
          <w:rFonts w:ascii="Times New Roman" w:hAnsi="Times New Roman"/>
          <w:sz w:val="18"/>
          <w:szCs w:val="18"/>
          <w:lang w:val="en-US"/>
        </w:rPr>
        <w:t>/</w:t>
      </w:r>
      <w:r w:rsidRPr="004A0A1D">
        <w:rPr>
          <w:rFonts w:ascii="Cambria Math" w:hAnsi="Cambria Math" w:cs="Cambria Math"/>
          <w:sz w:val="18"/>
          <w:szCs w:val="18"/>
          <w:lang w:val="en-US"/>
        </w:rPr>
        <w:t>∗</w:t>
      </w:r>
      <w:r w:rsidRPr="004A0A1D">
        <w:rPr>
          <w:rFonts w:ascii="Times New Roman" w:hAnsi="Times New Roman"/>
          <w:sz w:val="18"/>
          <w:szCs w:val="18"/>
          <w:lang w:val="en-US"/>
        </w:rPr>
        <w:t xml:space="preserve"> indicate p &lt; 0.01/0.05/0.10. Additional controls: cyclical component of y, 2 lags of change in y, country fixed effects.</w:t>
      </w:r>
    </w:p>
    <w:bookmarkEnd w:id="1"/>
    <w:bookmarkEnd w:id="2"/>
    <w:p w14:paraId="774FF91D" w14:textId="5214C366" w:rsidR="00F06A06" w:rsidRPr="00F06A06" w:rsidRDefault="00F06A06">
      <w:pPr>
        <w:rPr>
          <w:lang w:val="en-US"/>
        </w:rPr>
      </w:pPr>
    </w:p>
    <w:p w14:paraId="1B014A8C" w14:textId="2474280A" w:rsidR="00F06A06" w:rsidRPr="001925E7" w:rsidRDefault="00F06A06" w:rsidP="00F06A06">
      <w:pPr>
        <w:rPr>
          <w:rFonts w:ascii="LM Roman 10" w:hAnsi="LM Roman 10"/>
          <w:b/>
          <w:bCs/>
          <w:lang w:val="en-US"/>
        </w:rPr>
      </w:pPr>
      <w:r w:rsidRPr="001925E7">
        <w:rPr>
          <w:rFonts w:ascii="LM Roman 10" w:hAnsi="LM Roman 10"/>
          <w:b/>
          <w:bCs/>
          <w:lang w:val="en-US"/>
        </w:rPr>
        <w:t xml:space="preserve">Replicating </w:t>
      </w:r>
      <w:r w:rsidR="001925E7">
        <w:rPr>
          <w:rFonts w:ascii="LM Roman 10" w:hAnsi="LM Roman 10"/>
          <w:b/>
          <w:bCs/>
          <w:lang w:val="en-US"/>
        </w:rPr>
        <w:t>Fiscal policies on Inequality</w:t>
      </w:r>
      <w:r w:rsidRPr="001925E7">
        <w:rPr>
          <w:rFonts w:ascii="LM Roman 10" w:hAnsi="LM Roman 10"/>
          <w:b/>
          <w:bCs/>
          <w:lang w:val="en-US"/>
        </w:rPr>
        <w:t>: OLS Results</w:t>
      </w:r>
    </w:p>
    <w:p w14:paraId="05380BEB" w14:textId="7ED9C1D6" w:rsidR="00F06A06" w:rsidRPr="001925E7" w:rsidRDefault="00F06A06" w:rsidP="00F06A06">
      <w:pPr>
        <w:rPr>
          <w:rFonts w:ascii="LM Roman 10" w:hAnsi="LM Roman 10"/>
          <w:lang w:val="en-US"/>
        </w:rPr>
      </w:pPr>
      <w:bookmarkStart w:id="3" w:name="_Hlk160476172"/>
      <w:r w:rsidRPr="001925E7">
        <w:rPr>
          <w:rFonts w:ascii="LM Roman 10" w:hAnsi="LM Roman 10"/>
          <w:lang w:val="en-US"/>
        </w:rPr>
        <w:t>Our first estimates use OLS estimation with the</w:t>
      </w:r>
      <w:r w:rsidR="008B0B63">
        <w:rPr>
          <w:rFonts w:ascii="LM Roman 10" w:hAnsi="LM Roman 10"/>
          <w:lang w:val="en-US"/>
        </w:rPr>
        <w:t xml:space="preserve"> LP</w:t>
      </w:r>
      <w:r w:rsidR="001925E7">
        <w:rPr>
          <w:rFonts w:ascii="LM Roman 10" w:hAnsi="LM Roman 10"/>
          <w:lang w:val="en-US"/>
        </w:rPr>
        <w:t xml:space="preserve"> </w:t>
      </w:r>
      <w:r w:rsidRPr="001925E7">
        <w:rPr>
          <w:rFonts w:ascii="LM Roman 10" w:hAnsi="LM Roman 10"/>
          <w:lang w:val="en-US"/>
        </w:rPr>
        <w:t>method</w:t>
      </w:r>
      <w:r w:rsidR="008B0B63">
        <w:rPr>
          <w:rFonts w:ascii="LM Roman 10" w:hAnsi="LM Roman 10"/>
          <w:lang w:val="en-US"/>
        </w:rPr>
        <w:t>ology</w:t>
      </w:r>
      <w:r w:rsidRPr="001925E7">
        <w:rPr>
          <w:rFonts w:ascii="LM Roman 10" w:hAnsi="LM Roman 10"/>
          <w:lang w:val="en-US"/>
        </w:rPr>
        <w:t xml:space="preserve">, based on what is the traditional variable in the literature, the </w:t>
      </w:r>
      <w:r w:rsidR="001925E7">
        <w:rPr>
          <w:rFonts w:ascii="LM Roman 10" w:hAnsi="LM Roman 10"/>
          <w:lang w:val="en-US"/>
        </w:rPr>
        <w:t xml:space="preserve">Gini </w:t>
      </w:r>
      <w:r w:rsidR="008B0B63">
        <w:rPr>
          <w:rFonts w:ascii="LM Roman 10" w:hAnsi="LM Roman 10"/>
          <w:lang w:val="en-US"/>
        </w:rPr>
        <w:t>net</w:t>
      </w:r>
      <w:r w:rsidRPr="001925E7">
        <w:rPr>
          <w:rFonts w:ascii="LM Roman 10" w:hAnsi="LM Roman 10"/>
          <w:lang w:val="en-US"/>
        </w:rPr>
        <w:t xml:space="preserve">. The </w:t>
      </w:r>
      <w:r w:rsidR="008B0B63">
        <w:rPr>
          <w:rFonts w:ascii="LM Roman 10" w:hAnsi="LM Roman 10"/>
          <w:lang w:val="en-US"/>
        </w:rPr>
        <w:t xml:space="preserve">LP </w:t>
      </w:r>
      <w:r w:rsidRPr="001925E7">
        <w:rPr>
          <w:rFonts w:ascii="LM Roman 10" w:hAnsi="LM Roman 10"/>
          <w:lang w:val="en-US"/>
        </w:rPr>
        <w:t xml:space="preserve">is done from year </w:t>
      </w:r>
      <w:r w:rsidR="00AF19D9">
        <w:rPr>
          <w:rFonts w:ascii="LM Roman 10" w:hAnsi="LM Roman 10"/>
          <w:lang w:val="en-US"/>
        </w:rPr>
        <w:t>1</w:t>
      </w:r>
      <w:r w:rsidRPr="001925E7">
        <w:rPr>
          <w:rFonts w:ascii="LM Roman 10" w:hAnsi="LM Roman 10"/>
          <w:lang w:val="en-US"/>
        </w:rPr>
        <w:t xml:space="preserve">, when a policy change is assumed to be </w:t>
      </w:r>
      <w:r w:rsidR="008B0B63">
        <w:rPr>
          <w:rFonts w:ascii="LM Roman 10" w:hAnsi="LM Roman 10"/>
          <w:lang w:val="en-US"/>
        </w:rPr>
        <w:t>implemented or executed</w:t>
      </w:r>
      <w:r w:rsidRPr="001925E7">
        <w:rPr>
          <w:rFonts w:ascii="LM Roman 10" w:hAnsi="LM Roman 10"/>
          <w:lang w:val="en-US"/>
        </w:rPr>
        <w:t xml:space="preserve">. </w:t>
      </w:r>
      <w:r w:rsidR="008B0B63">
        <w:rPr>
          <w:rFonts w:ascii="LM Roman 10" w:hAnsi="LM Roman 10"/>
          <w:lang w:val="en-US"/>
        </w:rPr>
        <w:t>Table 1 shows t</w:t>
      </w:r>
      <w:r w:rsidRPr="001925E7">
        <w:rPr>
          <w:rFonts w:ascii="LM Roman 10" w:hAnsi="LM Roman 10"/>
          <w:highlight w:val="yellow"/>
          <w:lang w:val="en-US"/>
        </w:rPr>
        <w:t xml:space="preserve">he LP output forecast </w:t>
      </w:r>
      <w:r w:rsidR="008B0B63">
        <w:rPr>
          <w:rFonts w:ascii="LM Roman 10" w:hAnsi="LM Roman 10"/>
          <w:highlight w:val="yellow"/>
          <w:lang w:val="en-US"/>
        </w:rPr>
        <w:t>until</w:t>
      </w:r>
      <w:r w:rsidRPr="001925E7">
        <w:rPr>
          <w:rFonts w:ascii="LM Roman 10" w:hAnsi="LM Roman 10"/>
          <w:highlight w:val="yellow"/>
          <w:lang w:val="en-US"/>
        </w:rPr>
        <w:t xml:space="preserve"> </w:t>
      </w:r>
      <w:r w:rsidR="008B0B63">
        <w:rPr>
          <w:rFonts w:ascii="LM Roman 10" w:hAnsi="LM Roman 10"/>
          <w:highlight w:val="yellow"/>
          <w:lang w:val="en-US"/>
        </w:rPr>
        <w:t>y</w:t>
      </w:r>
      <w:r w:rsidRPr="001925E7">
        <w:rPr>
          <w:rFonts w:ascii="LM Roman 10" w:hAnsi="LM Roman 10"/>
          <w:highlight w:val="yellow"/>
          <w:lang w:val="en-US"/>
        </w:rPr>
        <w:t xml:space="preserve">ear </w:t>
      </w:r>
      <w:r w:rsidR="001925E7" w:rsidRPr="001925E7">
        <w:rPr>
          <w:rFonts w:ascii="LM Roman 10" w:hAnsi="LM Roman 10"/>
          <w:highlight w:val="yellow"/>
          <w:lang w:val="en-US"/>
        </w:rPr>
        <w:t>4</w:t>
      </w:r>
      <w:r w:rsidRPr="001925E7">
        <w:rPr>
          <w:rFonts w:ascii="LM Roman 10" w:hAnsi="LM Roman 10"/>
          <w:highlight w:val="yellow"/>
          <w:lang w:val="en-US"/>
        </w:rPr>
        <w:t xml:space="preserve">, and the sum of these </w:t>
      </w:r>
      <w:r w:rsidR="008B0B63">
        <w:rPr>
          <w:rFonts w:ascii="LM Roman 10" w:hAnsi="LM Roman 10"/>
          <w:highlight w:val="yellow"/>
          <w:lang w:val="en-US"/>
        </w:rPr>
        <w:t>changes on Gini</w:t>
      </w:r>
      <w:r w:rsidRPr="001925E7">
        <w:rPr>
          <w:rFonts w:ascii="LM Roman 10" w:hAnsi="LM Roman 10"/>
          <w:highlight w:val="yellow"/>
          <w:lang w:val="en-US"/>
        </w:rPr>
        <w:t xml:space="preserve"> across all of those </w:t>
      </w:r>
      <w:r w:rsidR="001925E7" w:rsidRPr="001925E7">
        <w:rPr>
          <w:rFonts w:ascii="LM Roman 10" w:hAnsi="LM Roman 10"/>
          <w:highlight w:val="yellow"/>
          <w:lang w:val="en-US"/>
        </w:rPr>
        <w:t xml:space="preserve">four </w:t>
      </w:r>
      <w:r w:rsidRPr="001925E7">
        <w:rPr>
          <w:rFonts w:ascii="LM Roman 10" w:hAnsi="LM Roman 10"/>
          <w:highlight w:val="yellow"/>
          <w:lang w:val="en-US"/>
        </w:rPr>
        <w:t>years.</w:t>
      </w:r>
    </w:p>
    <w:bookmarkEnd w:id="3"/>
    <w:p w14:paraId="17C0D6E9" w14:textId="00FB73B3" w:rsidR="00FE5E8C" w:rsidRPr="001925E7" w:rsidRDefault="00FE5E8C" w:rsidP="00F06A06">
      <w:pPr>
        <w:rPr>
          <w:rFonts w:ascii="LM Roman 10" w:hAnsi="LM Roman 10"/>
          <w:lang w:val="en-US"/>
        </w:rPr>
      </w:pPr>
      <w:r>
        <w:rPr>
          <w:rFonts w:ascii="LM Roman 10" w:hAnsi="LM Roman 10"/>
          <w:lang w:val="en-US"/>
        </w:rPr>
        <w:t>For h</w:t>
      </w:r>
      <w:r w:rsidR="003523A0">
        <w:rPr>
          <w:rFonts w:ascii="LM Roman 10" w:hAnsi="LM Roman 10"/>
          <w:lang w:val="en-US"/>
        </w:rPr>
        <w:t xml:space="preserve"> </w:t>
      </w:r>
      <w:r>
        <w:rPr>
          <w:rFonts w:ascii="LM Roman 10" w:hAnsi="LM Roman 10"/>
          <w:lang w:val="en-US"/>
        </w:rPr>
        <w:t>=</w:t>
      </w:r>
      <w:r w:rsidR="003523A0">
        <w:rPr>
          <w:rFonts w:ascii="LM Roman 10" w:hAnsi="LM Roman 10"/>
          <w:lang w:val="en-US"/>
        </w:rPr>
        <w:t xml:space="preserve"> </w:t>
      </w:r>
      <w:r w:rsidR="00CE3D77">
        <w:rPr>
          <w:rFonts w:ascii="LM Roman 10" w:hAnsi="LM Roman 10"/>
          <w:lang w:val="en-US"/>
        </w:rPr>
        <w:t>1…</w:t>
      </w:r>
      <w:r>
        <w:rPr>
          <w:rFonts w:ascii="LM Roman 10" w:hAnsi="LM Roman 10"/>
          <w:lang w:val="en-US"/>
        </w:rPr>
        <w:t xml:space="preserve">4, and where </w:t>
      </w:r>
      <m:oMath>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i</m:t>
            </m:r>
          </m:sub>
          <m:sup>
            <m:r>
              <w:rPr>
                <w:rFonts w:ascii="Cambria Math" w:hAnsi="Cambria Math"/>
                <w:lang w:val="en-US"/>
              </w:rPr>
              <m:t>h</m:t>
            </m:r>
          </m:sup>
        </m:sSubSup>
      </m:oMath>
      <w:r>
        <w:rPr>
          <w:rFonts w:ascii="LM Roman 10" w:hAnsi="LM Roman 10"/>
          <w:lang w:val="en-US"/>
        </w:rPr>
        <w:t xml:space="preserve"> are country-fixed effects, 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i.t</m:t>
            </m:r>
          </m:sub>
        </m:sSub>
      </m:oMath>
      <w:r>
        <w:rPr>
          <w:rFonts w:ascii="LM Roman 10" w:hAnsi="LM Roman 10"/>
          <w:lang w:val="en-US"/>
        </w:rPr>
        <w:t xml:space="preserve"> denotes the fiscal policy variable. </w:t>
      </w:r>
      <w:bookmarkStart w:id="4" w:name="_Hlk160391407"/>
      <w:r>
        <w:rPr>
          <w:rFonts w:ascii="LM Roman 10" w:hAnsi="LM Roman 10"/>
          <w:lang w:val="en-US"/>
        </w:rPr>
        <w:t xml:space="preserve">Finally, to control for reversion </w:t>
      </w:r>
      <w:r w:rsidR="00CE3D77">
        <w:rPr>
          <w:rFonts w:ascii="LM Roman 10" w:hAnsi="LM Roman 10"/>
          <w:lang w:val="en-US"/>
        </w:rPr>
        <w:t xml:space="preserve">to the potential output trend, the term </w:t>
      </w:r>
      <w:bookmarkStart w:id="5" w:name="_Hlk160391443"/>
      <m:oMath>
        <m:sSub>
          <m:sSubPr>
            <m:ctrlPr>
              <w:rPr>
                <w:rFonts w:ascii="Cambria Math" w:hAnsi="Cambria Math"/>
                <w:i/>
                <w:lang w:val="en-US"/>
              </w:rPr>
            </m:ctrlPr>
          </m:sSubPr>
          <m:e>
            <m:r>
              <w:rPr>
                <w:rFonts w:ascii="Cambria Math" w:hAnsi="Cambria Math"/>
                <w:lang w:val="en-US"/>
              </w:rPr>
              <m:t>yg</m:t>
            </m:r>
          </m:e>
          <m:sub>
            <m:r>
              <w:rPr>
                <w:rFonts w:ascii="Cambria Math" w:hAnsi="Cambria Math"/>
                <w:lang w:val="en-US"/>
              </w:rPr>
              <m:t>i,t</m:t>
            </m:r>
          </m:sub>
        </m:sSub>
      </m:oMath>
      <w:bookmarkEnd w:id="5"/>
      <w:r w:rsidR="00CE3D77">
        <w:rPr>
          <w:rFonts w:ascii="LM Roman 10" w:hAnsi="LM Roman 10"/>
          <w:lang w:val="en-US"/>
        </w:rPr>
        <w:t xml:space="preserve"> is the output gap, denoting the cyclical component of GDP, estimated by deviations of log real GDP from an HP trend with a smoothing parameter of 100.</w:t>
      </w:r>
      <w:bookmarkEnd w:id="4"/>
    </w:p>
    <w:p w14:paraId="72AB6E5E" w14:textId="6B061822" w:rsidR="00F06A06" w:rsidRPr="001925E7" w:rsidRDefault="00F06A06" w:rsidP="00F06A06">
      <w:pPr>
        <w:rPr>
          <w:rFonts w:ascii="LM Roman 10" w:hAnsi="LM Roman 10"/>
          <w:lang w:val="en-US"/>
        </w:rPr>
      </w:pPr>
      <w:r w:rsidRPr="001925E7">
        <w:rPr>
          <w:rFonts w:ascii="LM Roman 10" w:hAnsi="LM Roman 10"/>
          <w:noProof/>
          <w:lang w:val="en-US"/>
        </w:rPr>
        <w:drawing>
          <wp:inline distT="0" distB="0" distL="0" distR="0" wp14:anchorId="70B0E2AB" wp14:editId="64F37616">
            <wp:extent cx="5400040" cy="2301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301240"/>
                    </a:xfrm>
                    <a:prstGeom prst="rect">
                      <a:avLst/>
                    </a:prstGeom>
                  </pic:spPr>
                </pic:pic>
              </a:graphicData>
            </a:graphic>
          </wp:inline>
        </w:drawing>
      </w:r>
    </w:p>
    <w:p w14:paraId="3535AC3D" w14:textId="2EB05851" w:rsidR="00F06A06" w:rsidRPr="001925E7" w:rsidRDefault="00F06A06" w:rsidP="00F06A06">
      <w:pPr>
        <w:rPr>
          <w:rFonts w:ascii="LM Roman 10" w:hAnsi="LM Roman 10"/>
          <w:lang w:val="en-US"/>
        </w:rPr>
      </w:pPr>
      <w:r w:rsidRPr="001925E7">
        <w:rPr>
          <w:rFonts w:ascii="LM Roman 10" w:hAnsi="LM Roman 10"/>
          <w:lang w:val="en-US"/>
        </w:rPr>
        <w:lastRenderedPageBreak/>
        <w:t xml:space="preserve">The coefficient </w:t>
      </w:r>
      <w:r w:rsidRPr="003523A0">
        <w:rPr>
          <w:rFonts w:ascii="LM Roman 10" w:hAnsi="LM Roman 10"/>
          <w:i/>
          <w:iCs/>
          <w:lang w:val="en-US"/>
        </w:rPr>
        <w:t>Λ</w:t>
      </w:r>
      <w:r w:rsidRPr="003523A0">
        <w:rPr>
          <w:rFonts w:ascii="LM Roman 10" w:hAnsi="LM Roman 10"/>
          <w:i/>
          <w:iCs/>
          <w:vertAlign w:val="subscript"/>
          <w:lang w:val="en-US"/>
        </w:rPr>
        <w:t>h</w:t>
      </w:r>
      <w:r w:rsidRPr="001925E7">
        <w:rPr>
          <w:rFonts w:ascii="LM Roman 10" w:hAnsi="LM Roman 10"/>
          <w:lang w:val="en-US"/>
        </w:rPr>
        <w:t xml:space="preserve"> from expression (1) is the parameter governing the impact of the continuous policy </w:t>
      </w:r>
      <w:r w:rsidR="003523A0">
        <w:rPr>
          <w:rFonts w:ascii="LM Roman 10" w:hAnsi="LM Roman 10"/>
          <w:lang w:val="en-US"/>
        </w:rPr>
        <w:t xml:space="preserve">variable </w:t>
      </w:r>
      <w:r w:rsidRPr="001925E7">
        <w:rPr>
          <w:rFonts w:ascii="LM Roman 10" w:hAnsi="LM Roman 10"/>
          <w:lang w:val="en-US"/>
        </w:rPr>
        <w:t xml:space="preserve">and corresponds to the constrained version of </w:t>
      </w:r>
      <w:r w:rsidR="003523A0">
        <w:rPr>
          <w:rFonts w:ascii="LM Roman 10" w:hAnsi="LM Roman 10"/>
          <w:lang w:val="en-US"/>
        </w:rPr>
        <w:t xml:space="preserve">equation </w:t>
      </w:r>
      <w:r w:rsidRPr="001925E7">
        <w:rPr>
          <w:rFonts w:ascii="LM Roman 10" w:hAnsi="LM Roman 10"/>
          <w:lang w:val="en-US"/>
        </w:rPr>
        <w:t>(</w:t>
      </w:r>
      <w:r w:rsidR="003523A0">
        <w:rPr>
          <w:rFonts w:ascii="LM Roman 10" w:hAnsi="LM Roman 10"/>
          <w:lang w:val="en-US"/>
        </w:rPr>
        <w:t>6</w:t>
      </w:r>
      <w:r w:rsidRPr="001925E7">
        <w:rPr>
          <w:rFonts w:ascii="LM Roman 10" w:hAnsi="LM Roman 10"/>
          <w:lang w:val="en-US"/>
        </w:rPr>
        <w:t xml:space="preserve">), where we have rearranged that expression to get a direct estimate of the average response to policy intervention </w:t>
      </w:r>
      <w:r w:rsidRPr="003523A0">
        <w:rPr>
          <w:rFonts w:ascii="LM Roman 10" w:hAnsi="LM Roman 10"/>
          <w:i/>
          <w:iCs/>
          <w:lang w:val="en-US"/>
        </w:rPr>
        <w:t>Λ</w:t>
      </w:r>
      <w:r w:rsidRPr="003523A0">
        <w:rPr>
          <w:rFonts w:ascii="LM Roman 10" w:hAnsi="LM Roman 10"/>
          <w:i/>
          <w:iCs/>
          <w:vertAlign w:val="subscript"/>
          <w:lang w:val="en-US"/>
        </w:rPr>
        <w:t>h</w:t>
      </w:r>
      <w:r w:rsidRPr="001925E7">
        <w:rPr>
          <w:rFonts w:ascii="LM Roman 10" w:hAnsi="LM Roman 10"/>
          <w:lang w:val="en-US"/>
        </w:rPr>
        <w:t xml:space="preserve"> from the regression output.</w:t>
      </w:r>
    </w:p>
    <w:p w14:paraId="3AB999AB" w14:textId="6AE3E65B" w:rsidR="00D60C64" w:rsidRDefault="00F06A06" w:rsidP="00F06A06">
      <w:pPr>
        <w:rPr>
          <w:rFonts w:ascii="LM Roman 10" w:hAnsi="LM Roman 10"/>
          <w:lang w:val="en-US"/>
        </w:rPr>
      </w:pPr>
      <w:r w:rsidRPr="001925E7">
        <w:rPr>
          <w:rFonts w:ascii="LM Roman 10" w:hAnsi="LM Roman 10"/>
          <w:lang w:val="en-US"/>
        </w:rPr>
        <w:t xml:space="preserve">Table 1 reports estimates based on </w:t>
      </w:r>
      <w:r w:rsidR="003523A0">
        <w:rPr>
          <w:rFonts w:ascii="LM Roman 10" w:hAnsi="LM Roman 10"/>
          <w:lang w:val="en-US"/>
        </w:rPr>
        <w:t xml:space="preserve">equation </w:t>
      </w:r>
      <w:r w:rsidRPr="001925E7">
        <w:rPr>
          <w:rFonts w:ascii="LM Roman 10" w:hAnsi="LM Roman 10"/>
          <w:lang w:val="en-US"/>
        </w:rPr>
        <w:t>(1). Estimated</w:t>
      </w:r>
      <w:r w:rsidR="00D57A30">
        <w:rPr>
          <w:rFonts w:ascii="LM Roman 10" w:hAnsi="LM Roman 10"/>
          <w:lang w:val="en-US"/>
        </w:rPr>
        <w:t xml:space="preserve"> effect on</w:t>
      </w:r>
      <w:r w:rsidRPr="001925E7">
        <w:rPr>
          <w:rFonts w:ascii="LM Roman 10" w:hAnsi="LM Roman 10"/>
          <w:lang w:val="en-US"/>
        </w:rPr>
        <w:t xml:space="preserve"> </w:t>
      </w:r>
      <w:r w:rsidR="003523A0">
        <w:rPr>
          <w:rFonts w:ascii="LM Roman 10" w:hAnsi="LM Roman 10"/>
          <w:lang w:val="en-US"/>
        </w:rPr>
        <w:t xml:space="preserve">Gini Net </w:t>
      </w:r>
      <w:r w:rsidRPr="001925E7">
        <w:rPr>
          <w:rFonts w:ascii="LM Roman 10" w:hAnsi="LM Roman 10"/>
          <w:lang w:val="en-US"/>
        </w:rPr>
        <w:t xml:space="preserve">for each year are reported in columns 1 to </w:t>
      </w:r>
      <w:r w:rsidR="003523A0">
        <w:rPr>
          <w:rFonts w:ascii="LM Roman 10" w:hAnsi="LM Roman 10"/>
          <w:lang w:val="en-US"/>
        </w:rPr>
        <w:t>4</w:t>
      </w:r>
      <w:r w:rsidRPr="001925E7">
        <w:rPr>
          <w:rFonts w:ascii="LM Roman 10" w:hAnsi="LM Roman 10"/>
          <w:lang w:val="en-US"/>
        </w:rPr>
        <w:t xml:space="preserve">, and the </w:t>
      </w:r>
      <w:r w:rsidR="003523A0">
        <w:rPr>
          <w:rFonts w:ascii="LM Roman 10" w:hAnsi="LM Roman 10"/>
          <w:lang w:val="en-US"/>
        </w:rPr>
        <w:t>4</w:t>
      </w:r>
      <w:r w:rsidRPr="001925E7">
        <w:rPr>
          <w:rFonts w:ascii="LM Roman 10" w:hAnsi="LM Roman 10"/>
          <w:lang w:val="en-US"/>
        </w:rPr>
        <w:t xml:space="preserve">-year sum of the deviations in column </w:t>
      </w:r>
      <w:r w:rsidR="00D57A30">
        <w:rPr>
          <w:rFonts w:ascii="LM Roman 10" w:hAnsi="LM Roman 10"/>
          <w:lang w:val="en-US"/>
        </w:rPr>
        <w:t>5</w:t>
      </w:r>
      <w:r w:rsidRPr="001925E7">
        <w:rPr>
          <w:rFonts w:ascii="LM Roman 10" w:hAnsi="LM Roman 10"/>
          <w:lang w:val="en-US"/>
        </w:rPr>
        <w:t xml:space="preserve">. </w:t>
      </w:r>
      <w:r w:rsidR="003523A0">
        <w:rPr>
          <w:rFonts w:ascii="LM Roman 10" w:hAnsi="LM Roman 10"/>
          <w:lang w:val="en-US"/>
        </w:rPr>
        <w:t>T</w:t>
      </w:r>
      <w:r w:rsidRPr="001925E7">
        <w:rPr>
          <w:rFonts w:ascii="LM Roman 10" w:hAnsi="LM Roman 10"/>
          <w:lang w:val="en-US"/>
        </w:rPr>
        <w:t xml:space="preserve">he data appear to support the notion that </w:t>
      </w:r>
      <w:r w:rsidR="00FA7343" w:rsidRPr="00FA7343">
        <w:rPr>
          <w:rFonts w:ascii="LM Roman 10" w:hAnsi="LM Roman 10"/>
          <w:i/>
          <w:iCs/>
          <w:lang w:val="en-US"/>
        </w:rPr>
        <w:t>Cash transfers</w:t>
      </w:r>
      <w:r w:rsidR="00FA7343">
        <w:rPr>
          <w:rFonts w:ascii="LM Roman 10" w:hAnsi="LM Roman 10"/>
          <w:lang w:val="en-US"/>
        </w:rPr>
        <w:t xml:space="preserve"> </w:t>
      </w:r>
      <w:r w:rsidRPr="001925E7">
        <w:rPr>
          <w:rFonts w:ascii="LM Roman 10" w:hAnsi="LM Roman 10"/>
          <w:lang w:val="en-US"/>
        </w:rPr>
        <w:t xml:space="preserve">can </w:t>
      </w:r>
      <w:r w:rsidR="00FA7343">
        <w:rPr>
          <w:rFonts w:ascii="LM Roman 10" w:hAnsi="LM Roman 10"/>
          <w:lang w:val="en-US"/>
        </w:rPr>
        <w:t xml:space="preserve">alleviate </w:t>
      </w:r>
      <w:r w:rsidRPr="001925E7">
        <w:rPr>
          <w:rFonts w:ascii="LM Roman 10" w:hAnsi="LM Roman 10"/>
          <w:lang w:val="en-US"/>
        </w:rPr>
        <w:t>(especially in the first year), although the cumulative effect over a f</w:t>
      </w:r>
      <w:r w:rsidR="00FA7343">
        <w:rPr>
          <w:rFonts w:ascii="LM Roman 10" w:hAnsi="LM Roman 10"/>
          <w:lang w:val="en-US"/>
        </w:rPr>
        <w:t>our</w:t>
      </w:r>
      <w:r w:rsidRPr="001925E7">
        <w:rPr>
          <w:rFonts w:ascii="LM Roman 10" w:hAnsi="LM Roman 10"/>
          <w:lang w:val="en-US"/>
        </w:rPr>
        <w:t xml:space="preserve">-year period </w:t>
      </w:r>
      <w:r w:rsidR="00FA7343">
        <w:rPr>
          <w:rFonts w:ascii="LM Roman 10" w:hAnsi="LM Roman 10"/>
          <w:lang w:val="en-US"/>
        </w:rPr>
        <w:t>is not significant</w:t>
      </w:r>
      <w:r w:rsidRPr="001925E7">
        <w:rPr>
          <w:rFonts w:ascii="LM Roman 10" w:hAnsi="LM Roman 10"/>
          <w:lang w:val="en-US"/>
        </w:rPr>
        <w:t xml:space="preserve">. If we focus on </w:t>
      </w:r>
      <w:r w:rsidR="00FA7343">
        <w:rPr>
          <w:rFonts w:ascii="LM Roman 10" w:hAnsi="LM Roman 10"/>
          <w:lang w:val="en-US"/>
        </w:rPr>
        <w:t>taxation -</w:t>
      </w:r>
      <w:r w:rsidR="00FA7343" w:rsidRPr="00FA7343">
        <w:rPr>
          <w:rFonts w:ascii="LM Roman 10" w:hAnsi="LM Roman 10"/>
          <w:i/>
          <w:iCs/>
          <w:lang w:val="en-US"/>
        </w:rPr>
        <w:t>Indirect taxes</w:t>
      </w:r>
      <w:r w:rsidR="00FA7343">
        <w:rPr>
          <w:rFonts w:ascii="LM Roman 10" w:hAnsi="LM Roman 10"/>
          <w:lang w:val="en-US"/>
        </w:rPr>
        <w:t xml:space="preserve"> and </w:t>
      </w:r>
      <w:r w:rsidR="00FA7343" w:rsidRPr="00FA7343">
        <w:rPr>
          <w:rFonts w:ascii="LM Roman 10" w:hAnsi="LM Roman 10"/>
          <w:i/>
          <w:iCs/>
          <w:lang w:val="en-US"/>
        </w:rPr>
        <w:t>Property taxes</w:t>
      </w:r>
      <w:r w:rsidR="00FA7343">
        <w:rPr>
          <w:rFonts w:ascii="LM Roman 10" w:hAnsi="LM Roman 10"/>
          <w:lang w:val="en-US"/>
        </w:rPr>
        <w:t>-</w:t>
      </w:r>
      <w:r w:rsidRPr="001925E7">
        <w:rPr>
          <w:rFonts w:ascii="LM Roman 10" w:hAnsi="LM Roman 10"/>
          <w:lang w:val="en-US"/>
        </w:rPr>
        <w:t xml:space="preserve">, </w:t>
      </w:r>
      <w:r w:rsidR="00FA7343">
        <w:rPr>
          <w:rFonts w:ascii="LM Roman 10" w:hAnsi="LM Roman 10"/>
          <w:lang w:val="en-US"/>
        </w:rPr>
        <w:t xml:space="preserve">output has a negative effect impact on income equality, </w:t>
      </w:r>
      <w:r w:rsidR="00FA7343" w:rsidRPr="00FA7343">
        <w:rPr>
          <w:rFonts w:ascii="LM Roman 10" w:hAnsi="LM Roman 10"/>
          <w:i/>
          <w:iCs/>
          <w:lang w:val="en-US"/>
        </w:rPr>
        <w:t>Indirect taxes</w:t>
      </w:r>
      <w:r w:rsidR="00FA7343">
        <w:rPr>
          <w:rFonts w:ascii="LM Roman 10" w:hAnsi="LM Roman 10"/>
          <w:i/>
          <w:iCs/>
          <w:lang w:val="en-US"/>
        </w:rPr>
        <w:t xml:space="preserve"> </w:t>
      </w:r>
      <w:r w:rsidR="00FA7343">
        <w:rPr>
          <w:rFonts w:ascii="LM Roman 10" w:hAnsi="LM Roman 10"/>
          <w:lang w:val="en-US"/>
        </w:rPr>
        <w:t>has a longer effect.</w:t>
      </w:r>
      <w:r w:rsidR="00DE463D">
        <w:rPr>
          <w:rFonts w:ascii="LM Roman 10" w:hAnsi="LM Roman 10"/>
          <w:lang w:val="en-US"/>
        </w:rPr>
        <w:t xml:space="preserve"> </w:t>
      </w:r>
      <w:r w:rsidR="00D60C64">
        <w:rPr>
          <w:rFonts w:ascii="LM Roman 10" w:hAnsi="LM Roman 10"/>
          <w:lang w:val="en-US"/>
        </w:rPr>
        <w:t>On the other hand, we found that Income Progressivity has the expected sign on the first years</w:t>
      </w:r>
      <w:r w:rsidR="00DE463D">
        <w:rPr>
          <w:rFonts w:ascii="LM Roman 10" w:hAnsi="LM Roman 10"/>
          <w:lang w:val="en-US"/>
        </w:rPr>
        <w:t xml:space="preserve"> losing effect the following years.</w:t>
      </w:r>
    </w:p>
    <w:p w14:paraId="76E67CCF" w14:textId="77777777" w:rsidR="00596FEA" w:rsidRDefault="00596FEA" w:rsidP="00F06A06">
      <w:pPr>
        <w:rPr>
          <w:rFonts w:ascii="LM Roman 10" w:hAnsi="LM Roman 10"/>
          <w:b/>
          <w:bCs/>
          <w:lang w:val="en-US"/>
        </w:rPr>
      </w:pPr>
    </w:p>
    <w:p w14:paraId="4FEE2CBE" w14:textId="6CAAFE31" w:rsidR="00596FEA" w:rsidRPr="00596FEA" w:rsidRDefault="00596FEA" w:rsidP="00F06A06">
      <w:pPr>
        <w:rPr>
          <w:rFonts w:ascii="LM Roman 10" w:hAnsi="LM Roman 10"/>
          <w:b/>
          <w:bCs/>
          <w:lang w:val="en-US"/>
        </w:rPr>
      </w:pPr>
      <w:r w:rsidRPr="00596FEA">
        <w:rPr>
          <w:rFonts w:ascii="LM Roman 10" w:hAnsi="LM Roman 10"/>
          <w:b/>
          <w:bCs/>
          <w:lang w:val="en-US"/>
        </w:rPr>
        <w:t>Table 2</w:t>
      </w:r>
    </w:p>
    <w:p w14:paraId="66AC3071" w14:textId="197E0FEB" w:rsidR="00F41C23" w:rsidRDefault="00F41C23" w:rsidP="003421F4">
      <w:pPr>
        <w:rPr>
          <w:rFonts w:ascii="LM Roman 10" w:hAnsi="LM Roman 10"/>
          <w:lang w:val="en-US"/>
        </w:rPr>
      </w:pPr>
      <w:r w:rsidRPr="00F41C23">
        <w:rPr>
          <w:rFonts w:ascii="LM Roman 10" w:hAnsi="LM Roman 10"/>
          <w:lang w:val="en-US"/>
        </w:rPr>
        <w:t xml:space="preserve">Table 2 presents </w:t>
      </w:r>
      <w:r w:rsidR="00754F7F">
        <w:rPr>
          <w:rFonts w:ascii="LM Roman 10" w:hAnsi="LM Roman 10"/>
          <w:lang w:val="en-US"/>
        </w:rPr>
        <w:t xml:space="preserve">an </w:t>
      </w:r>
      <w:r w:rsidRPr="00F41C23">
        <w:rPr>
          <w:rFonts w:ascii="LM Roman 10" w:hAnsi="LM Roman 10"/>
          <w:lang w:val="en-US"/>
        </w:rPr>
        <w:t xml:space="preserve">OLS estimated responses using expression (1), with a detailed breakdown analyzing the impact of fiscal policies based on whether the economy is in a boom or </w:t>
      </w:r>
      <w:r w:rsidR="00D57A30">
        <w:rPr>
          <w:rFonts w:ascii="LM Roman 10" w:hAnsi="LM Roman 10"/>
          <w:lang w:val="en-US"/>
        </w:rPr>
        <w:t xml:space="preserve">bust </w:t>
      </w:r>
      <w:r w:rsidRPr="00F41C23">
        <w:rPr>
          <w:rFonts w:ascii="LM Roman 10" w:hAnsi="LM Roman 10"/>
          <w:lang w:val="en-US"/>
        </w:rPr>
        <w:t>episode. The estimation was conducted on two subsamples to account for state-dependent responses. We categorized observations into "boom" and "</w:t>
      </w:r>
      <w:r w:rsidR="00D57A30">
        <w:rPr>
          <w:rFonts w:ascii="LM Roman 10" w:hAnsi="LM Roman 10"/>
          <w:lang w:val="en-US"/>
        </w:rPr>
        <w:t>bust</w:t>
      </w:r>
      <w:r w:rsidRPr="00F41C23">
        <w:rPr>
          <w:rFonts w:ascii="LM Roman 10" w:hAnsi="LM Roman 10"/>
          <w:lang w:val="en-US"/>
        </w:rPr>
        <w:t xml:space="preserve">" bins based on the sign of </w:t>
      </w:r>
      <w:r w:rsidRPr="00754F7F">
        <w:rPr>
          <w:rFonts w:ascii="LM Roman 10" w:hAnsi="LM Roman 10"/>
          <w:i/>
          <w:iCs/>
          <w:lang w:val="en-US"/>
        </w:rPr>
        <w:t>y</w:t>
      </w:r>
      <w:r w:rsidRPr="00754F7F">
        <w:rPr>
          <w:rFonts w:ascii="LM Roman 10" w:hAnsi="LM Roman 10"/>
          <w:i/>
          <w:iCs/>
          <w:vertAlign w:val="subscript"/>
          <w:lang w:val="en-US"/>
        </w:rPr>
        <w:t>C</w:t>
      </w:r>
      <w:r w:rsidRPr="00F41C23">
        <w:rPr>
          <w:rFonts w:ascii="LM Roman 10" w:hAnsi="LM Roman 10"/>
          <w:lang w:val="en-US"/>
        </w:rPr>
        <w:t xml:space="preserve">, the time-0 output gap (HP filtered), resulting in approximately 400 and 315 observations for each subsample after considering lag-induced observations lost. </w:t>
      </w:r>
      <w:r w:rsidR="00754F7F">
        <w:rPr>
          <w:rFonts w:ascii="LM Roman 10" w:hAnsi="LM Roman 10"/>
          <w:lang w:val="en-US"/>
        </w:rPr>
        <w:t>Here our</w:t>
      </w:r>
      <w:r w:rsidRPr="00F41C23">
        <w:rPr>
          <w:rFonts w:ascii="LM Roman 10" w:hAnsi="LM Roman 10"/>
          <w:lang w:val="en-US"/>
        </w:rPr>
        <w:t xml:space="preserve"> objective is to offer a more detailed statistical overview of the primary effects of fiscal variables on inequality. It's important to note that we're not debating the likelihood of a boom or </w:t>
      </w:r>
      <w:r w:rsidR="00D57A30">
        <w:rPr>
          <w:rFonts w:ascii="LM Roman 10" w:hAnsi="LM Roman 10"/>
          <w:lang w:val="en-US"/>
        </w:rPr>
        <w:t xml:space="preserve">bust </w:t>
      </w:r>
      <w:r w:rsidRPr="00F41C23">
        <w:rPr>
          <w:rFonts w:ascii="LM Roman 10" w:hAnsi="LM Roman 10"/>
          <w:lang w:val="en-US"/>
        </w:rPr>
        <w:t>under a specific fiscal policy choice.</w:t>
      </w:r>
    </w:p>
    <w:p w14:paraId="22F4CAF1" w14:textId="0F2F6985" w:rsidR="001925E7" w:rsidRDefault="00C201E5" w:rsidP="00596FEA">
      <w:pPr>
        <w:rPr>
          <w:rFonts w:ascii="LM Roman 10" w:hAnsi="LM Roman 10"/>
          <w:lang w:val="en-US"/>
        </w:rPr>
      </w:pPr>
      <w:r w:rsidRPr="00C201E5">
        <w:rPr>
          <w:rFonts w:ascii="LM Roman 10" w:hAnsi="LM Roman 10"/>
          <w:lang w:val="en-US"/>
        </w:rPr>
        <w:t xml:space="preserve">Stratifying the results by the state of the cycle at time </w:t>
      </w:r>
      <w:r w:rsidR="00D57A30">
        <w:rPr>
          <w:rFonts w:ascii="LM Roman 10" w:hAnsi="LM Roman 10"/>
          <w:lang w:val="en-US"/>
        </w:rPr>
        <w:t>1</w:t>
      </w:r>
      <w:r w:rsidRPr="00C201E5">
        <w:rPr>
          <w:rFonts w:ascii="LM Roman 10" w:hAnsi="LM Roman 10"/>
          <w:lang w:val="en-US"/>
        </w:rPr>
        <w:t xml:space="preserve"> reveals a novel insight. It becomes apparent that the impacts of In-kind transfers and Progressive tax income are entirely influenced by boom periods, and they exhibit the expected sign</w:t>
      </w:r>
      <w:r>
        <w:rPr>
          <w:rFonts w:ascii="LM Roman 10" w:hAnsi="LM Roman 10"/>
          <w:lang w:val="en-US"/>
        </w:rPr>
        <w:t xml:space="preserve"> on inequality</w:t>
      </w:r>
      <w:r w:rsidRPr="00C201E5">
        <w:rPr>
          <w:rFonts w:ascii="LM Roman 10" w:hAnsi="LM Roman 10"/>
          <w:lang w:val="en-US"/>
        </w:rPr>
        <w:t xml:space="preserve">. Additionally, it's observed that the effect of Progressivity diminishes over time. Conversely, during </w:t>
      </w:r>
      <w:r w:rsidR="00D57A30">
        <w:rPr>
          <w:rFonts w:ascii="LM Roman 10" w:hAnsi="LM Roman 10"/>
          <w:lang w:val="en-US"/>
        </w:rPr>
        <w:t xml:space="preserve">bust </w:t>
      </w:r>
      <w:r w:rsidRPr="00C201E5">
        <w:rPr>
          <w:rFonts w:ascii="LM Roman 10" w:hAnsi="LM Roman 10"/>
          <w:lang w:val="en-US"/>
        </w:rPr>
        <w:t xml:space="preserve">episodes, we observe a significant negative response of the Gini coefficient to Cash transfers. On average, this coefficient is nearly 0.04 in years 1 and 3. However, over a </w:t>
      </w:r>
      <w:r w:rsidR="00D57A30">
        <w:rPr>
          <w:rFonts w:ascii="LM Roman 10" w:hAnsi="LM Roman 10"/>
          <w:lang w:val="en-US"/>
        </w:rPr>
        <w:t>4</w:t>
      </w:r>
      <w:r w:rsidRPr="00C201E5">
        <w:rPr>
          <w:rFonts w:ascii="LM Roman 10" w:hAnsi="LM Roman 10"/>
          <w:lang w:val="en-US"/>
        </w:rPr>
        <w:t>-year period, the cumulative effect of these responses is negligible and statistically insignificant, mirroring the findings from Table 1.</w:t>
      </w:r>
    </w:p>
    <w:p w14:paraId="372F21CA" w14:textId="6A1E7676" w:rsidR="00935914" w:rsidRDefault="00935914" w:rsidP="00596FEA">
      <w:pPr>
        <w:rPr>
          <w:rFonts w:ascii="LM Roman 10" w:hAnsi="LM Roman 10"/>
          <w:lang w:val="en-US"/>
        </w:rPr>
      </w:pPr>
    </w:p>
    <w:tbl>
      <w:tblPr>
        <w:tblW w:w="7797" w:type="dxa"/>
        <w:tblCellMar>
          <w:left w:w="70" w:type="dxa"/>
          <w:right w:w="70" w:type="dxa"/>
        </w:tblCellMar>
        <w:tblLook w:val="04A0" w:firstRow="1" w:lastRow="0" w:firstColumn="1" w:lastColumn="0" w:noHBand="0" w:noVBand="1"/>
      </w:tblPr>
      <w:tblGrid>
        <w:gridCol w:w="2420"/>
        <w:gridCol w:w="960"/>
        <w:gridCol w:w="1156"/>
        <w:gridCol w:w="1134"/>
        <w:gridCol w:w="1075"/>
        <w:gridCol w:w="1052"/>
      </w:tblGrid>
      <w:tr w:rsidR="00716E9B" w:rsidRPr="00716E9B" w14:paraId="12534E54" w14:textId="77777777" w:rsidTr="00AF19D9">
        <w:trPr>
          <w:trHeight w:val="283"/>
        </w:trPr>
        <w:tc>
          <w:tcPr>
            <w:tcW w:w="3380" w:type="dxa"/>
            <w:gridSpan w:val="2"/>
            <w:tcBorders>
              <w:top w:val="nil"/>
              <w:left w:val="nil"/>
              <w:bottom w:val="single" w:sz="4" w:space="0" w:color="auto"/>
              <w:right w:val="nil"/>
            </w:tcBorders>
            <w:shd w:val="clear" w:color="auto" w:fill="auto"/>
            <w:vAlign w:val="center"/>
            <w:hideMark/>
          </w:tcPr>
          <w:p w14:paraId="1F11B3FC" w14:textId="77777777" w:rsidR="00716E9B" w:rsidRPr="00716E9B" w:rsidRDefault="00716E9B" w:rsidP="00716E9B">
            <w:pPr>
              <w:spacing w:after="0" w:line="240" w:lineRule="auto"/>
              <w:rPr>
                <w:rFonts w:ascii="Times New Roman" w:eastAsia="Times New Roman" w:hAnsi="Times New Roman"/>
                <w:b/>
                <w:bCs/>
                <w:i/>
                <w:iCs/>
                <w:color w:val="000000"/>
                <w:sz w:val="20"/>
                <w:szCs w:val="20"/>
              </w:rPr>
            </w:pPr>
            <w:r w:rsidRPr="00716E9B">
              <w:rPr>
                <w:rFonts w:ascii="Times New Roman" w:eastAsia="Times New Roman" w:hAnsi="Times New Roman"/>
                <w:b/>
                <w:bCs/>
                <w:i/>
                <w:iCs/>
                <w:color w:val="000000"/>
                <w:sz w:val="20"/>
                <w:szCs w:val="20"/>
              </w:rPr>
              <w:t>Fiscal effects, y</w:t>
            </w:r>
            <w:r w:rsidRPr="00716E9B">
              <w:rPr>
                <w:rFonts w:ascii="Times New Roman" w:eastAsia="Times New Roman" w:hAnsi="Times New Roman"/>
                <w:b/>
                <w:bCs/>
                <w:i/>
                <w:iCs/>
                <w:color w:val="000000"/>
                <w:sz w:val="20"/>
                <w:szCs w:val="20"/>
                <w:vertAlign w:val="subscript"/>
              </w:rPr>
              <w:t>c</w:t>
            </w:r>
            <w:r w:rsidRPr="00716E9B">
              <w:rPr>
                <w:rFonts w:ascii="Times New Roman" w:eastAsia="Times New Roman" w:hAnsi="Times New Roman"/>
                <w:b/>
                <w:bCs/>
                <w:i/>
                <w:iCs/>
                <w:color w:val="000000"/>
                <w:sz w:val="20"/>
                <w:szCs w:val="20"/>
              </w:rPr>
              <w:t xml:space="preserve"> &gt; 0, boom</w:t>
            </w:r>
          </w:p>
        </w:tc>
        <w:tc>
          <w:tcPr>
            <w:tcW w:w="1156" w:type="dxa"/>
            <w:tcBorders>
              <w:top w:val="nil"/>
              <w:left w:val="nil"/>
              <w:bottom w:val="single" w:sz="4" w:space="0" w:color="auto"/>
              <w:right w:val="nil"/>
            </w:tcBorders>
            <w:shd w:val="clear" w:color="auto" w:fill="auto"/>
            <w:vAlign w:val="center"/>
            <w:hideMark/>
          </w:tcPr>
          <w:p w14:paraId="05327CC1"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1134" w:type="dxa"/>
            <w:tcBorders>
              <w:top w:val="nil"/>
              <w:left w:val="nil"/>
              <w:bottom w:val="single" w:sz="4" w:space="0" w:color="auto"/>
              <w:right w:val="nil"/>
            </w:tcBorders>
            <w:shd w:val="clear" w:color="auto" w:fill="auto"/>
            <w:vAlign w:val="center"/>
            <w:hideMark/>
          </w:tcPr>
          <w:p w14:paraId="7CE8A00C"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1075" w:type="dxa"/>
            <w:tcBorders>
              <w:top w:val="nil"/>
              <w:left w:val="nil"/>
              <w:bottom w:val="single" w:sz="4" w:space="0" w:color="auto"/>
              <w:right w:val="nil"/>
            </w:tcBorders>
            <w:shd w:val="clear" w:color="auto" w:fill="auto"/>
            <w:vAlign w:val="center"/>
            <w:hideMark/>
          </w:tcPr>
          <w:p w14:paraId="0350E573"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1052" w:type="dxa"/>
            <w:tcBorders>
              <w:top w:val="nil"/>
              <w:left w:val="nil"/>
              <w:bottom w:val="single" w:sz="4" w:space="0" w:color="auto"/>
              <w:right w:val="nil"/>
            </w:tcBorders>
            <w:shd w:val="clear" w:color="auto" w:fill="auto"/>
            <w:vAlign w:val="center"/>
            <w:hideMark/>
          </w:tcPr>
          <w:p w14:paraId="517F0E45"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r>
      <w:tr w:rsidR="00716E9B" w:rsidRPr="00716E9B" w14:paraId="4A98E53E" w14:textId="77777777" w:rsidTr="00AF19D9">
        <w:trPr>
          <w:trHeight w:val="283"/>
        </w:trPr>
        <w:tc>
          <w:tcPr>
            <w:tcW w:w="2420" w:type="dxa"/>
            <w:tcBorders>
              <w:top w:val="nil"/>
              <w:left w:val="nil"/>
              <w:bottom w:val="nil"/>
              <w:right w:val="nil"/>
            </w:tcBorders>
            <w:shd w:val="clear" w:color="auto" w:fill="auto"/>
            <w:noWrap/>
            <w:vAlign w:val="bottom"/>
            <w:hideMark/>
          </w:tcPr>
          <w:p w14:paraId="20F0AE28" w14:textId="77777777" w:rsidR="00716E9B" w:rsidRPr="00716E9B" w:rsidRDefault="00716E9B" w:rsidP="00716E9B">
            <w:pPr>
              <w:spacing w:after="0" w:line="240" w:lineRule="auto"/>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4C55EC81"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(1)</w:t>
            </w:r>
          </w:p>
        </w:tc>
        <w:tc>
          <w:tcPr>
            <w:tcW w:w="1156" w:type="dxa"/>
            <w:tcBorders>
              <w:top w:val="nil"/>
              <w:left w:val="nil"/>
              <w:bottom w:val="nil"/>
              <w:right w:val="nil"/>
            </w:tcBorders>
            <w:shd w:val="clear" w:color="auto" w:fill="auto"/>
            <w:vAlign w:val="center"/>
            <w:hideMark/>
          </w:tcPr>
          <w:p w14:paraId="175EDEA4"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(2)</w:t>
            </w:r>
          </w:p>
        </w:tc>
        <w:tc>
          <w:tcPr>
            <w:tcW w:w="1134" w:type="dxa"/>
            <w:tcBorders>
              <w:top w:val="nil"/>
              <w:left w:val="nil"/>
              <w:bottom w:val="nil"/>
              <w:right w:val="nil"/>
            </w:tcBorders>
            <w:shd w:val="clear" w:color="auto" w:fill="auto"/>
            <w:vAlign w:val="center"/>
            <w:hideMark/>
          </w:tcPr>
          <w:p w14:paraId="2D9001E3"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(3)</w:t>
            </w:r>
          </w:p>
        </w:tc>
        <w:tc>
          <w:tcPr>
            <w:tcW w:w="1075" w:type="dxa"/>
            <w:tcBorders>
              <w:top w:val="nil"/>
              <w:left w:val="nil"/>
              <w:bottom w:val="nil"/>
              <w:right w:val="nil"/>
            </w:tcBorders>
            <w:shd w:val="clear" w:color="auto" w:fill="auto"/>
            <w:vAlign w:val="center"/>
            <w:hideMark/>
          </w:tcPr>
          <w:p w14:paraId="08A51FCF"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(4)</w:t>
            </w:r>
          </w:p>
        </w:tc>
        <w:tc>
          <w:tcPr>
            <w:tcW w:w="1052" w:type="dxa"/>
            <w:tcBorders>
              <w:top w:val="nil"/>
              <w:left w:val="nil"/>
              <w:bottom w:val="nil"/>
              <w:right w:val="nil"/>
            </w:tcBorders>
            <w:shd w:val="clear" w:color="auto" w:fill="auto"/>
            <w:vAlign w:val="center"/>
            <w:hideMark/>
          </w:tcPr>
          <w:p w14:paraId="41C20078"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(5)</w:t>
            </w:r>
          </w:p>
        </w:tc>
      </w:tr>
      <w:tr w:rsidR="00716E9B" w:rsidRPr="00716E9B" w14:paraId="7EC27748" w14:textId="77777777" w:rsidTr="00AF19D9">
        <w:trPr>
          <w:trHeight w:val="283"/>
        </w:trPr>
        <w:tc>
          <w:tcPr>
            <w:tcW w:w="2420" w:type="dxa"/>
            <w:tcBorders>
              <w:top w:val="nil"/>
              <w:left w:val="nil"/>
              <w:bottom w:val="single" w:sz="8" w:space="0" w:color="auto"/>
              <w:right w:val="nil"/>
            </w:tcBorders>
            <w:shd w:val="clear" w:color="auto" w:fill="auto"/>
            <w:noWrap/>
            <w:vAlign w:val="bottom"/>
            <w:hideMark/>
          </w:tcPr>
          <w:p w14:paraId="669F59B5" w14:textId="77777777" w:rsidR="00716E9B" w:rsidRPr="00716E9B" w:rsidRDefault="00716E9B" w:rsidP="00716E9B">
            <w:pPr>
              <w:spacing w:after="0" w:line="240" w:lineRule="auto"/>
              <w:rPr>
                <w:rFonts w:ascii="Calibri" w:eastAsia="Times New Roman" w:hAnsi="Calibri" w:cs="Calibri"/>
                <w:color w:val="000000"/>
                <w:sz w:val="20"/>
                <w:szCs w:val="20"/>
              </w:rPr>
            </w:pPr>
            <w:r w:rsidRPr="00716E9B">
              <w:rPr>
                <w:rFonts w:ascii="Calibri" w:eastAsia="Times New Roman" w:hAnsi="Calibri" w:cs="Calibri"/>
                <w:color w:val="000000"/>
                <w:sz w:val="20"/>
                <w:szCs w:val="20"/>
              </w:rPr>
              <w:t> </w:t>
            </w:r>
          </w:p>
        </w:tc>
        <w:tc>
          <w:tcPr>
            <w:tcW w:w="960" w:type="dxa"/>
            <w:tcBorders>
              <w:top w:val="nil"/>
              <w:left w:val="nil"/>
              <w:bottom w:val="single" w:sz="8" w:space="0" w:color="auto"/>
              <w:right w:val="nil"/>
            </w:tcBorders>
            <w:shd w:val="clear" w:color="auto" w:fill="auto"/>
            <w:vAlign w:val="center"/>
            <w:hideMark/>
          </w:tcPr>
          <w:p w14:paraId="0A415AF6"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Year 1</w:t>
            </w:r>
          </w:p>
        </w:tc>
        <w:tc>
          <w:tcPr>
            <w:tcW w:w="1156" w:type="dxa"/>
            <w:tcBorders>
              <w:top w:val="nil"/>
              <w:left w:val="nil"/>
              <w:bottom w:val="single" w:sz="8" w:space="0" w:color="auto"/>
              <w:right w:val="nil"/>
            </w:tcBorders>
            <w:shd w:val="clear" w:color="auto" w:fill="auto"/>
            <w:vAlign w:val="center"/>
            <w:hideMark/>
          </w:tcPr>
          <w:p w14:paraId="084B398E"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Year 2</w:t>
            </w:r>
          </w:p>
        </w:tc>
        <w:tc>
          <w:tcPr>
            <w:tcW w:w="1134" w:type="dxa"/>
            <w:tcBorders>
              <w:top w:val="nil"/>
              <w:left w:val="nil"/>
              <w:bottom w:val="single" w:sz="8" w:space="0" w:color="auto"/>
              <w:right w:val="nil"/>
            </w:tcBorders>
            <w:shd w:val="clear" w:color="auto" w:fill="auto"/>
            <w:vAlign w:val="center"/>
            <w:hideMark/>
          </w:tcPr>
          <w:p w14:paraId="48EBBA2D"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Year 3</w:t>
            </w:r>
          </w:p>
        </w:tc>
        <w:tc>
          <w:tcPr>
            <w:tcW w:w="1075" w:type="dxa"/>
            <w:tcBorders>
              <w:top w:val="nil"/>
              <w:left w:val="nil"/>
              <w:bottom w:val="single" w:sz="8" w:space="0" w:color="auto"/>
              <w:right w:val="nil"/>
            </w:tcBorders>
            <w:shd w:val="clear" w:color="auto" w:fill="auto"/>
            <w:vAlign w:val="center"/>
            <w:hideMark/>
          </w:tcPr>
          <w:p w14:paraId="16523607"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Year 4</w:t>
            </w:r>
          </w:p>
        </w:tc>
        <w:tc>
          <w:tcPr>
            <w:tcW w:w="1052" w:type="dxa"/>
            <w:tcBorders>
              <w:top w:val="nil"/>
              <w:left w:val="nil"/>
              <w:bottom w:val="single" w:sz="8" w:space="0" w:color="auto"/>
              <w:right w:val="nil"/>
            </w:tcBorders>
            <w:shd w:val="clear" w:color="auto" w:fill="auto"/>
            <w:vAlign w:val="center"/>
            <w:hideMark/>
          </w:tcPr>
          <w:p w14:paraId="6AEF70AC"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Sum</w:t>
            </w:r>
          </w:p>
        </w:tc>
      </w:tr>
      <w:tr w:rsidR="00716E9B" w:rsidRPr="00716E9B" w14:paraId="667CA449" w14:textId="77777777" w:rsidTr="00AF19D9">
        <w:trPr>
          <w:trHeight w:val="283"/>
        </w:trPr>
        <w:tc>
          <w:tcPr>
            <w:tcW w:w="2420" w:type="dxa"/>
            <w:tcBorders>
              <w:top w:val="nil"/>
              <w:left w:val="nil"/>
              <w:bottom w:val="nil"/>
              <w:right w:val="nil"/>
            </w:tcBorders>
            <w:shd w:val="clear" w:color="auto" w:fill="auto"/>
            <w:vAlign w:val="center"/>
            <w:hideMark/>
          </w:tcPr>
          <w:p w14:paraId="05670EA7"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Cash transfers</w:t>
            </w:r>
          </w:p>
        </w:tc>
        <w:tc>
          <w:tcPr>
            <w:tcW w:w="960" w:type="dxa"/>
            <w:tcBorders>
              <w:top w:val="nil"/>
              <w:left w:val="nil"/>
              <w:bottom w:val="nil"/>
              <w:right w:val="nil"/>
            </w:tcBorders>
            <w:shd w:val="clear" w:color="auto" w:fill="auto"/>
            <w:vAlign w:val="center"/>
            <w:hideMark/>
          </w:tcPr>
          <w:p w14:paraId="5DA9DC21"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-0.0108</w:t>
            </w:r>
          </w:p>
        </w:tc>
        <w:tc>
          <w:tcPr>
            <w:tcW w:w="1156" w:type="dxa"/>
            <w:tcBorders>
              <w:top w:val="nil"/>
              <w:left w:val="nil"/>
              <w:bottom w:val="nil"/>
              <w:right w:val="nil"/>
            </w:tcBorders>
            <w:shd w:val="clear" w:color="auto" w:fill="auto"/>
            <w:vAlign w:val="center"/>
            <w:hideMark/>
          </w:tcPr>
          <w:p w14:paraId="586ED86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-0.019</w:t>
            </w:r>
          </w:p>
        </w:tc>
        <w:tc>
          <w:tcPr>
            <w:tcW w:w="1134" w:type="dxa"/>
            <w:tcBorders>
              <w:top w:val="nil"/>
              <w:left w:val="nil"/>
              <w:bottom w:val="nil"/>
              <w:right w:val="nil"/>
            </w:tcBorders>
            <w:shd w:val="clear" w:color="auto" w:fill="auto"/>
            <w:vAlign w:val="center"/>
            <w:hideMark/>
          </w:tcPr>
          <w:p w14:paraId="2F71796F"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-0.0326</w:t>
            </w:r>
          </w:p>
        </w:tc>
        <w:tc>
          <w:tcPr>
            <w:tcW w:w="1075" w:type="dxa"/>
            <w:tcBorders>
              <w:top w:val="nil"/>
              <w:left w:val="nil"/>
              <w:bottom w:val="nil"/>
              <w:right w:val="nil"/>
            </w:tcBorders>
            <w:shd w:val="clear" w:color="auto" w:fill="auto"/>
            <w:vAlign w:val="center"/>
            <w:hideMark/>
          </w:tcPr>
          <w:p w14:paraId="2F4C54C4"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-0.00289</w:t>
            </w:r>
          </w:p>
        </w:tc>
        <w:tc>
          <w:tcPr>
            <w:tcW w:w="1052" w:type="dxa"/>
            <w:tcBorders>
              <w:top w:val="nil"/>
              <w:left w:val="nil"/>
              <w:bottom w:val="nil"/>
              <w:right w:val="nil"/>
            </w:tcBorders>
            <w:shd w:val="clear" w:color="auto" w:fill="auto"/>
            <w:vAlign w:val="center"/>
            <w:hideMark/>
          </w:tcPr>
          <w:p w14:paraId="1E5CBAF2"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-0.00061</w:t>
            </w:r>
          </w:p>
        </w:tc>
      </w:tr>
      <w:tr w:rsidR="00716E9B" w:rsidRPr="00716E9B" w14:paraId="298BADE0" w14:textId="77777777" w:rsidTr="00AF19D9">
        <w:trPr>
          <w:trHeight w:val="283"/>
        </w:trPr>
        <w:tc>
          <w:tcPr>
            <w:tcW w:w="2420" w:type="dxa"/>
            <w:tcBorders>
              <w:top w:val="nil"/>
              <w:left w:val="nil"/>
              <w:bottom w:val="nil"/>
              <w:right w:val="nil"/>
            </w:tcBorders>
            <w:shd w:val="clear" w:color="auto" w:fill="auto"/>
            <w:vAlign w:val="center"/>
            <w:hideMark/>
          </w:tcPr>
          <w:p w14:paraId="56B78492" w14:textId="77777777" w:rsidR="00716E9B" w:rsidRPr="00716E9B" w:rsidRDefault="00716E9B" w:rsidP="00716E9B">
            <w:pPr>
              <w:spacing w:after="0" w:line="240" w:lineRule="auto"/>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5965BF23"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-0.57</w:t>
            </w:r>
          </w:p>
        </w:tc>
        <w:tc>
          <w:tcPr>
            <w:tcW w:w="1156" w:type="dxa"/>
            <w:tcBorders>
              <w:top w:val="nil"/>
              <w:left w:val="nil"/>
              <w:bottom w:val="nil"/>
              <w:right w:val="nil"/>
            </w:tcBorders>
            <w:shd w:val="clear" w:color="auto" w:fill="auto"/>
            <w:vAlign w:val="center"/>
            <w:hideMark/>
          </w:tcPr>
          <w:p w14:paraId="2F628359"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-0.82</w:t>
            </w:r>
          </w:p>
        </w:tc>
        <w:tc>
          <w:tcPr>
            <w:tcW w:w="1134" w:type="dxa"/>
            <w:tcBorders>
              <w:top w:val="nil"/>
              <w:left w:val="nil"/>
              <w:bottom w:val="nil"/>
              <w:right w:val="nil"/>
            </w:tcBorders>
            <w:shd w:val="clear" w:color="auto" w:fill="auto"/>
            <w:vAlign w:val="center"/>
            <w:hideMark/>
          </w:tcPr>
          <w:p w14:paraId="7155BACE"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-1.77</w:t>
            </w:r>
          </w:p>
        </w:tc>
        <w:tc>
          <w:tcPr>
            <w:tcW w:w="1075" w:type="dxa"/>
            <w:tcBorders>
              <w:top w:val="nil"/>
              <w:left w:val="nil"/>
              <w:bottom w:val="nil"/>
              <w:right w:val="nil"/>
            </w:tcBorders>
            <w:shd w:val="clear" w:color="auto" w:fill="auto"/>
            <w:vAlign w:val="center"/>
            <w:hideMark/>
          </w:tcPr>
          <w:p w14:paraId="00EC6A00"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-0.16</w:t>
            </w:r>
          </w:p>
        </w:tc>
        <w:tc>
          <w:tcPr>
            <w:tcW w:w="1052" w:type="dxa"/>
            <w:tcBorders>
              <w:top w:val="nil"/>
              <w:left w:val="nil"/>
              <w:bottom w:val="nil"/>
              <w:right w:val="nil"/>
            </w:tcBorders>
            <w:shd w:val="clear" w:color="auto" w:fill="auto"/>
            <w:vAlign w:val="center"/>
            <w:hideMark/>
          </w:tcPr>
          <w:p w14:paraId="08AB2A8A"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-0.03</w:t>
            </w:r>
          </w:p>
        </w:tc>
      </w:tr>
      <w:tr w:rsidR="00716E9B" w:rsidRPr="00716E9B" w14:paraId="1F86EB10" w14:textId="77777777" w:rsidTr="00AF19D9">
        <w:trPr>
          <w:trHeight w:val="283"/>
        </w:trPr>
        <w:tc>
          <w:tcPr>
            <w:tcW w:w="2420" w:type="dxa"/>
            <w:tcBorders>
              <w:top w:val="nil"/>
              <w:left w:val="nil"/>
              <w:bottom w:val="nil"/>
              <w:right w:val="nil"/>
            </w:tcBorders>
            <w:shd w:val="clear" w:color="auto" w:fill="auto"/>
            <w:vAlign w:val="center"/>
            <w:hideMark/>
          </w:tcPr>
          <w:p w14:paraId="6E9A4320"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In-kind transfers</w:t>
            </w:r>
          </w:p>
        </w:tc>
        <w:tc>
          <w:tcPr>
            <w:tcW w:w="960" w:type="dxa"/>
            <w:tcBorders>
              <w:top w:val="nil"/>
              <w:left w:val="nil"/>
              <w:bottom w:val="nil"/>
              <w:right w:val="nil"/>
            </w:tcBorders>
            <w:shd w:val="clear" w:color="auto" w:fill="auto"/>
            <w:vAlign w:val="center"/>
            <w:hideMark/>
          </w:tcPr>
          <w:p w14:paraId="2F0E158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-0.00015</w:t>
            </w:r>
          </w:p>
        </w:tc>
        <w:tc>
          <w:tcPr>
            <w:tcW w:w="1156" w:type="dxa"/>
            <w:tcBorders>
              <w:top w:val="nil"/>
              <w:left w:val="nil"/>
              <w:bottom w:val="nil"/>
              <w:right w:val="nil"/>
            </w:tcBorders>
            <w:shd w:val="clear" w:color="auto" w:fill="auto"/>
            <w:vAlign w:val="center"/>
            <w:hideMark/>
          </w:tcPr>
          <w:p w14:paraId="4A5CB7AE"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0.0221**</w:t>
            </w:r>
          </w:p>
        </w:tc>
        <w:tc>
          <w:tcPr>
            <w:tcW w:w="1134" w:type="dxa"/>
            <w:tcBorders>
              <w:top w:val="nil"/>
              <w:left w:val="nil"/>
              <w:bottom w:val="nil"/>
              <w:right w:val="nil"/>
            </w:tcBorders>
            <w:shd w:val="clear" w:color="auto" w:fill="auto"/>
            <w:vAlign w:val="center"/>
            <w:hideMark/>
          </w:tcPr>
          <w:p w14:paraId="61FF6DA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0.0160*</w:t>
            </w:r>
          </w:p>
        </w:tc>
        <w:tc>
          <w:tcPr>
            <w:tcW w:w="1075" w:type="dxa"/>
            <w:tcBorders>
              <w:top w:val="nil"/>
              <w:left w:val="nil"/>
              <w:bottom w:val="nil"/>
              <w:right w:val="nil"/>
            </w:tcBorders>
            <w:shd w:val="clear" w:color="auto" w:fill="auto"/>
            <w:vAlign w:val="center"/>
            <w:hideMark/>
          </w:tcPr>
          <w:p w14:paraId="1F1F22B3"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0.0224***</w:t>
            </w:r>
          </w:p>
        </w:tc>
        <w:tc>
          <w:tcPr>
            <w:tcW w:w="1052" w:type="dxa"/>
            <w:tcBorders>
              <w:top w:val="nil"/>
              <w:left w:val="nil"/>
              <w:bottom w:val="nil"/>
              <w:right w:val="nil"/>
            </w:tcBorders>
            <w:shd w:val="clear" w:color="auto" w:fill="auto"/>
            <w:vAlign w:val="center"/>
            <w:hideMark/>
          </w:tcPr>
          <w:p w14:paraId="0882DDE2"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0.0112</w:t>
            </w:r>
          </w:p>
        </w:tc>
      </w:tr>
      <w:tr w:rsidR="00716E9B" w:rsidRPr="00716E9B" w14:paraId="0CEC62B5" w14:textId="77777777" w:rsidTr="00AF19D9">
        <w:trPr>
          <w:trHeight w:val="283"/>
        </w:trPr>
        <w:tc>
          <w:tcPr>
            <w:tcW w:w="2420" w:type="dxa"/>
            <w:tcBorders>
              <w:top w:val="nil"/>
              <w:left w:val="nil"/>
              <w:bottom w:val="nil"/>
              <w:right w:val="nil"/>
            </w:tcBorders>
            <w:shd w:val="clear" w:color="auto" w:fill="auto"/>
            <w:vAlign w:val="center"/>
            <w:hideMark/>
          </w:tcPr>
          <w:p w14:paraId="15F494FD" w14:textId="77777777" w:rsidR="00716E9B" w:rsidRPr="00716E9B" w:rsidRDefault="00716E9B" w:rsidP="00716E9B">
            <w:pPr>
              <w:spacing w:after="0" w:line="240" w:lineRule="auto"/>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63046F05"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c>
          <w:tcPr>
            <w:tcW w:w="1156" w:type="dxa"/>
            <w:tcBorders>
              <w:top w:val="nil"/>
              <w:left w:val="nil"/>
              <w:bottom w:val="nil"/>
              <w:right w:val="nil"/>
            </w:tcBorders>
            <w:shd w:val="clear" w:color="auto" w:fill="auto"/>
            <w:vAlign w:val="center"/>
            <w:hideMark/>
          </w:tcPr>
          <w:p w14:paraId="3C240D1A"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3.05</w:t>
            </w:r>
          </w:p>
        </w:tc>
        <w:tc>
          <w:tcPr>
            <w:tcW w:w="1134" w:type="dxa"/>
            <w:tcBorders>
              <w:top w:val="nil"/>
              <w:left w:val="nil"/>
              <w:bottom w:val="nil"/>
              <w:right w:val="nil"/>
            </w:tcBorders>
            <w:shd w:val="clear" w:color="auto" w:fill="auto"/>
            <w:vAlign w:val="center"/>
            <w:hideMark/>
          </w:tcPr>
          <w:p w14:paraId="4E1762B4"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2.56</w:t>
            </w:r>
          </w:p>
        </w:tc>
        <w:tc>
          <w:tcPr>
            <w:tcW w:w="1075" w:type="dxa"/>
            <w:tcBorders>
              <w:top w:val="nil"/>
              <w:left w:val="nil"/>
              <w:bottom w:val="nil"/>
              <w:right w:val="nil"/>
            </w:tcBorders>
            <w:shd w:val="clear" w:color="auto" w:fill="auto"/>
            <w:vAlign w:val="center"/>
            <w:hideMark/>
          </w:tcPr>
          <w:p w14:paraId="72327F6F"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4.81</w:t>
            </w:r>
          </w:p>
        </w:tc>
        <w:tc>
          <w:tcPr>
            <w:tcW w:w="1052" w:type="dxa"/>
            <w:tcBorders>
              <w:top w:val="nil"/>
              <w:left w:val="nil"/>
              <w:bottom w:val="nil"/>
              <w:right w:val="nil"/>
            </w:tcBorders>
            <w:shd w:val="clear" w:color="auto" w:fill="auto"/>
            <w:vAlign w:val="center"/>
            <w:hideMark/>
          </w:tcPr>
          <w:p w14:paraId="164FC2AF"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-1.14</w:t>
            </w:r>
          </w:p>
        </w:tc>
      </w:tr>
      <w:tr w:rsidR="00716E9B" w:rsidRPr="00716E9B" w14:paraId="771476EE" w14:textId="77777777" w:rsidTr="00AF19D9">
        <w:trPr>
          <w:trHeight w:val="283"/>
        </w:trPr>
        <w:tc>
          <w:tcPr>
            <w:tcW w:w="2420" w:type="dxa"/>
            <w:tcBorders>
              <w:top w:val="nil"/>
              <w:left w:val="nil"/>
              <w:bottom w:val="nil"/>
              <w:right w:val="nil"/>
            </w:tcBorders>
            <w:shd w:val="clear" w:color="auto" w:fill="auto"/>
            <w:vAlign w:val="center"/>
            <w:hideMark/>
          </w:tcPr>
          <w:p w14:paraId="639376E5"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lastRenderedPageBreak/>
              <w:t>Indirect tax</w:t>
            </w:r>
          </w:p>
        </w:tc>
        <w:tc>
          <w:tcPr>
            <w:tcW w:w="960" w:type="dxa"/>
            <w:tcBorders>
              <w:top w:val="nil"/>
              <w:left w:val="nil"/>
              <w:bottom w:val="nil"/>
              <w:right w:val="nil"/>
            </w:tcBorders>
            <w:shd w:val="clear" w:color="auto" w:fill="auto"/>
            <w:vAlign w:val="center"/>
            <w:hideMark/>
          </w:tcPr>
          <w:p w14:paraId="2B45116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-0.0151</w:t>
            </w:r>
          </w:p>
        </w:tc>
        <w:tc>
          <w:tcPr>
            <w:tcW w:w="1156" w:type="dxa"/>
            <w:tcBorders>
              <w:top w:val="nil"/>
              <w:left w:val="nil"/>
              <w:bottom w:val="nil"/>
              <w:right w:val="nil"/>
            </w:tcBorders>
            <w:shd w:val="clear" w:color="auto" w:fill="auto"/>
            <w:vAlign w:val="center"/>
            <w:hideMark/>
          </w:tcPr>
          <w:p w14:paraId="13BA3B19"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-0.0547</w:t>
            </w:r>
          </w:p>
        </w:tc>
        <w:tc>
          <w:tcPr>
            <w:tcW w:w="1134" w:type="dxa"/>
            <w:tcBorders>
              <w:top w:val="nil"/>
              <w:left w:val="nil"/>
              <w:bottom w:val="nil"/>
              <w:right w:val="nil"/>
            </w:tcBorders>
            <w:shd w:val="clear" w:color="auto" w:fill="auto"/>
            <w:vAlign w:val="center"/>
            <w:hideMark/>
          </w:tcPr>
          <w:p w14:paraId="6A79DFE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-0.011</w:t>
            </w:r>
          </w:p>
        </w:tc>
        <w:tc>
          <w:tcPr>
            <w:tcW w:w="1075" w:type="dxa"/>
            <w:tcBorders>
              <w:top w:val="nil"/>
              <w:left w:val="nil"/>
              <w:bottom w:val="nil"/>
              <w:right w:val="nil"/>
            </w:tcBorders>
            <w:shd w:val="clear" w:color="auto" w:fill="auto"/>
            <w:vAlign w:val="center"/>
            <w:hideMark/>
          </w:tcPr>
          <w:p w14:paraId="608FBF7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-0.0195</w:t>
            </w:r>
          </w:p>
        </w:tc>
        <w:tc>
          <w:tcPr>
            <w:tcW w:w="1052" w:type="dxa"/>
            <w:tcBorders>
              <w:top w:val="nil"/>
              <w:left w:val="nil"/>
              <w:bottom w:val="nil"/>
              <w:right w:val="nil"/>
            </w:tcBorders>
            <w:shd w:val="clear" w:color="auto" w:fill="auto"/>
            <w:vAlign w:val="center"/>
            <w:hideMark/>
          </w:tcPr>
          <w:p w14:paraId="05B11F8F"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-0.0149</w:t>
            </w:r>
          </w:p>
        </w:tc>
      </w:tr>
      <w:tr w:rsidR="00716E9B" w:rsidRPr="00716E9B" w14:paraId="49A02843" w14:textId="77777777" w:rsidTr="00AF19D9">
        <w:trPr>
          <w:trHeight w:val="283"/>
        </w:trPr>
        <w:tc>
          <w:tcPr>
            <w:tcW w:w="2420" w:type="dxa"/>
            <w:tcBorders>
              <w:top w:val="nil"/>
              <w:left w:val="nil"/>
              <w:bottom w:val="nil"/>
              <w:right w:val="nil"/>
            </w:tcBorders>
            <w:shd w:val="clear" w:color="auto" w:fill="auto"/>
            <w:vAlign w:val="center"/>
            <w:hideMark/>
          </w:tcPr>
          <w:p w14:paraId="67237B53" w14:textId="77777777" w:rsidR="00716E9B" w:rsidRPr="00716E9B" w:rsidRDefault="00716E9B" w:rsidP="00716E9B">
            <w:pPr>
              <w:spacing w:after="0" w:line="240" w:lineRule="auto"/>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573F0A86"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-0.49</w:t>
            </w:r>
          </w:p>
        </w:tc>
        <w:tc>
          <w:tcPr>
            <w:tcW w:w="1156" w:type="dxa"/>
            <w:tcBorders>
              <w:top w:val="nil"/>
              <w:left w:val="nil"/>
              <w:bottom w:val="nil"/>
              <w:right w:val="nil"/>
            </w:tcBorders>
            <w:shd w:val="clear" w:color="auto" w:fill="auto"/>
            <w:vAlign w:val="center"/>
            <w:hideMark/>
          </w:tcPr>
          <w:p w14:paraId="28839BAF"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-2.06</w:t>
            </w:r>
          </w:p>
        </w:tc>
        <w:tc>
          <w:tcPr>
            <w:tcW w:w="1134" w:type="dxa"/>
            <w:tcBorders>
              <w:top w:val="nil"/>
              <w:left w:val="nil"/>
              <w:bottom w:val="nil"/>
              <w:right w:val="nil"/>
            </w:tcBorders>
            <w:shd w:val="clear" w:color="auto" w:fill="auto"/>
            <w:vAlign w:val="center"/>
            <w:hideMark/>
          </w:tcPr>
          <w:p w14:paraId="5BF85CB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-0.85</w:t>
            </w:r>
          </w:p>
        </w:tc>
        <w:tc>
          <w:tcPr>
            <w:tcW w:w="1075" w:type="dxa"/>
            <w:tcBorders>
              <w:top w:val="nil"/>
              <w:left w:val="nil"/>
              <w:bottom w:val="nil"/>
              <w:right w:val="nil"/>
            </w:tcBorders>
            <w:shd w:val="clear" w:color="auto" w:fill="auto"/>
            <w:vAlign w:val="center"/>
            <w:hideMark/>
          </w:tcPr>
          <w:p w14:paraId="6209D802"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-0.92</w:t>
            </w:r>
          </w:p>
        </w:tc>
        <w:tc>
          <w:tcPr>
            <w:tcW w:w="1052" w:type="dxa"/>
            <w:tcBorders>
              <w:top w:val="nil"/>
              <w:left w:val="nil"/>
              <w:bottom w:val="nil"/>
              <w:right w:val="nil"/>
            </w:tcBorders>
            <w:shd w:val="clear" w:color="auto" w:fill="auto"/>
            <w:vAlign w:val="center"/>
            <w:hideMark/>
          </w:tcPr>
          <w:p w14:paraId="2EB0A469"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-1.16</w:t>
            </w:r>
          </w:p>
        </w:tc>
      </w:tr>
      <w:tr w:rsidR="00716E9B" w:rsidRPr="00716E9B" w14:paraId="6CA2B9B7" w14:textId="77777777" w:rsidTr="00AF19D9">
        <w:trPr>
          <w:trHeight w:val="283"/>
        </w:trPr>
        <w:tc>
          <w:tcPr>
            <w:tcW w:w="2420" w:type="dxa"/>
            <w:tcBorders>
              <w:top w:val="nil"/>
              <w:left w:val="nil"/>
              <w:bottom w:val="nil"/>
              <w:right w:val="nil"/>
            </w:tcBorders>
            <w:shd w:val="clear" w:color="auto" w:fill="auto"/>
            <w:vAlign w:val="center"/>
            <w:hideMark/>
          </w:tcPr>
          <w:p w14:paraId="20355D32"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xml:space="preserve">Progressivity Inc. </w:t>
            </w:r>
          </w:p>
        </w:tc>
        <w:tc>
          <w:tcPr>
            <w:tcW w:w="960" w:type="dxa"/>
            <w:tcBorders>
              <w:top w:val="nil"/>
              <w:left w:val="nil"/>
              <w:bottom w:val="nil"/>
              <w:right w:val="nil"/>
            </w:tcBorders>
            <w:shd w:val="clear" w:color="auto" w:fill="auto"/>
            <w:vAlign w:val="center"/>
            <w:hideMark/>
          </w:tcPr>
          <w:p w14:paraId="3A450C40"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-0.019</w:t>
            </w:r>
          </w:p>
        </w:tc>
        <w:tc>
          <w:tcPr>
            <w:tcW w:w="1156" w:type="dxa"/>
            <w:tcBorders>
              <w:top w:val="nil"/>
              <w:left w:val="nil"/>
              <w:bottom w:val="nil"/>
              <w:right w:val="nil"/>
            </w:tcBorders>
            <w:shd w:val="clear" w:color="auto" w:fill="auto"/>
            <w:vAlign w:val="center"/>
            <w:hideMark/>
          </w:tcPr>
          <w:p w14:paraId="05F3B8D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-0.0245**</w:t>
            </w:r>
          </w:p>
        </w:tc>
        <w:tc>
          <w:tcPr>
            <w:tcW w:w="1134" w:type="dxa"/>
            <w:tcBorders>
              <w:top w:val="nil"/>
              <w:left w:val="nil"/>
              <w:bottom w:val="nil"/>
              <w:right w:val="nil"/>
            </w:tcBorders>
            <w:shd w:val="clear" w:color="auto" w:fill="auto"/>
            <w:vAlign w:val="center"/>
            <w:hideMark/>
          </w:tcPr>
          <w:p w14:paraId="72079FF1"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-0.0259**</w:t>
            </w:r>
          </w:p>
        </w:tc>
        <w:tc>
          <w:tcPr>
            <w:tcW w:w="1075" w:type="dxa"/>
            <w:tcBorders>
              <w:top w:val="nil"/>
              <w:left w:val="nil"/>
              <w:bottom w:val="nil"/>
              <w:right w:val="nil"/>
            </w:tcBorders>
            <w:shd w:val="clear" w:color="auto" w:fill="auto"/>
            <w:vAlign w:val="center"/>
            <w:hideMark/>
          </w:tcPr>
          <w:p w14:paraId="298FE074"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-0.0137**</w:t>
            </w:r>
          </w:p>
        </w:tc>
        <w:tc>
          <w:tcPr>
            <w:tcW w:w="1052" w:type="dxa"/>
            <w:tcBorders>
              <w:top w:val="nil"/>
              <w:left w:val="nil"/>
              <w:bottom w:val="nil"/>
              <w:right w:val="nil"/>
            </w:tcBorders>
            <w:shd w:val="clear" w:color="auto" w:fill="auto"/>
            <w:vAlign w:val="center"/>
            <w:hideMark/>
          </w:tcPr>
          <w:p w14:paraId="0FA29E61"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-0.0239**</w:t>
            </w:r>
          </w:p>
        </w:tc>
      </w:tr>
      <w:tr w:rsidR="00716E9B" w:rsidRPr="00716E9B" w14:paraId="6A366175" w14:textId="77777777" w:rsidTr="00AF19D9">
        <w:trPr>
          <w:trHeight w:val="283"/>
        </w:trPr>
        <w:tc>
          <w:tcPr>
            <w:tcW w:w="2420" w:type="dxa"/>
            <w:tcBorders>
              <w:top w:val="nil"/>
              <w:left w:val="nil"/>
              <w:bottom w:val="double" w:sz="6" w:space="0" w:color="auto"/>
              <w:right w:val="nil"/>
            </w:tcBorders>
            <w:shd w:val="clear" w:color="auto" w:fill="auto"/>
            <w:vAlign w:val="center"/>
            <w:hideMark/>
          </w:tcPr>
          <w:p w14:paraId="39BB9073"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960" w:type="dxa"/>
            <w:tcBorders>
              <w:top w:val="nil"/>
              <w:left w:val="nil"/>
              <w:bottom w:val="double" w:sz="6" w:space="0" w:color="auto"/>
              <w:right w:val="nil"/>
            </w:tcBorders>
            <w:shd w:val="clear" w:color="auto" w:fill="auto"/>
            <w:vAlign w:val="center"/>
            <w:hideMark/>
          </w:tcPr>
          <w:p w14:paraId="6BA16610"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-1.75</w:t>
            </w:r>
          </w:p>
        </w:tc>
        <w:tc>
          <w:tcPr>
            <w:tcW w:w="1156" w:type="dxa"/>
            <w:tcBorders>
              <w:top w:val="nil"/>
              <w:left w:val="nil"/>
              <w:bottom w:val="double" w:sz="6" w:space="0" w:color="auto"/>
              <w:right w:val="nil"/>
            </w:tcBorders>
            <w:shd w:val="clear" w:color="auto" w:fill="auto"/>
            <w:vAlign w:val="center"/>
            <w:hideMark/>
          </w:tcPr>
          <w:p w14:paraId="29D56F4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-3.28</w:t>
            </w:r>
          </w:p>
        </w:tc>
        <w:tc>
          <w:tcPr>
            <w:tcW w:w="1134" w:type="dxa"/>
            <w:tcBorders>
              <w:top w:val="nil"/>
              <w:left w:val="nil"/>
              <w:bottom w:val="double" w:sz="6" w:space="0" w:color="auto"/>
              <w:right w:val="nil"/>
            </w:tcBorders>
            <w:shd w:val="clear" w:color="auto" w:fill="auto"/>
            <w:vAlign w:val="center"/>
            <w:hideMark/>
          </w:tcPr>
          <w:p w14:paraId="7C1B7745"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-3.16</w:t>
            </w:r>
          </w:p>
        </w:tc>
        <w:tc>
          <w:tcPr>
            <w:tcW w:w="1075" w:type="dxa"/>
            <w:tcBorders>
              <w:top w:val="nil"/>
              <w:left w:val="nil"/>
              <w:bottom w:val="double" w:sz="6" w:space="0" w:color="auto"/>
              <w:right w:val="nil"/>
            </w:tcBorders>
            <w:shd w:val="clear" w:color="auto" w:fill="auto"/>
            <w:vAlign w:val="center"/>
            <w:hideMark/>
          </w:tcPr>
          <w:p w14:paraId="44BB88E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-2.85</w:t>
            </w:r>
          </w:p>
        </w:tc>
        <w:tc>
          <w:tcPr>
            <w:tcW w:w="1052" w:type="dxa"/>
            <w:tcBorders>
              <w:top w:val="nil"/>
              <w:left w:val="nil"/>
              <w:bottom w:val="double" w:sz="6" w:space="0" w:color="auto"/>
              <w:right w:val="nil"/>
            </w:tcBorders>
            <w:shd w:val="clear" w:color="auto" w:fill="auto"/>
            <w:vAlign w:val="center"/>
            <w:hideMark/>
          </w:tcPr>
          <w:p w14:paraId="697FE30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-3.21</w:t>
            </w:r>
          </w:p>
        </w:tc>
      </w:tr>
      <w:tr w:rsidR="00716E9B" w:rsidRPr="00716E9B" w14:paraId="24ABAC8A" w14:textId="77777777" w:rsidTr="00AF19D9">
        <w:trPr>
          <w:trHeight w:val="283"/>
        </w:trPr>
        <w:tc>
          <w:tcPr>
            <w:tcW w:w="2420" w:type="dxa"/>
            <w:tcBorders>
              <w:top w:val="nil"/>
              <w:left w:val="nil"/>
              <w:bottom w:val="nil"/>
              <w:right w:val="nil"/>
            </w:tcBorders>
            <w:shd w:val="clear" w:color="auto" w:fill="auto"/>
            <w:vAlign w:val="center"/>
            <w:hideMark/>
          </w:tcPr>
          <w:p w14:paraId="4345A962"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627FF34F" w14:textId="77777777" w:rsidR="00716E9B" w:rsidRPr="00716E9B" w:rsidRDefault="00716E9B" w:rsidP="00716E9B">
            <w:pPr>
              <w:spacing w:after="0" w:line="240" w:lineRule="auto"/>
              <w:rPr>
                <w:rFonts w:ascii="Times New Roman" w:eastAsia="Times New Roman" w:hAnsi="Times New Roman"/>
                <w:sz w:val="20"/>
                <w:szCs w:val="20"/>
              </w:rPr>
            </w:pPr>
          </w:p>
        </w:tc>
        <w:tc>
          <w:tcPr>
            <w:tcW w:w="1156" w:type="dxa"/>
            <w:tcBorders>
              <w:top w:val="nil"/>
              <w:left w:val="nil"/>
              <w:bottom w:val="nil"/>
              <w:right w:val="nil"/>
            </w:tcBorders>
            <w:shd w:val="clear" w:color="auto" w:fill="auto"/>
            <w:vAlign w:val="center"/>
            <w:hideMark/>
          </w:tcPr>
          <w:p w14:paraId="61A60E51" w14:textId="77777777" w:rsidR="00716E9B" w:rsidRPr="00716E9B" w:rsidRDefault="00716E9B" w:rsidP="00716E9B">
            <w:pPr>
              <w:spacing w:after="0" w:line="240" w:lineRule="auto"/>
              <w:jc w:val="center"/>
              <w:rPr>
                <w:rFonts w:ascii="Times New Roman" w:eastAsia="Times New Roman" w:hAnsi="Times New Roman"/>
                <w:sz w:val="20"/>
                <w:szCs w:val="20"/>
              </w:rPr>
            </w:pPr>
          </w:p>
        </w:tc>
        <w:tc>
          <w:tcPr>
            <w:tcW w:w="1134" w:type="dxa"/>
            <w:tcBorders>
              <w:top w:val="nil"/>
              <w:left w:val="nil"/>
              <w:bottom w:val="nil"/>
              <w:right w:val="nil"/>
            </w:tcBorders>
            <w:shd w:val="clear" w:color="auto" w:fill="auto"/>
            <w:vAlign w:val="center"/>
            <w:hideMark/>
          </w:tcPr>
          <w:p w14:paraId="3A80137E" w14:textId="77777777" w:rsidR="00716E9B" w:rsidRPr="00716E9B" w:rsidRDefault="00716E9B" w:rsidP="00716E9B">
            <w:pPr>
              <w:spacing w:after="0" w:line="240" w:lineRule="auto"/>
              <w:jc w:val="center"/>
              <w:rPr>
                <w:rFonts w:ascii="Times New Roman" w:eastAsia="Times New Roman" w:hAnsi="Times New Roman"/>
                <w:sz w:val="20"/>
                <w:szCs w:val="20"/>
              </w:rPr>
            </w:pPr>
          </w:p>
        </w:tc>
        <w:tc>
          <w:tcPr>
            <w:tcW w:w="1075" w:type="dxa"/>
            <w:tcBorders>
              <w:top w:val="nil"/>
              <w:left w:val="nil"/>
              <w:bottom w:val="nil"/>
              <w:right w:val="nil"/>
            </w:tcBorders>
            <w:shd w:val="clear" w:color="auto" w:fill="auto"/>
            <w:vAlign w:val="center"/>
            <w:hideMark/>
          </w:tcPr>
          <w:p w14:paraId="5E7888FC" w14:textId="77777777" w:rsidR="00716E9B" w:rsidRPr="00716E9B" w:rsidRDefault="00716E9B" w:rsidP="00716E9B">
            <w:pPr>
              <w:spacing w:after="0" w:line="240" w:lineRule="auto"/>
              <w:jc w:val="center"/>
              <w:rPr>
                <w:rFonts w:ascii="Times New Roman" w:eastAsia="Times New Roman" w:hAnsi="Times New Roman"/>
                <w:sz w:val="20"/>
                <w:szCs w:val="20"/>
              </w:rPr>
            </w:pPr>
          </w:p>
        </w:tc>
        <w:tc>
          <w:tcPr>
            <w:tcW w:w="1052" w:type="dxa"/>
            <w:tcBorders>
              <w:top w:val="nil"/>
              <w:left w:val="nil"/>
              <w:bottom w:val="nil"/>
              <w:right w:val="nil"/>
            </w:tcBorders>
            <w:shd w:val="clear" w:color="auto" w:fill="auto"/>
            <w:vAlign w:val="center"/>
            <w:hideMark/>
          </w:tcPr>
          <w:p w14:paraId="512C1EF0" w14:textId="77777777" w:rsidR="00716E9B" w:rsidRPr="00716E9B" w:rsidRDefault="00716E9B" w:rsidP="00716E9B">
            <w:pPr>
              <w:spacing w:after="0" w:line="240" w:lineRule="auto"/>
              <w:jc w:val="center"/>
              <w:rPr>
                <w:rFonts w:ascii="Times New Roman" w:eastAsia="Times New Roman" w:hAnsi="Times New Roman"/>
                <w:sz w:val="20"/>
                <w:szCs w:val="20"/>
              </w:rPr>
            </w:pPr>
          </w:p>
        </w:tc>
      </w:tr>
      <w:tr w:rsidR="00716E9B" w:rsidRPr="00716E9B" w14:paraId="2097824F" w14:textId="77777777" w:rsidTr="00AF19D9">
        <w:trPr>
          <w:trHeight w:val="283"/>
        </w:trPr>
        <w:tc>
          <w:tcPr>
            <w:tcW w:w="3380" w:type="dxa"/>
            <w:gridSpan w:val="2"/>
            <w:tcBorders>
              <w:top w:val="nil"/>
              <w:left w:val="nil"/>
              <w:bottom w:val="single" w:sz="4" w:space="0" w:color="auto"/>
              <w:right w:val="nil"/>
            </w:tcBorders>
            <w:shd w:val="clear" w:color="auto" w:fill="auto"/>
            <w:vAlign w:val="center"/>
            <w:hideMark/>
          </w:tcPr>
          <w:p w14:paraId="6906EB51" w14:textId="77777777" w:rsidR="00716E9B" w:rsidRPr="00716E9B" w:rsidRDefault="00716E9B" w:rsidP="00716E9B">
            <w:pPr>
              <w:spacing w:after="0" w:line="240" w:lineRule="auto"/>
              <w:rPr>
                <w:rFonts w:ascii="Times New Roman" w:eastAsia="Times New Roman" w:hAnsi="Times New Roman"/>
                <w:b/>
                <w:bCs/>
                <w:i/>
                <w:iCs/>
                <w:color w:val="000000"/>
                <w:sz w:val="20"/>
                <w:szCs w:val="20"/>
              </w:rPr>
            </w:pPr>
            <w:r w:rsidRPr="00716E9B">
              <w:rPr>
                <w:rFonts w:ascii="Times New Roman" w:eastAsia="Times New Roman" w:hAnsi="Times New Roman"/>
                <w:b/>
                <w:bCs/>
                <w:i/>
                <w:iCs/>
                <w:color w:val="000000"/>
                <w:sz w:val="20"/>
                <w:szCs w:val="20"/>
              </w:rPr>
              <w:t>Fiscal effects, y</w:t>
            </w:r>
            <w:r w:rsidRPr="00716E9B">
              <w:rPr>
                <w:rFonts w:ascii="Times New Roman" w:eastAsia="Times New Roman" w:hAnsi="Times New Roman"/>
                <w:b/>
                <w:bCs/>
                <w:i/>
                <w:iCs/>
                <w:color w:val="000000"/>
                <w:sz w:val="20"/>
                <w:szCs w:val="20"/>
                <w:vertAlign w:val="subscript"/>
              </w:rPr>
              <w:t>c</w:t>
            </w:r>
            <w:r w:rsidRPr="00716E9B">
              <w:rPr>
                <w:rFonts w:ascii="Times New Roman" w:eastAsia="Times New Roman" w:hAnsi="Times New Roman"/>
                <w:b/>
                <w:bCs/>
                <w:i/>
                <w:iCs/>
                <w:color w:val="000000"/>
                <w:sz w:val="20"/>
                <w:szCs w:val="20"/>
              </w:rPr>
              <w:t xml:space="preserve"> &lt; 0, slump</w:t>
            </w:r>
          </w:p>
        </w:tc>
        <w:tc>
          <w:tcPr>
            <w:tcW w:w="1156" w:type="dxa"/>
            <w:tcBorders>
              <w:top w:val="nil"/>
              <w:left w:val="nil"/>
              <w:bottom w:val="single" w:sz="4" w:space="0" w:color="auto"/>
              <w:right w:val="nil"/>
            </w:tcBorders>
            <w:shd w:val="clear" w:color="auto" w:fill="auto"/>
            <w:vAlign w:val="center"/>
            <w:hideMark/>
          </w:tcPr>
          <w:p w14:paraId="497E83A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1134" w:type="dxa"/>
            <w:tcBorders>
              <w:top w:val="nil"/>
              <w:left w:val="nil"/>
              <w:bottom w:val="single" w:sz="4" w:space="0" w:color="auto"/>
              <w:right w:val="nil"/>
            </w:tcBorders>
            <w:shd w:val="clear" w:color="auto" w:fill="auto"/>
            <w:vAlign w:val="center"/>
            <w:hideMark/>
          </w:tcPr>
          <w:p w14:paraId="158E6A5A"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1075" w:type="dxa"/>
            <w:tcBorders>
              <w:top w:val="nil"/>
              <w:left w:val="nil"/>
              <w:bottom w:val="single" w:sz="4" w:space="0" w:color="auto"/>
              <w:right w:val="nil"/>
            </w:tcBorders>
            <w:shd w:val="clear" w:color="auto" w:fill="auto"/>
            <w:vAlign w:val="center"/>
            <w:hideMark/>
          </w:tcPr>
          <w:p w14:paraId="1392C4C2"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1052" w:type="dxa"/>
            <w:tcBorders>
              <w:top w:val="nil"/>
              <w:left w:val="nil"/>
              <w:bottom w:val="single" w:sz="4" w:space="0" w:color="auto"/>
              <w:right w:val="nil"/>
            </w:tcBorders>
            <w:shd w:val="clear" w:color="auto" w:fill="auto"/>
            <w:vAlign w:val="center"/>
            <w:hideMark/>
          </w:tcPr>
          <w:p w14:paraId="0092F396"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r>
      <w:tr w:rsidR="00716E9B" w:rsidRPr="00716E9B" w14:paraId="1B9DEB42" w14:textId="77777777" w:rsidTr="00AF19D9">
        <w:trPr>
          <w:trHeight w:val="283"/>
        </w:trPr>
        <w:tc>
          <w:tcPr>
            <w:tcW w:w="2420" w:type="dxa"/>
            <w:tcBorders>
              <w:top w:val="nil"/>
              <w:left w:val="nil"/>
              <w:bottom w:val="nil"/>
              <w:right w:val="nil"/>
            </w:tcBorders>
            <w:shd w:val="clear" w:color="auto" w:fill="auto"/>
            <w:noWrap/>
            <w:vAlign w:val="bottom"/>
            <w:hideMark/>
          </w:tcPr>
          <w:p w14:paraId="6F6EC8BF"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081827A3"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(1)</w:t>
            </w:r>
          </w:p>
        </w:tc>
        <w:tc>
          <w:tcPr>
            <w:tcW w:w="1156" w:type="dxa"/>
            <w:tcBorders>
              <w:top w:val="nil"/>
              <w:left w:val="nil"/>
              <w:bottom w:val="nil"/>
              <w:right w:val="nil"/>
            </w:tcBorders>
            <w:shd w:val="clear" w:color="auto" w:fill="auto"/>
            <w:vAlign w:val="center"/>
            <w:hideMark/>
          </w:tcPr>
          <w:p w14:paraId="21B544CD"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(2)</w:t>
            </w:r>
          </w:p>
        </w:tc>
        <w:tc>
          <w:tcPr>
            <w:tcW w:w="1134" w:type="dxa"/>
            <w:tcBorders>
              <w:top w:val="nil"/>
              <w:left w:val="nil"/>
              <w:bottom w:val="nil"/>
              <w:right w:val="nil"/>
            </w:tcBorders>
            <w:shd w:val="clear" w:color="auto" w:fill="auto"/>
            <w:vAlign w:val="center"/>
            <w:hideMark/>
          </w:tcPr>
          <w:p w14:paraId="421D22DF"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(3)</w:t>
            </w:r>
          </w:p>
        </w:tc>
        <w:tc>
          <w:tcPr>
            <w:tcW w:w="1075" w:type="dxa"/>
            <w:tcBorders>
              <w:top w:val="nil"/>
              <w:left w:val="nil"/>
              <w:bottom w:val="nil"/>
              <w:right w:val="nil"/>
            </w:tcBorders>
            <w:shd w:val="clear" w:color="auto" w:fill="auto"/>
            <w:vAlign w:val="center"/>
            <w:hideMark/>
          </w:tcPr>
          <w:p w14:paraId="72CF99E7"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(4)</w:t>
            </w:r>
          </w:p>
        </w:tc>
        <w:tc>
          <w:tcPr>
            <w:tcW w:w="1052" w:type="dxa"/>
            <w:tcBorders>
              <w:top w:val="nil"/>
              <w:left w:val="nil"/>
              <w:bottom w:val="nil"/>
              <w:right w:val="nil"/>
            </w:tcBorders>
            <w:shd w:val="clear" w:color="auto" w:fill="auto"/>
            <w:vAlign w:val="center"/>
            <w:hideMark/>
          </w:tcPr>
          <w:p w14:paraId="21502B68"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(5)</w:t>
            </w:r>
          </w:p>
        </w:tc>
      </w:tr>
      <w:tr w:rsidR="00716E9B" w:rsidRPr="00716E9B" w14:paraId="46039DBE" w14:textId="77777777" w:rsidTr="00AF19D9">
        <w:trPr>
          <w:trHeight w:val="283"/>
        </w:trPr>
        <w:tc>
          <w:tcPr>
            <w:tcW w:w="2420" w:type="dxa"/>
            <w:tcBorders>
              <w:top w:val="nil"/>
              <w:left w:val="nil"/>
              <w:bottom w:val="single" w:sz="8" w:space="0" w:color="auto"/>
              <w:right w:val="nil"/>
            </w:tcBorders>
            <w:shd w:val="clear" w:color="auto" w:fill="auto"/>
            <w:noWrap/>
            <w:vAlign w:val="bottom"/>
            <w:hideMark/>
          </w:tcPr>
          <w:p w14:paraId="1456F87A" w14:textId="77777777" w:rsidR="00716E9B" w:rsidRPr="00716E9B" w:rsidRDefault="00716E9B" w:rsidP="00716E9B">
            <w:pPr>
              <w:spacing w:after="0" w:line="240" w:lineRule="auto"/>
              <w:rPr>
                <w:rFonts w:ascii="Calibri" w:eastAsia="Times New Roman" w:hAnsi="Calibri" w:cs="Calibri"/>
                <w:color w:val="000000"/>
                <w:sz w:val="20"/>
                <w:szCs w:val="20"/>
              </w:rPr>
            </w:pPr>
            <w:r w:rsidRPr="00716E9B">
              <w:rPr>
                <w:rFonts w:ascii="Calibri" w:eastAsia="Times New Roman" w:hAnsi="Calibri" w:cs="Calibri"/>
                <w:color w:val="000000"/>
                <w:sz w:val="20"/>
                <w:szCs w:val="20"/>
              </w:rPr>
              <w:t> </w:t>
            </w:r>
          </w:p>
        </w:tc>
        <w:tc>
          <w:tcPr>
            <w:tcW w:w="960" w:type="dxa"/>
            <w:tcBorders>
              <w:top w:val="nil"/>
              <w:left w:val="nil"/>
              <w:bottom w:val="single" w:sz="8" w:space="0" w:color="auto"/>
              <w:right w:val="nil"/>
            </w:tcBorders>
            <w:shd w:val="clear" w:color="auto" w:fill="auto"/>
            <w:vAlign w:val="center"/>
            <w:hideMark/>
          </w:tcPr>
          <w:p w14:paraId="67872E52"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Year 1</w:t>
            </w:r>
          </w:p>
        </w:tc>
        <w:tc>
          <w:tcPr>
            <w:tcW w:w="1156" w:type="dxa"/>
            <w:tcBorders>
              <w:top w:val="nil"/>
              <w:left w:val="nil"/>
              <w:bottom w:val="single" w:sz="8" w:space="0" w:color="auto"/>
              <w:right w:val="nil"/>
            </w:tcBorders>
            <w:shd w:val="clear" w:color="auto" w:fill="auto"/>
            <w:vAlign w:val="center"/>
            <w:hideMark/>
          </w:tcPr>
          <w:p w14:paraId="4808DD00"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Year 2</w:t>
            </w:r>
          </w:p>
        </w:tc>
        <w:tc>
          <w:tcPr>
            <w:tcW w:w="1134" w:type="dxa"/>
            <w:tcBorders>
              <w:top w:val="nil"/>
              <w:left w:val="nil"/>
              <w:bottom w:val="single" w:sz="8" w:space="0" w:color="auto"/>
              <w:right w:val="nil"/>
            </w:tcBorders>
            <w:shd w:val="clear" w:color="auto" w:fill="auto"/>
            <w:vAlign w:val="center"/>
            <w:hideMark/>
          </w:tcPr>
          <w:p w14:paraId="17132158"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Year 3</w:t>
            </w:r>
          </w:p>
        </w:tc>
        <w:tc>
          <w:tcPr>
            <w:tcW w:w="1075" w:type="dxa"/>
            <w:tcBorders>
              <w:top w:val="nil"/>
              <w:left w:val="nil"/>
              <w:bottom w:val="single" w:sz="8" w:space="0" w:color="auto"/>
              <w:right w:val="nil"/>
            </w:tcBorders>
            <w:shd w:val="clear" w:color="auto" w:fill="auto"/>
            <w:vAlign w:val="center"/>
            <w:hideMark/>
          </w:tcPr>
          <w:p w14:paraId="53F2E65D"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Year 4</w:t>
            </w:r>
          </w:p>
        </w:tc>
        <w:tc>
          <w:tcPr>
            <w:tcW w:w="1052" w:type="dxa"/>
            <w:tcBorders>
              <w:top w:val="nil"/>
              <w:left w:val="nil"/>
              <w:bottom w:val="single" w:sz="8" w:space="0" w:color="auto"/>
              <w:right w:val="nil"/>
            </w:tcBorders>
            <w:shd w:val="clear" w:color="auto" w:fill="auto"/>
            <w:vAlign w:val="center"/>
            <w:hideMark/>
          </w:tcPr>
          <w:p w14:paraId="287C5CDF"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Sum</w:t>
            </w:r>
          </w:p>
        </w:tc>
      </w:tr>
      <w:tr w:rsidR="00716E9B" w:rsidRPr="00716E9B" w14:paraId="4E33B5E6" w14:textId="77777777" w:rsidTr="00AF19D9">
        <w:trPr>
          <w:trHeight w:val="283"/>
        </w:trPr>
        <w:tc>
          <w:tcPr>
            <w:tcW w:w="2420" w:type="dxa"/>
            <w:tcBorders>
              <w:top w:val="single" w:sz="4" w:space="0" w:color="auto"/>
              <w:left w:val="nil"/>
              <w:bottom w:val="nil"/>
              <w:right w:val="nil"/>
            </w:tcBorders>
            <w:shd w:val="clear" w:color="auto" w:fill="auto"/>
            <w:vAlign w:val="center"/>
            <w:hideMark/>
          </w:tcPr>
          <w:p w14:paraId="13C76DD9"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Cash transfers</w:t>
            </w:r>
          </w:p>
        </w:tc>
        <w:tc>
          <w:tcPr>
            <w:tcW w:w="960" w:type="dxa"/>
            <w:tcBorders>
              <w:top w:val="single" w:sz="4" w:space="0" w:color="auto"/>
              <w:left w:val="nil"/>
              <w:bottom w:val="nil"/>
              <w:right w:val="nil"/>
            </w:tcBorders>
            <w:shd w:val="clear" w:color="auto" w:fill="auto"/>
            <w:vAlign w:val="center"/>
            <w:hideMark/>
          </w:tcPr>
          <w:p w14:paraId="64CDDFE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-0.0460</w:t>
            </w:r>
            <w:r w:rsidRPr="00716E9B">
              <w:rPr>
                <w:rFonts w:ascii="Times New Roman" w:eastAsia="Times New Roman" w:hAnsi="Times New Roman"/>
                <w:color w:val="000000"/>
                <w:sz w:val="20"/>
                <w:szCs w:val="20"/>
                <w:vertAlign w:val="superscript"/>
              </w:rPr>
              <w:t>**</w:t>
            </w:r>
          </w:p>
        </w:tc>
        <w:tc>
          <w:tcPr>
            <w:tcW w:w="1156" w:type="dxa"/>
            <w:tcBorders>
              <w:top w:val="single" w:sz="4" w:space="0" w:color="auto"/>
              <w:left w:val="nil"/>
              <w:bottom w:val="nil"/>
              <w:right w:val="nil"/>
            </w:tcBorders>
            <w:shd w:val="clear" w:color="auto" w:fill="auto"/>
            <w:vAlign w:val="center"/>
            <w:hideMark/>
          </w:tcPr>
          <w:p w14:paraId="49141C2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-0.0142</w:t>
            </w:r>
          </w:p>
        </w:tc>
        <w:tc>
          <w:tcPr>
            <w:tcW w:w="1134" w:type="dxa"/>
            <w:tcBorders>
              <w:top w:val="single" w:sz="4" w:space="0" w:color="auto"/>
              <w:left w:val="nil"/>
              <w:bottom w:val="nil"/>
              <w:right w:val="nil"/>
            </w:tcBorders>
            <w:shd w:val="clear" w:color="auto" w:fill="auto"/>
            <w:vAlign w:val="center"/>
            <w:hideMark/>
          </w:tcPr>
          <w:p w14:paraId="2388DF95"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-0.0378</w:t>
            </w:r>
            <w:r w:rsidRPr="00716E9B">
              <w:rPr>
                <w:rFonts w:ascii="Times New Roman" w:eastAsia="Times New Roman" w:hAnsi="Times New Roman"/>
                <w:color w:val="000000"/>
                <w:sz w:val="20"/>
                <w:szCs w:val="20"/>
                <w:vertAlign w:val="superscript"/>
              </w:rPr>
              <w:t>*</w:t>
            </w:r>
          </w:p>
        </w:tc>
        <w:tc>
          <w:tcPr>
            <w:tcW w:w="1075" w:type="dxa"/>
            <w:tcBorders>
              <w:top w:val="single" w:sz="4" w:space="0" w:color="auto"/>
              <w:left w:val="nil"/>
              <w:bottom w:val="nil"/>
              <w:right w:val="nil"/>
            </w:tcBorders>
            <w:shd w:val="clear" w:color="auto" w:fill="auto"/>
            <w:vAlign w:val="center"/>
            <w:hideMark/>
          </w:tcPr>
          <w:p w14:paraId="54F621AE"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0.0251</w:t>
            </w:r>
          </w:p>
        </w:tc>
        <w:tc>
          <w:tcPr>
            <w:tcW w:w="1052" w:type="dxa"/>
            <w:tcBorders>
              <w:top w:val="single" w:sz="4" w:space="0" w:color="auto"/>
              <w:left w:val="nil"/>
              <w:bottom w:val="nil"/>
              <w:right w:val="nil"/>
            </w:tcBorders>
            <w:shd w:val="clear" w:color="auto" w:fill="auto"/>
            <w:vAlign w:val="center"/>
            <w:hideMark/>
          </w:tcPr>
          <w:p w14:paraId="0177062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w:t>
            </w:r>
          </w:p>
        </w:tc>
      </w:tr>
      <w:tr w:rsidR="00716E9B" w:rsidRPr="00716E9B" w14:paraId="16068979" w14:textId="77777777" w:rsidTr="00AF19D9">
        <w:trPr>
          <w:trHeight w:val="283"/>
        </w:trPr>
        <w:tc>
          <w:tcPr>
            <w:tcW w:w="2420" w:type="dxa"/>
            <w:tcBorders>
              <w:top w:val="nil"/>
              <w:left w:val="nil"/>
              <w:bottom w:val="nil"/>
              <w:right w:val="nil"/>
            </w:tcBorders>
            <w:shd w:val="clear" w:color="auto" w:fill="auto"/>
            <w:vAlign w:val="center"/>
            <w:hideMark/>
          </w:tcPr>
          <w:p w14:paraId="30D60715"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1DDA7D5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-2.95</w:t>
            </w:r>
          </w:p>
        </w:tc>
        <w:tc>
          <w:tcPr>
            <w:tcW w:w="1156" w:type="dxa"/>
            <w:tcBorders>
              <w:top w:val="nil"/>
              <w:left w:val="nil"/>
              <w:bottom w:val="nil"/>
              <w:right w:val="nil"/>
            </w:tcBorders>
            <w:shd w:val="clear" w:color="auto" w:fill="auto"/>
            <w:vAlign w:val="center"/>
            <w:hideMark/>
          </w:tcPr>
          <w:p w14:paraId="6207E5E5"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-1.11</w:t>
            </w:r>
          </w:p>
        </w:tc>
        <w:tc>
          <w:tcPr>
            <w:tcW w:w="1134" w:type="dxa"/>
            <w:tcBorders>
              <w:top w:val="nil"/>
              <w:left w:val="nil"/>
              <w:bottom w:val="nil"/>
              <w:right w:val="nil"/>
            </w:tcBorders>
            <w:shd w:val="clear" w:color="auto" w:fill="auto"/>
            <w:vAlign w:val="center"/>
            <w:hideMark/>
          </w:tcPr>
          <w:p w14:paraId="640B7A3A"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-2.42</w:t>
            </w:r>
          </w:p>
        </w:tc>
        <w:tc>
          <w:tcPr>
            <w:tcW w:w="1075" w:type="dxa"/>
            <w:tcBorders>
              <w:top w:val="nil"/>
              <w:left w:val="nil"/>
              <w:bottom w:val="nil"/>
              <w:right w:val="nil"/>
            </w:tcBorders>
            <w:shd w:val="clear" w:color="auto" w:fill="auto"/>
            <w:vAlign w:val="center"/>
            <w:hideMark/>
          </w:tcPr>
          <w:p w14:paraId="275CDC76"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-0.88</w:t>
            </w:r>
          </w:p>
        </w:tc>
        <w:tc>
          <w:tcPr>
            <w:tcW w:w="1052" w:type="dxa"/>
            <w:tcBorders>
              <w:top w:val="nil"/>
              <w:left w:val="nil"/>
              <w:bottom w:val="nil"/>
              <w:right w:val="nil"/>
            </w:tcBorders>
            <w:shd w:val="clear" w:color="auto" w:fill="auto"/>
            <w:vAlign w:val="center"/>
            <w:hideMark/>
          </w:tcPr>
          <w:p w14:paraId="3082691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-1.02</w:t>
            </w:r>
          </w:p>
        </w:tc>
      </w:tr>
      <w:tr w:rsidR="00716E9B" w:rsidRPr="00716E9B" w14:paraId="403CBF98" w14:textId="77777777" w:rsidTr="00AF19D9">
        <w:trPr>
          <w:trHeight w:val="283"/>
        </w:trPr>
        <w:tc>
          <w:tcPr>
            <w:tcW w:w="2420" w:type="dxa"/>
            <w:tcBorders>
              <w:top w:val="nil"/>
              <w:left w:val="nil"/>
              <w:bottom w:val="nil"/>
              <w:right w:val="nil"/>
            </w:tcBorders>
            <w:shd w:val="clear" w:color="auto" w:fill="auto"/>
            <w:vAlign w:val="center"/>
            <w:hideMark/>
          </w:tcPr>
          <w:p w14:paraId="13D4B2F0"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In-kind transfers</w:t>
            </w:r>
          </w:p>
        </w:tc>
        <w:tc>
          <w:tcPr>
            <w:tcW w:w="960" w:type="dxa"/>
            <w:tcBorders>
              <w:top w:val="nil"/>
              <w:left w:val="nil"/>
              <w:bottom w:val="nil"/>
              <w:right w:val="nil"/>
            </w:tcBorders>
            <w:shd w:val="clear" w:color="auto" w:fill="auto"/>
            <w:vAlign w:val="center"/>
            <w:hideMark/>
          </w:tcPr>
          <w:p w14:paraId="61E15BB4"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0.0214</w:t>
            </w:r>
            <w:r w:rsidRPr="00716E9B">
              <w:rPr>
                <w:rFonts w:ascii="Times New Roman" w:eastAsia="Times New Roman" w:hAnsi="Times New Roman"/>
                <w:color w:val="000000"/>
                <w:sz w:val="20"/>
                <w:szCs w:val="20"/>
                <w:vertAlign w:val="superscript"/>
              </w:rPr>
              <w:t>***</w:t>
            </w:r>
          </w:p>
        </w:tc>
        <w:tc>
          <w:tcPr>
            <w:tcW w:w="1156" w:type="dxa"/>
            <w:tcBorders>
              <w:top w:val="nil"/>
              <w:left w:val="nil"/>
              <w:bottom w:val="nil"/>
              <w:right w:val="nil"/>
            </w:tcBorders>
            <w:shd w:val="clear" w:color="auto" w:fill="auto"/>
            <w:vAlign w:val="center"/>
            <w:hideMark/>
          </w:tcPr>
          <w:p w14:paraId="1D88034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-0.0204</w:t>
            </w:r>
          </w:p>
        </w:tc>
        <w:tc>
          <w:tcPr>
            <w:tcW w:w="1134" w:type="dxa"/>
            <w:tcBorders>
              <w:top w:val="nil"/>
              <w:left w:val="nil"/>
              <w:bottom w:val="nil"/>
              <w:right w:val="nil"/>
            </w:tcBorders>
            <w:shd w:val="clear" w:color="auto" w:fill="auto"/>
            <w:vAlign w:val="center"/>
            <w:hideMark/>
          </w:tcPr>
          <w:p w14:paraId="05F26A14"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0.0076</w:t>
            </w:r>
          </w:p>
        </w:tc>
        <w:tc>
          <w:tcPr>
            <w:tcW w:w="1075" w:type="dxa"/>
            <w:tcBorders>
              <w:top w:val="nil"/>
              <w:left w:val="nil"/>
              <w:bottom w:val="nil"/>
              <w:right w:val="nil"/>
            </w:tcBorders>
            <w:shd w:val="clear" w:color="auto" w:fill="auto"/>
            <w:vAlign w:val="center"/>
            <w:hideMark/>
          </w:tcPr>
          <w:p w14:paraId="3FDC25F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0.00399</w:t>
            </w:r>
          </w:p>
        </w:tc>
        <w:tc>
          <w:tcPr>
            <w:tcW w:w="1052" w:type="dxa"/>
            <w:tcBorders>
              <w:top w:val="nil"/>
              <w:left w:val="nil"/>
              <w:bottom w:val="nil"/>
              <w:right w:val="nil"/>
            </w:tcBorders>
            <w:shd w:val="clear" w:color="auto" w:fill="auto"/>
            <w:vAlign w:val="center"/>
            <w:hideMark/>
          </w:tcPr>
          <w:p w14:paraId="7BA9E82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0.0117</w:t>
            </w:r>
          </w:p>
        </w:tc>
      </w:tr>
      <w:tr w:rsidR="00716E9B" w:rsidRPr="00716E9B" w14:paraId="31BF1A7A" w14:textId="77777777" w:rsidTr="00AF19D9">
        <w:trPr>
          <w:trHeight w:val="283"/>
        </w:trPr>
        <w:tc>
          <w:tcPr>
            <w:tcW w:w="2420" w:type="dxa"/>
            <w:tcBorders>
              <w:top w:val="nil"/>
              <w:left w:val="nil"/>
              <w:bottom w:val="nil"/>
              <w:right w:val="nil"/>
            </w:tcBorders>
            <w:shd w:val="clear" w:color="auto" w:fill="auto"/>
            <w:vAlign w:val="center"/>
            <w:hideMark/>
          </w:tcPr>
          <w:p w14:paraId="758EFB5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094E1420"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-4.75</w:t>
            </w:r>
          </w:p>
        </w:tc>
        <w:tc>
          <w:tcPr>
            <w:tcW w:w="1156" w:type="dxa"/>
            <w:tcBorders>
              <w:top w:val="nil"/>
              <w:left w:val="nil"/>
              <w:bottom w:val="nil"/>
              <w:right w:val="nil"/>
            </w:tcBorders>
            <w:shd w:val="clear" w:color="auto" w:fill="auto"/>
            <w:vAlign w:val="center"/>
            <w:hideMark/>
          </w:tcPr>
          <w:p w14:paraId="1366D47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-2</w:t>
            </w:r>
          </w:p>
        </w:tc>
        <w:tc>
          <w:tcPr>
            <w:tcW w:w="1134" w:type="dxa"/>
            <w:tcBorders>
              <w:top w:val="nil"/>
              <w:left w:val="nil"/>
              <w:bottom w:val="nil"/>
              <w:right w:val="nil"/>
            </w:tcBorders>
            <w:shd w:val="clear" w:color="auto" w:fill="auto"/>
            <w:vAlign w:val="center"/>
            <w:hideMark/>
          </w:tcPr>
          <w:p w14:paraId="6AF2701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-0.86</w:t>
            </w:r>
          </w:p>
        </w:tc>
        <w:tc>
          <w:tcPr>
            <w:tcW w:w="1075" w:type="dxa"/>
            <w:tcBorders>
              <w:top w:val="nil"/>
              <w:left w:val="nil"/>
              <w:bottom w:val="nil"/>
              <w:right w:val="nil"/>
            </w:tcBorders>
            <w:shd w:val="clear" w:color="auto" w:fill="auto"/>
            <w:vAlign w:val="center"/>
            <w:hideMark/>
          </w:tcPr>
          <w:p w14:paraId="71C3E4E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-1.04</w:t>
            </w:r>
          </w:p>
        </w:tc>
        <w:tc>
          <w:tcPr>
            <w:tcW w:w="1052" w:type="dxa"/>
            <w:tcBorders>
              <w:top w:val="nil"/>
              <w:left w:val="nil"/>
              <w:bottom w:val="nil"/>
              <w:right w:val="nil"/>
            </w:tcBorders>
            <w:shd w:val="clear" w:color="auto" w:fill="auto"/>
            <w:vAlign w:val="center"/>
            <w:hideMark/>
          </w:tcPr>
          <w:p w14:paraId="03320A3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-2.04</w:t>
            </w:r>
          </w:p>
        </w:tc>
      </w:tr>
      <w:tr w:rsidR="00716E9B" w:rsidRPr="00716E9B" w14:paraId="648FB495" w14:textId="77777777" w:rsidTr="00AF19D9">
        <w:trPr>
          <w:trHeight w:val="283"/>
        </w:trPr>
        <w:tc>
          <w:tcPr>
            <w:tcW w:w="2420" w:type="dxa"/>
            <w:tcBorders>
              <w:top w:val="nil"/>
              <w:left w:val="nil"/>
              <w:bottom w:val="nil"/>
              <w:right w:val="nil"/>
            </w:tcBorders>
            <w:shd w:val="clear" w:color="auto" w:fill="auto"/>
            <w:noWrap/>
            <w:vAlign w:val="bottom"/>
            <w:hideMark/>
          </w:tcPr>
          <w:p w14:paraId="0B679823"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Indirect tax</w:t>
            </w:r>
          </w:p>
        </w:tc>
        <w:tc>
          <w:tcPr>
            <w:tcW w:w="960" w:type="dxa"/>
            <w:tcBorders>
              <w:top w:val="nil"/>
              <w:left w:val="nil"/>
              <w:bottom w:val="nil"/>
              <w:right w:val="nil"/>
            </w:tcBorders>
            <w:shd w:val="clear" w:color="auto" w:fill="auto"/>
            <w:noWrap/>
            <w:vAlign w:val="bottom"/>
            <w:hideMark/>
          </w:tcPr>
          <w:p w14:paraId="20442AB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-0.0131</w:t>
            </w:r>
          </w:p>
        </w:tc>
        <w:tc>
          <w:tcPr>
            <w:tcW w:w="1156" w:type="dxa"/>
            <w:tcBorders>
              <w:top w:val="nil"/>
              <w:left w:val="nil"/>
              <w:bottom w:val="nil"/>
              <w:right w:val="nil"/>
            </w:tcBorders>
            <w:shd w:val="clear" w:color="auto" w:fill="auto"/>
            <w:noWrap/>
            <w:vAlign w:val="bottom"/>
            <w:hideMark/>
          </w:tcPr>
          <w:p w14:paraId="72278A91"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-0.00274</w:t>
            </w:r>
          </w:p>
        </w:tc>
        <w:tc>
          <w:tcPr>
            <w:tcW w:w="1134" w:type="dxa"/>
            <w:tcBorders>
              <w:top w:val="nil"/>
              <w:left w:val="nil"/>
              <w:bottom w:val="nil"/>
              <w:right w:val="nil"/>
            </w:tcBorders>
            <w:shd w:val="clear" w:color="auto" w:fill="auto"/>
            <w:noWrap/>
            <w:vAlign w:val="bottom"/>
            <w:hideMark/>
          </w:tcPr>
          <w:p w14:paraId="71FBBF94"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-0.00423</w:t>
            </w:r>
          </w:p>
        </w:tc>
        <w:tc>
          <w:tcPr>
            <w:tcW w:w="1075" w:type="dxa"/>
            <w:tcBorders>
              <w:top w:val="nil"/>
              <w:left w:val="nil"/>
              <w:bottom w:val="nil"/>
              <w:right w:val="nil"/>
            </w:tcBorders>
            <w:shd w:val="clear" w:color="auto" w:fill="auto"/>
            <w:noWrap/>
            <w:vAlign w:val="bottom"/>
            <w:hideMark/>
          </w:tcPr>
          <w:p w14:paraId="61F187FA"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-0.0133</w:t>
            </w:r>
          </w:p>
        </w:tc>
        <w:tc>
          <w:tcPr>
            <w:tcW w:w="1052" w:type="dxa"/>
            <w:tcBorders>
              <w:top w:val="nil"/>
              <w:left w:val="nil"/>
              <w:bottom w:val="nil"/>
              <w:right w:val="nil"/>
            </w:tcBorders>
            <w:shd w:val="clear" w:color="auto" w:fill="auto"/>
            <w:noWrap/>
            <w:vAlign w:val="bottom"/>
            <w:hideMark/>
          </w:tcPr>
          <w:p w14:paraId="09FA5B5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-0.024</w:t>
            </w:r>
          </w:p>
        </w:tc>
      </w:tr>
      <w:tr w:rsidR="00716E9B" w:rsidRPr="00716E9B" w14:paraId="65226A84" w14:textId="77777777" w:rsidTr="00AF19D9">
        <w:trPr>
          <w:trHeight w:val="283"/>
        </w:trPr>
        <w:tc>
          <w:tcPr>
            <w:tcW w:w="2420" w:type="dxa"/>
            <w:tcBorders>
              <w:top w:val="nil"/>
              <w:left w:val="nil"/>
              <w:bottom w:val="nil"/>
              <w:right w:val="nil"/>
            </w:tcBorders>
            <w:shd w:val="clear" w:color="auto" w:fill="auto"/>
            <w:noWrap/>
            <w:vAlign w:val="bottom"/>
            <w:hideMark/>
          </w:tcPr>
          <w:p w14:paraId="780FA200"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noWrap/>
            <w:vAlign w:val="bottom"/>
            <w:hideMark/>
          </w:tcPr>
          <w:p w14:paraId="0AC6CD1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-1.95</w:t>
            </w:r>
          </w:p>
        </w:tc>
        <w:tc>
          <w:tcPr>
            <w:tcW w:w="1156" w:type="dxa"/>
            <w:tcBorders>
              <w:top w:val="nil"/>
              <w:left w:val="nil"/>
              <w:bottom w:val="nil"/>
              <w:right w:val="nil"/>
            </w:tcBorders>
            <w:shd w:val="clear" w:color="auto" w:fill="auto"/>
            <w:noWrap/>
            <w:vAlign w:val="bottom"/>
            <w:hideMark/>
          </w:tcPr>
          <w:p w14:paraId="07B6C533"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-0.29</w:t>
            </w:r>
          </w:p>
        </w:tc>
        <w:tc>
          <w:tcPr>
            <w:tcW w:w="1134" w:type="dxa"/>
            <w:tcBorders>
              <w:top w:val="nil"/>
              <w:left w:val="nil"/>
              <w:bottom w:val="nil"/>
              <w:right w:val="nil"/>
            </w:tcBorders>
            <w:shd w:val="clear" w:color="auto" w:fill="auto"/>
            <w:noWrap/>
            <w:vAlign w:val="bottom"/>
            <w:hideMark/>
          </w:tcPr>
          <w:p w14:paraId="09B7E0D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-0.21</w:t>
            </w:r>
          </w:p>
        </w:tc>
        <w:tc>
          <w:tcPr>
            <w:tcW w:w="1075" w:type="dxa"/>
            <w:tcBorders>
              <w:top w:val="nil"/>
              <w:left w:val="nil"/>
              <w:bottom w:val="nil"/>
              <w:right w:val="nil"/>
            </w:tcBorders>
            <w:shd w:val="clear" w:color="auto" w:fill="auto"/>
            <w:noWrap/>
            <w:vAlign w:val="bottom"/>
            <w:hideMark/>
          </w:tcPr>
          <w:p w14:paraId="6E394B21"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-0.89</w:t>
            </w:r>
          </w:p>
        </w:tc>
        <w:tc>
          <w:tcPr>
            <w:tcW w:w="1052" w:type="dxa"/>
            <w:tcBorders>
              <w:top w:val="nil"/>
              <w:left w:val="nil"/>
              <w:bottom w:val="nil"/>
              <w:right w:val="nil"/>
            </w:tcBorders>
            <w:shd w:val="clear" w:color="auto" w:fill="auto"/>
            <w:noWrap/>
            <w:vAlign w:val="bottom"/>
            <w:hideMark/>
          </w:tcPr>
          <w:p w14:paraId="27042594"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-1.89</w:t>
            </w:r>
          </w:p>
        </w:tc>
      </w:tr>
      <w:tr w:rsidR="00716E9B" w:rsidRPr="00716E9B" w14:paraId="5099C0F2" w14:textId="77777777" w:rsidTr="00AF19D9">
        <w:trPr>
          <w:trHeight w:val="283"/>
        </w:trPr>
        <w:tc>
          <w:tcPr>
            <w:tcW w:w="2420" w:type="dxa"/>
            <w:tcBorders>
              <w:top w:val="nil"/>
              <w:left w:val="nil"/>
              <w:bottom w:val="nil"/>
              <w:right w:val="nil"/>
            </w:tcBorders>
            <w:shd w:val="clear" w:color="auto" w:fill="auto"/>
            <w:vAlign w:val="center"/>
            <w:hideMark/>
          </w:tcPr>
          <w:p w14:paraId="745D3C4A"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xml:space="preserve">Progressivity Inc. </w:t>
            </w:r>
          </w:p>
        </w:tc>
        <w:tc>
          <w:tcPr>
            <w:tcW w:w="960" w:type="dxa"/>
            <w:tcBorders>
              <w:top w:val="nil"/>
              <w:left w:val="nil"/>
              <w:bottom w:val="nil"/>
              <w:right w:val="nil"/>
            </w:tcBorders>
            <w:shd w:val="clear" w:color="auto" w:fill="auto"/>
            <w:vAlign w:val="center"/>
            <w:hideMark/>
          </w:tcPr>
          <w:p w14:paraId="37DEEA21"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-0.0236</w:t>
            </w:r>
          </w:p>
        </w:tc>
        <w:tc>
          <w:tcPr>
            <w:tcW w:w="1156" w:type="dxa"/>
            <w:tcBorders>
              <w:top w:val="nil"/>
              <w:left w:val="nil"/>
              <w:bottom w:val="nil"/>
              <w:right w:val="nil"/>
            </w:tcBorders>
            <w:shd w:val="clear" w:color="auto" w:fill="auto"/>
            <w:vAlign w:val="center"/>
            <w:hideMark/>
          </w:tcPr>
          <w:p w14:paraId="7DC8C894"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-0.0084</w:t>
            </w:r>
          </w:p>
        </w:tc>
        <w:tc>
          <w:tcPr>
            <w:tcW w:w="1134" w:type="dxa"/>
            <w:tcBorders>
              <w:top w:val="nil"/>
              <w:left w:val="nil"/>
              <w:bottom w:val="nil"/>
              <w:right w:val="nil"/>
            </w:tcBorders>
            <w:shd w:val="clear" w:color="auto" w:fill="auto"/>
            <w:vAlign w:val="center"/>
            <w:hideMark/>
          </w:tcPr>
          <w:p w14:paraId="1AC3D8BE"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-0.0055</w:t>
            </w:r>
          </w:p>
        </w:tc>
        <w:tc>
          <w:tcPr>
            <w:tcW w:w="1075" w:type="dxa"/>
            <w:tcBorders>
              <w:top w:val="nil"/>
              <w:left w:val="nil"/>
              <w:bottom w:val="nil"/>
              <w:right w:val="nil"/>
            </w:tcBorders>
            <w:shd w:val="clear" w:color="auto" w:fill="auto"/>
            <w:vAlign w:val="center"/>
            <w:hideMark/>
          </w:tcPr>
          <w:p w14:paraId="665EB7F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-0.0178</w:t>
            </w:r>
          </w:p>
        </w:tc>
        <w:tc>
          <w:tcPr>
            <w:tcW w:w="1052" w:type="dxa"/>
            <w:tcBorders>
              <w:top w:val="nil"/>
              <w:left w:val="nil"/>
              <w:bottom w:val="nil"/>
              <w:right w:val="nil"/>
            </w:tcBorders>
            <w:shd w:val="clear" w:color="auto" w:fill="auto"/>
            <w:vAlign w:val="center"/>
            <w:hideMark/>
          </w:tcPr>
          <w:p w14:paraId="5AC4F28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-0.00081</w:t>
            </w:r>
          </w:p>
        </w:tc>
      </w:tr>
      <w:tr w:rsidR="00716E9B" w:rsidRPr="00716E9B" w14:paraId="2702BCAD" w14:textId="77777777" w:rsidTr="00AF19D9">
        <w:trPr>
          <w:trHeight w:val="283"/>
        </w:trPr>
        <w:tc>
          <w:tcPr>
            <w:tcW w:w="2420" w:type="dxa"/>
            <w:tcBorders>
              <w:top w:val="nil"/>
              <w:left w:val="nil"/>
              <w:bottom w:val="double" w:sz="6" w:space="0" w:color="auto"/>
              <w:right w:val="nil"/>
            </w:tcBorders>
            <w:shd w:val="clear" w:color="auto" w:fill="auto"/>
            <w:vAlign w:val="center"/>
            <w:hideMark/>
          </w:tcPr>
          <w:p w14:paraId="358BE6D2"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960" w:type="dxa"/>
            <w:tcBorders>
              <w:top w:val="nil"/>
              <w:left w:val="nil"/>
              <w:bottom w:val="double" w:sz="6" w:space="0" w:color="auto"/>
              <w:right w:val="nil"/>
            </w:tcBorders>
            <w:shd w:val="clear" w:color="auto" w:fill="auto"/>
            <w:vAlign w:val="center"/>
            <w:hideMark/>
          </w:tcPr>
          <w:p w14:paraId="5322D723"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-1.34</w:t>
            </w:r>
          </w:p>
        </w:tc>
        <w:tc>
          <w:tcPr>
            <w:tcW w:w="1156" w:type="dxa"/>
            <w:tcBorders>
              <w:top w:val="nil"/>
              <w:left w:val="nil"/>
              <w:bottom w:val="double" w:sz="6" w:space="0" w:color="auto"/>
              <w:right w:val="nil"/>
            </w:tcBorders>
            <w:shd w:val="clear" w:color="auto" w:fill="auto"/>
            <w:vAlign w:val="center"/>
            <w:hideMark/>
          </w:tcPr>
          <w:p w14:paraId="7AA4332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-0.64</w:t>
            </w:r>
          </w:p>
        </w:tc>
        <w:tc>
          <w:tcPr>
            <w:tcW w:w="1134" w:type="dxa"/>
            <w:tcBorders>
              <w:top w:val="nil"/>
              <w:left w:val="nil"/>
              <w:bottom w:val="double" w:sz="6" w:space="0" w:color="auto"/>
              <w:right w:val="nil"/>
            </w:tcBorders>
            <w:shd w:val="clear" w:color="auto" w:fill="auto"/>
            <w:vAlign w:val="center"/>
            <w:hideMark/>
          </w:tcPr>
          <w:p w14:paraId="084C40E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-0.31</w:t>
            </w:r>
          </w:p>
        </w:tc>
        <w:tc>
          <w:tcPr>
            <w:tcW w:w="1075" w:type="dxa"/>
            <w:tcBorders>
              <w:top w:val="nil"/>
              <w:left w:val="nil"/>
              <w:bottom w:val="double" w:sz="6" w:space="0" w:color="auto"/>
              <w:right w:val="nil"/>
            </w:tcBorders>
            <w:shd w:val="clear" w:color="auto" w:fill="auto"/>
            <w:vAlign w:val="center"/>
            <w:hideMark/>
          </w:tcPr>
          <w:p w14:paraId="7062CBF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-1.45</w:t>
            </w:r>
          </w:p>
        </w:tc>
        <w:tc>
          <w:tcPr>
            <w:tcW w:w="1052" w:type="dxa"/>
            <w:tcBorders>
              <w:top w:val="nil"/>
              <w:left w:val="nil"/>
              <w:bottom w:val="double" w:sz="6" w:space="0" w:color="auto"/>
              <w:right w:val="nil"/>
            </w:tcBorders>
            <w:shd w:val="clear" w:color="auto" w:fill="auto"/>
            <w:vAlign w:val="center"/>
            <w:hideMark/>
          </w:tcPr>
          <w:p w14:paraId="19387C3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-0.06</w:t>
            </w:r>
          </w:p>
        </w:tc>
      </w:tr>
    </w:tbl>
    <w:p w14:paraId="22BE18F2" w14:textId="77777777" w:rsidR="00B06C7A" w:rsidRPr="004A0A1D" w:rsidRDefault="00B06C7A" w:rsidP="00B06C7A">
      <w:pPr>
        <w:ind w:right="566"/>
        <w:rPr>
          <w:rFonts w:ascii="Times New Roman" w:hAnsi="Times New Roman"/>
          <w:sz w:val="18"/>
          <w:szCs w:val="18"/>
          <w:lang w:val="en-US"/>
        </w:rPr>
      </w:pPr>
      <w:r w:rsidRPr="004A0A1D">
        <w:rPr>
          <w:rFonts w:ascii="Times New Roman" w:hAnsi="Times New Roman"/>
          <w:b/>
          <w:bCs/>
          <w:sz w:val="18"/>
          <w:szCs w:val="18"/>
          <w:lang w:val="en-US"/>
        </w:rPr>
        <w:t>Note:</w:t>
      </w:r>
      <w:r w:rsidRPr="004A0A1D">
        <w:rPr>
          <w:rFonts w:ascii="Times New Roman" w:hAnsi="Times New Roman"/>
          <w:sz w:val="18"/>
          <w:szCs w:val="18"/>
          <w:lang w:val="en-US"/>
        </w:rPr>
        <w:t xml:space="preserve"> </w:t>
      </w:r>
      <w:r w:rsidRPr="00B06C7A">
        <w:rPr>
          <w:rFonts w:ascii="Times New Roman" w:hAnsi="Times New Roman"/>
          <w:sz w:val="18"/>
          <w:szCs w:val="18"/>
          <w:lang w:val="en-US"/>
        </w:rPr>
        <w:t>Each row corresponds to an individual estimation along with its respective result.</w:t>
      </w:r>
      <w:r>
        <w:rPr>
          <w:rFonts w:ascii="Times New Roman" w:hAnsi="Times New Roman"/>
          <w:sz w:val="18"/>
          <w:szCs w:val="18"/>
          <w:lang w:val="en-US"/>
        </w:rPr>
        <w:t xml:space="preserve"> </w:t>
      </w:r>
      <w:r w:rsidRPr="004A0A1D">
        <w:rPr>
          <w:rFonts w:ascii="Times New Roman" w:hAnsi="Times New Roman"/>
          <w:sz w:val="18"/>
          <w:szCs w:val="18"/>
          <w:lang w:val="en-US"/>
        </w:rPr>
        <w:t xml:space="preserve">T-statistic (standard error clustered by country) in parentheses. </w:t>
      </w:r>
      <w:r w:rsidRPr="004A0A1D">
        <w:rPr>
          <w:rFonts w:ascii="Cambria Math" w:hAnsi="Cambria Math" w:cs="Cambria Math"/>
          <w:sz w:val="18"/>
          <w:szCs w:val="18"/>
          <w:lang w:val="en-US"/>
        </w:rPr>
        <w:t>∗∗∗</w:t>
      </w:r>
      <w:r w:rsidRPr="004A0A1D">
        <w:rPr>
          <w:rFonts w:ascii="Times New Roman" w:hAnsi="Times New Roman"/>
          <w:sz w:val="18"/>
          <w:szCs w:val="18"/>
          <w:lang w:val="en-US"/>
        </w:rPr>
        <w:t>/</w:t>
      </w:r>
      <w:r w:rsidRPr="004A0A1D">
        <w:rPr>
          <w:rFonts w:ascii="Cambria Math" w:hAnsi="Cambria Math" w:cs="Cambria Math"/>
          <w:sz w:val="18"/>
          <w:szCs w:val="18"/>
          <w:lang w:val="en-US"/>
        </w:rPr>
        <w:t>∗∗</w:t>
      </w:r>
      <w:r w:rsidRPr="004A0A1D">
        <w:rPr>
          <w:rFonts w:ascii="Times New Roman" w:hAnsi="Times New Roman"/>
          <w:sz w:val="18"/>
          <w:szCs w:val="18"/>
          <w:lang w:val="en-US"/>
        </w:rPr>
        <w:t>/</w:t>
      </w:r>
      <w:r w:rsidRPr="004A0A1D">
        <w:rPr>
          <w:rFonts w:ascii="Cambria Math" w:hAnsi="Cambria Math" w:cs="Cambria Math"/>
          <w:sz w:val="18"/>
          <w:szCs w:val="18"/>
          <w:lang w:val="en-US"/>
        </w:rPr>
        <w:t>∗</w:t>
      </w:r>
      <w:r w:rsidRPr="004A0A1D">
        <w:rPr>
          <w:rFonts w:ascii="Times New Roman" w:hAnsi="Times New Roman"/>
          <w:sz w:val="18"/>
          <w:szCs w:val="18"/>
          <w:lang w:val="en-US"/>
        </w:rPr>
        <w:t xml:space="preserve"> indicate p &lt; 0.01/0.05/0.10. Additional controls: cyclical component of y, 2 lags of change in y, country fixed effects.</w:t>
      </w:r>
    </w:p>
    <w:p w14:paraId="2DB37DDC" w14:textId="52927C71" w:rsidR="00716E9B" w:rsidRDefault="00716E9B" w:rsidP="00596FEA">
      <w:pPr>
        <w:rPr>
          <w:rFonts w:ascii="LM Roman 10" w:hAnsi="LM Roman 10"/>
          <w:lang w:val="en-US"/>
        </w:rPr>
      </w:pPr>
    </w:p>
    <w:p w14:paraId="58BCEB38" w14:textId="454CD612" w:rsidR="00D0560B" w:rsidRPr="00D0560B" w:rsidRDefault="00D0560B" w:rsidP="00596FEA">
      <w:pPr>
        <w:rPr>
          <w:rFonts w:ascii="LM Roman 10" w:hAnsi="LM Roman 10"/>
          <w:b/>
          <w:bCs/>
          <w:lang w:val="en-US"/>
        </w:rPr>
      </w:pPr>
      <w:r w:rsidRPr="00D0560B">
        <w:rPr>
          <w:rFonts w:ascii="LM Roman 10" w:hAnsi="LM Roman 10"/>
          <w:b/>
          <w:bCs/>
          <w:lang w:val="en-US"/>
        </w:rPr>
        <w:t xml:space="preserve">4. </w:t>
      </w:r>
      <w:r w:rsidRPr="00D0560B">
        <w:rPr>
          <w:rFonts w:ascii="LM Roman 10" w:hAnsi="LM Roman 10"/>
          <w:b/>
          <w:bCs/>
          <w:lang w:val="en-US"/>
        </w:rPr>
        <w:t>Endogenous Austerity: Is the Narrative Instrument Valid</w:t>
      </w:r>
    </w:p>
    <w:p w14:paraId="4F3983EA" w14:textId="12D510D6" w:rsidR="00C111ED" w:rsidRPr="00476EBF" w:rsidRDefault="00C111ED" w:rsidP="00596FEA">
      <w:pPr>
        <w:rPr>
          <w:rFonts w:ascii="LM Roman 10" w:hAnsi="LM Roman 10"/>
          <w:b/>
          <w:bCs/>
          <w:lang w:val="en-US"/>
        </w:rPr>
      </w:pPr>
      <w:r w:rsidRPr="00476EBF">
        <w:rPr>
          <w:rFonts w:ascii="LM Roman 10" w:hAnsi="LM Roman 10"/>
          <w:b/>
          <w:bCs/>
          <w:lang w:val="en-US"/>
        </w:rPr>
        <w:t>Table 5</w:t>
      </w:r>
    </w:p>
    <w:p w14:paraId="12F397EB" w14:textId="724785DF" w:rsidR="00C111ED" w:rsidRDefault="00F75A98" w:rsidP="00C111ED">
      <w:pPr>
        <w:rPr>
          <w:rFonts w:ascii="LM Roman 10" w:hAnsi="LM Roman 10"/>
          <w:lang w:val="en-US"/>
        </w:rPr>
      </w:pPr>
      <w:r w:rsidRPr="00F75A98">
        <w:rPr>
          <w:rFonts w:ascii="LM Roman 10" w:hAnsi="LM Roman 10"/>
          <w:lang w:val="en-US"/>
        </w:rPr>
        <w:t>We've summarized the current findings from the literature, which suggest that the impact of fiscal policies varies significantly depending on the state of growth. Specifically, the response of inequality to government transfers tends to be more positive when the economy is weaker, whereas the opposite is observed for income taxes.</w:t>
      </w:r>
    </w:p>
    <w:p w14:paraId="0810D33F" w14:textId="2BD42F67" w:rsidR="00F75A98" w:rsidRDefault="00F75A98" w:rsidP="00C111ED">
      <w:pPr>
        <w:rPr>
          <w:rFonts w:ascii="LM Roman 10" w:hAnsi="LM Roman 10"/>
          <w:lang w:val="en-US"/>
        </w:rPr>
      </w:pPr>
      <w:r w:rsidRPr="00F75A98">
        <w:rPr>
          <w:rFonts w:ascii="LM Roman 10" w:hAnsi="LM Roman 10"/>
          <w:lang w:val="en-US"/>
        </w:rPr>
        <w:t xml:space="preserve">Moving forward, we aim to assess whether these fiscal variables could serve as valid instruments. For instance, we'll </w:t>
      </w:r>
      <w:r w:rsidR="00C771ED">
        <w:rPr>
          <w:rFonts w:ascii="LM Roman 10" w:hAnsi="LM Roman 10"/>
          <w:lang w:val="en-US"/>
        </w:rPr>
        <w:t xml:space="preserve">test </w:t>
      </w:r>
      <w:r w:rsidRPr="00F75A98">
        <w:rPr>
          <w:rFonts w:ascii="LM Roman 10" w:hAnsi="LM Roman 10"/>
          <w:lang w:val="en-US"/>
        </w:rPr>
        <w:t>if fiscal variables can be predicted by certain excluded controls, and if those controls might be correlated with the Gini net index. If such correlations exist, these excluded controls should be included in the regression analysis. At worst, if predictability is observed, it indicates that we have failed to address allocation bias in our estimates and that our results might simply reflect an endogenous response.</w:t>
      </w:r>
    </w:p>
    <w:p w14:paraId="6A40D788" w14:textId="51B1F5E3" w:rsidR="00F75A98" w:rsidRDefault="00F75A98" w:rsidP="00C111ED">
      <w:pPr>
        <w:rPr>
          <w:rFonts w:ascii="LM Roman 10" w:hAnsi="LM Roman 10"/>
          <w:lang w:val="en-US"/>
        </w:rPr>
      </w:pPr>
      <w:r w:rsidRPr="00F75A98">
        <w:rPr>
          <w:rFonts w:ascii="LM Roman 10" w:hAnsi="LM Roman 10"/>
          <w:lang w:val="en-US"/>
        </w:rPr>
        <w:t>To tackle this issue, we'll present two diagnostic tests in this section, outlined in Tables 5 and 7. These tests will help us evaluate the robustness of our findings and ensure that our estimates are not biased by omitted variables.</w:t>
      </w:r>
    </w:p>
    <w:p w14:paraId="5800C057" w14:textId="573A8056" w:rsidR="007C2B00" w:rsidRDefault="007C2B00" w:rsidP="00C111ED">
      <w:pPr>
        <w:rPr>
          <w:rFonts w:ascii="LM Roman 10" w:hAnsi="LM Roman 10"/>
          <w:lang w:val="en-US"/>
        </w:rPr>
      </w:pPr>
      <w:r w:rsidRPr="007C2B00">
        <w:rPr>
          <w:rFonts w:ascii="LM Roman 10" w:hAnsi="LM Roman 10"/>
          <w:lang w:val="en-US"/>
        </w:rPr>
        <w:t>In an ideal randomized controlled trial, where treatment and control units are assigned randomly, the probability density function of each control would be identical for every subpopulation</w:t>
      </w:r>
      <w:r w:rsidR="005D363F">
        <w:rPr>
          <w:rFonts w:ascii="LM Roman 10" w:hAnsi="LM Roman 10"/>
          <w:lang w:val="en-US"/>
        </w:rPr>
        <w:t>, t</w:t>
      </w:r>
      <w:r w:rsidRPr="007C2B00">
        <w:rPr>
          <w:rFonts w:ascii="LM Roman 10" w:hAnsi="LM Roman 10"/>
          <w:lang w:val="en-US"/>
        </w:rPr>
        <w:t xml:space="preserve">his would lead to a complete overlap between the densities of the two </w:t>
      </w:r>
      <w:r w:rsidRPr="007C2B00">
        <w:rPr>
          <w:rFonts w:ascii="LM Roman 10" w:hAnsi="LM Roman 10"/>
          <w:lang w:val="en-US"/>
        </w:rPr>
        <w:lastRenderedPageBreak/>
        <w:t xml:space="preserve">subpopulations. To assess this balance condition, </w:t>
      </w:r>
      <w:r w:rsidR="005D363F">
        <w:rPr>
          <w:rFonts w:ascii="LM Roman 10" w:hAnsi="LM Roman 10"/>
          <w:lang w:val="en-US"/>
        </w:rPr>
        <w:t xml:space="preserve">we </w:t>
      </w:r>
      <w:r w:rsidRPr="007C2B00">
        <w:rPr>
          <w:rFonts w:ascii="LM Roman 10" w:hAnsi="LM Roman 10"/>
          <w:lang w:val="en-US"/>
        </w:rPr>
        <w:t>conduct a test comparing the means across subpopulations.</w:t>
      </w:r>
    </w:p>
    <w:p w14:paraId="31C9E492" w14:textId="4B1315D0" w:rsidR="007C2B00" w:rsidRPr="007C2B00" w:rsidRDefault="007C2B00" w:rsidP="007C2B00">
      <w:pPr>
        <w:rPr>
          <w:rFonts w:ascii="LM Roman 10" w:hAnsi="LM Roman 10"/>
          <w:lang w:val="en-US"/>
        </w:rPr>
      </w:pPr>
      <w:r w:rsidRPr="007C2B00">
        <w:rPr>
          <w:rFonts w:ascii="LM Roman 10" w:hAnsi="LM Roman 10"/>
          <w:lang w:val="en-US"/>
        </w:rPr>
        <w:t xml:space="preserve">The balance condition is foundational to the simple assumption that one can estimate the LP by constraining the coefficients of the controls to be equal for both the treatment and control groups. This concept is thoroughly explored in Section 5. </w:t>
      </w:r>
    </w:p>
    <w:p w14:paraId="34AC7554" w14:textId="522E6DD8" w:rsidR="00C111ED" w:rsidRDefault="007C2B00" w:rsidP="007C2B00">
      <w:pPr>
        <w:rPr>
          <w:rFonts w:ascii="LM Roman 10" w:hAnsi="LM Roman 10"/>
          <w:lang w:val="en-US"/>
        </w:rPr>
      </w:pPr>
      <w:r w:rsidRPr="007C2B00">
        <w:rPr>
          <w:rFonts w:ascii="LM Roman 10" w:hAnsi="LM Roman 10"/>
          <w:lang w:val="en-US"/>
        </w:rPr>
        <w:t xml:space="preserve">In Table 5, we evaluate the balance condition for several significant economic control variables outlined in expression (1). The results indicate that the null hypothesis of balance is rejected for all variables, indicating that fiscal policies may not be entirely exogenous events. </w:t>
      </w:r>
    </w:p>
    <w:p w14:paraId="1FB9AC07" w14:textId="77777777" w:rsidR="00716E9B" w:rsidRDefault="00716E9B" w:rsidP="007C2B00">
      <w:pPr>
        <w:rPr>
          <w:rFonts w:ascii="LM Roman 10" w:hAnsi="LM Roman 10"/>
          <w:lang w:val="en-US"/>
        </w:rPr>
      </w:pPr>
    </w:p>
    <w:tbl>
      <w:tblPr>
        <w:tblW w:w="5245" w:type="dxa"/>
        <w:jc w:val="center"/>
        <w:tblCellMar>
          <w:left w:w="70" w:type="dxa"/>
          <w:right w:w="70" w:type="dxa"/>
        </w:tblCellMar>
        <w:tblLook w:val="04A0" w:firstRow="1" w:lastRow="0" w:firstColumn="1" w:lastColumn="0" w:noHBand="0" w:noVBand="1"/>
      </w:tblPr>
      <w:tblGrid>
        <w:gridCol w:w="2552"/>
        <w:gridCol w:w="1035"/>
        <w:gridCol w:w="1658"/>
      </w:tblGrid>
      <w:tr w:rsidR="00D0560B" w:rsidRPr="00716E9B" w14:paraId="118F93B5" w14:textId="77777777" w:rsidTr="00D0560B">
        <w:trPr>
          <w:trHeight w:val="330"/>
          <w:jc w:val="center"/>
        </w:trPr>
        <w:tc>
          <w:tcPr>
            <w:tcW w:w="2552" w:type="dxa"/>
            <w:tcBorders>
              <w:top w:val="single" w:sz="4" w:space="0" w:color="auto"/>
              <w:left w:val="nil"/>
              <w:bottom w:val="single" w:sz="8" w:space="0" w:color="auto"/>
              <w:right w:val="nil"/>
            </w:tcBorders>
            <w:shd w:val="clear" w:color="auto" w:fill="auto"/>
            <w:vAlign w:val="center"/>
            <w:hideMark/>
          </w:tcPr>
          <w:p w14:paraId="35D1DF58" w14:textId="77777777" w:rsidR="00D0560B" w:rsidRPr="00B06C7A" w:rsidRDefault="00D0560B" w:rsidP="00716E9B">
            <w:pPr>
              <w:spacing w:after="0" w:line="240" w:lineRule="auto"/>
              <w:rPr>
                <w:rFonts w:ascii="Times New Roman" w:eastAsia="Times New Roman" w:hAnsi="Times New Roman"/>
                <w:color w:val="000000"/>
                <w:sz w:val="20"/>
                <w:szCs w:val="20"/>
                <w:lang w:val="en-US"/>
              </w:rPr>
            </w:pPr>
            <w:r w:rsidRPr="00B06C7A">
              <w:rPr>
                <w:rFonts w:ascii="Times New Roman" w:eastAsia="Times New Roman" w:hAnsi="Times New Roman"/>
                <w:color w:val="000000"/>
                <w:sz w:val="20"/>
                <w:szCs w:val="20"/>
                <w:lang w:val="en-US"/>
              </w:rPr>
              <w:t> </w:t>
            </w:r>
          </w:p>
        </w:tc>
        <w:tc>
          <w:tcPr>
            <w:tcW w:w="2693" w:type="dxa"/>
            <w:gridSpan w:val="2"/>
            <w:tcBorders>
              <w:top w:val="single" w:sz="4" w:space="0" w:color="auto"/>
              <w:left w:val="nil"/>
              <w:bottom w:val="single" w:sz="8" w:space="0" w:color="auto"/>
              <w:right w:val="nil"/>
            </w:tcBorders>
            <w:shd w:val="clear" w:color="auto" w:fill="auto"/>
            <w:vAlign w:val="center"/>
            <w:hideMark/>
          </w:tcPr>
          <w:p w14:paraId="09A05D0F" w14:textId="5241F560" w:rsidR="00D0560B" w:rsidRPr="00716E9B" w:rsidRDefault="00D0560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Difference</w:t>
            </w:r>
            <w:r>
              <w:rPr>
                <w:rFonts w:ascii="Times New Roman" w:eastAsia="Times New Roman" w:hAnsi="Times New Roman"/>
                <w:color w:val="000000"/>
                <w:sz w:val="20"/>
                <w:szCs w:val="20"/>
              </w:rPr>
              <w:t xml:space="preserve"> (t</w:t>
            </w:r>
            <w:r w:rsidRPr="00D0560B">
              <w:rPr>
                <w:rFonts w:ascii="Times New Roman" w:eastAsia="Times New Roman" w:hAnsi="Times New Roman"/>
                <w:color w:val="000000"/>
                <w:sz w:val="20"/>
                <w:szCs w:val="20"/>
              </w:rPr>
              <w:t xml:space="preserve">reated </w:t>
            </w:r>
            <w:r>
              <w:rPr>
                <w:rFonts w:ascii="Times New Roman" w:eastAsia="Times New Roman" w:hAnsi="Times New Roman"/>
                <w:color w:val="000000"/>
                <w:sz w:val="20"/>
                <w:szCs w:val="20"/>
              </w:rPr>
              <w:t>-</w:t>
            </w:r>
            <w:r w:rsidRPr="00D0560B">
              <w:rPr>
                <w:rFonts w:ascii="Times New Roman" w:eastAsia="Times New Roman" w:hAnsi="Times New Roman"/>
                <w:color w:val="000000"/>
                <w:sz w:val="20"/>
                <w:szCs w:val="20"/>
              </w:rPr>
              <w:t xml:space="preserve"> </w:t>
            </w:r>
            <w:r>
              <w:rPr>
                <w:rFonts w:ascii="Times New Roman" w:eastAsia="Times New Roman" w:hAnsi="Times New Roman"/>
                <w:color w:val="000000"/>
                <w:sz w:val="20"/>
                <w:szCs w:val="20"/>
              </w:rPr>
              <w:t>c</w:t>
            </w:r>
            <w:r w:rsidRPr="00D0560B">
              <w:rPr>
                <w:rFonts w:ascii="Times New Roman" w:eastAsia="Times New Roman" w:hAnsi="Times New Roman"/>
                <w:color w:val="000000"/>
                <w:sz w:val="20"/>
                <w:szCs w:val="20"/>
              </w:rPr>
              <w:t>ontrol</w:t>
            </w:r>
            <w:r>
              <w:rPr>
                <w:rFonts w:ascii="Times New Roman" w:eastAsia="Times New Roman" w:hAnsi="Times New Roman"/>
                <w:color w:val="000000"/>
                <w:sz w:val="20"/>
                <w:szCs w:val="20"/>
              </w:rPr>
              <w:t>)</w:t>
            </w:r>
          </w:p>
          <w:p w14:paraId="625FD587" w14:textId="34B11C88" w:rsidR="00D0560B" w:rsidRPr="00716E9B" w:rsidRDefault="00D0560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r>
      <w:tr w:rsidR="00716E9B" w:rsidRPr="00716E9B" w14:paraId="5A304F11" w14:textId="77777777" w:rsidTr="00D0560B">
        <w:trPr>
          <w:trHeight w:val="283"/>
          <w:jc w:val="center"/>
        </w:trPr>
        <w:tc>
          <w:tcPr>
            <w:tcW w:w="2552" w:type="dxa"/>
            <w:tcBorders>
              <w:top w:val="nil"/>
              <w:left w:val="nil"/>
              <w:bottom w:val="nil"/>
              <w:right w:val="nil"/>
            </w:tcBorders>
            <w:shd w:val="clear" w:color="auto" w:fill="auto"/>
            <w:vAlign w:val="center"/>
            <w:hideMark/>
          </w:tcPr>
          <w:p w14:paraId="4C223D4D"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Treatment Education exp.</w:t>
            </w:r>
          </w:p>
        </w:tc>
        <w:tc>
          <w:tcPr>
            <w:tcW w:w="1035" w:type="dxa"/>
            <w:tcBorders>
              <w:top w:val="nil"/>
              <w:left w:val="nil"/>
              <w:bottom w:val="nil"/>
              <w:right w:val="nil"/>
            </w:tcBorders>
            <w:shd w:val="clear" w:color="auto" w:fill="auto"/>
            <w:vAlign w:val="center"/>
            <w:hideMark/>
          </w:tcPr>
          <w:p w14:paraId="589695C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-0.12</w:t>
            </w:r>
            <w:r w:rsidRPr="00716E9B">
              <w:rPr>
                <w:rFonts w:ascii="Times New Roman" w:eastAsia="Times New Roman" w:hAnsi="Times New Roman"/>
                <w:color w:val="000000"/>
                <w:sz w:val="20"/>
                <w:szCs w:val="20"/>
                <w:vertAlign w:val="superscript"/>
              </w:rPr>
              <w:t>***</w:t>
            </w:r>
          </w:p>
        </w:tc>
        <w:tc>
          <w:tcPr>
            <w:tcW w:w="1658" w:type="dxa"/>
            <w:tcBorders>
              <w:top w:val="nil"/>
              <w:left w:val="nil"/>
              <w:bottom w:val="nil"/>
              <w:right w:val="nil"/>
            </w:tcBorders>
            <w:shd w:val="clear" w:color="auto" w:fill="auto"/>
            <w:vAlign w:val="center"/>
            <w:hideMark/>
          </w:tcPr>
          <w:p w14:paraId="23FDC9B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r>
      <w:tr w:rsidR="00716E9B" w:rsidRPr="00716E9B" w14:paraId="3EB9DB18" w14:textId="77777777" w:rsidTr="00D0560B">
        <w:trPr>
          <w:trHeight w:val="283"/>
          <w:jc w:val="center"/>
        </w:trPr>
        <w:tc>
          <w:tcPr>
            <w:tcW w:w="2552" w:type="dxa"/>
            <w:tcBorders>
              <w:top w:val="nil"/>
              <w:left w:val="nil"/>
              <w:bottom w:val="nil"/>
              <w:right w:val="nil"/>
            </w:tcBorders>
            <w:shd w:val="clear" w:color="auto" w:fill="auto"/>
            <w:vAlign w:val="center"/>
            <w:hideMark/>
          </w:tcPr>
          <w:p w14:paraId="0A561400"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Treatment Health exp.</w:t>
            </w:r>
          </w:p>
        </w:tc>
        <w:tc>
          <w:tcPr>
            <w:tcW w:w="1035" w:type="dxa"/>
            <w:tcBorders>
              <w:top w:val="nil"/>
              <w:left w:val="nil"/>
              <w:bottom w:val="nil"/>
              <w:right w:val="nil"/>
            </w:tcBorders>
            <w:shd w:val="clear" w:color="auto" w:fill="auto"/>
            <w:vAlign w:val="center"/>
            <w:hideMark/>
          </w:tcPr>
          <w:p w14:paraId="2349E8C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0.19</w:t>
            </w:r>
            <w:r w:rsidRPr="00716E9B">
              <w:rPr>
                <w:rFonts w:ascii="Times New Roman" w:eastAsia="Times New Roman" w:hAnsi="Times New Roman"/>
                <w:color w:val="000000"/>
                <w:sz w:val="20"/>
                <w:szCs w:val="20"/>
                <w:vertAlign w:val="superscript"/>
              </w:rPr>
              <w:t>***</w:t>
            </w:r>
          </w:p>
        </w:tc>
        <w:tc>
          <w:tcPr>
            <w:tcW w:w="1658" w:type="dxa"/>
            <w:tcBorders>
              <w:top w:val="nil"/>
              <w:left w:val="nil"/>
              <w:bottom w:val="nil"/>
              <w:right w:val="nil"/>
            </w:tcBorders>
            <w:shd w:val="clear" w:color="auto" w:fill="auto"/>
            <w:vAlign w:val="center"/>
            <w:hideMark/>
          </w:tcPr>
          <w:p w14:paraId="65746E5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r>
      <w:tr w:rsidR="00716E9B" w:rsidRPr="00716E9B" w14:paraId="45A114C2" w14:textId="77777777" w:rsidTr="00D0560B">
        <w:trPr>
          <w:trHeight w:val="283"/>
          <w:jc w:val="center"/>
        </w:trPr>
        <w:tc>
          <w:tcPr>
            <w:tcW w:w="2552" w:type="dxa"/>
            <w:tcBorders>
              <w:top w:val="nil"/>
              <w:left w:val="nil"/>
              <w:bottom w:val="nil"/>
              <w:right w:val="nil"/>
            </w:tcBorders>
            <w:shd w:val="clear" w:color="auto" w:fill="auto"/>
            <w:vAlign w:val="center"/>
            <w:hideMark/>
          </w:tcPr>
          <w:p w14:paraId="7B16F93D"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Treatment Payable</w:t>
            </w:r>
          </w:p>
        </w:tc>
        <w:tc>
          <w:tcPr>
            <w:tcW w:w="1035" w:type="dxa"/>
            <w:tcBorders>
              <w:top w:val="nil"/>
              <w:left w:val="nil"/>
              <w:bottom w:val="nil"/>
              <w:right w:val="nil"/>
            </w:tcBorders>
            <w:shd w:val="clear" w:color="auto" w:fill="auto"/>
            <w:vAlign w:val="center"/>
            <w:hideMark/>
          </w:tcPr>
          <w:p w14:paraId="3B648AFA"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0.28</w:t>
            </w:r>
            <w:r w:rsidRPr="00716E9B">
              <w:rPr>
                <w:rFonts w:ascii="Times New Roman" w:eastAsia="Times New Roman" w:hAnsi="Times New Roman"/>
                <w:color w:val="000000"/>
                <w:sz w:val="20"/>
                <w:szCs w:val="20"/>
                <w:vertAlign w:val="superscript"/>
              </w:rPr>
              <w:t>***</w:t>
            </w:r>
          </w:p>
        </w:tc>
        <w:tc>
          <w:tcPr>
            <w:tcW w:w="1658" w:type="dxa"/>
            <w:tcBorders>
              <w:top w:val="nil"/>
              <w:left w:val="nil"/>
              <w:bottom w:val="nil"/>
              <w:right w:val="nil"/>
            </w:tcBorders>
            <w:shd w:val="clear" w:color="auto" w:fill="auto"/>
            <w:vAlign w:val="center"/>
            <w:hideMark/>
          </w:tcPr>
          <w:p w14:paraId="1B346F5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r>
      <w:tr w:rsidR="00716E9B" w:rsidRPr="00716E9B" w14:paraId="7768B793" w14:textId="77777777" w:rsidTr="00D0560B">
        <w:trPr>
          <w:trHeight w:val="283"/>
          <w:jc w:val="center"/>
        </w:trPr>
        <w:tc>
          <w:tcPr>
            <w:tcW w:w="2552" w:type="dxa"/>
            <w:tcBorders>
              <w:top w:val="nil"/>
              <w:left w:val="nil"/>
              <w:bottom w:val="nil"/>
              <w:right w:val="nil"/>
            </w:tcBorders>
            <w:shd w:val="clear" w:color="auto" w:fill="auto"/>
            <w:vAlign w:val="center"/>
            <w:hideMark/>
          </w:tcPr>
          <w:p w14:paraId="4FA62560"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Treatment In-kind</w:t>
            </w:r>
          </w:p>
        </w:tc>
        <w:tc>
          <w:tcPr>
            <w:tcW w:w="1035" w:type="dxa"/>
            <w:tcBorders>
              <w:top w:val="nil"/>
              <w:left w:val="nil"/>
              <w:bottom w:val="nil"/>
              <w:right w:val="nil"/>
            </w:tcBorders>
            <w:shd w:val="clear" w:color="auto" w:fill="auto"/>
            <w:vAlign w:val="center"/>
            <w:hideMark/>
          </w:tcPr>
          <w:p w14:paraId="33F4B7F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0.21</w:t>
            </w:r>
            <w:r w:rsidRPr="00716E9B">
              <w:rPr>
                <w:rFonts w:ascii="Times New Roman" w:eastAsia="Times New Roman" w:hAnsi="Times New Roman"/>
                <w:color w:val="000000"/>
                <w:sz w:val="20"/>
                <w:szCs w:val="20"/>
                <w:vertAlign w:val="superscript"/>
              </w:rPr>
              <w:t>***</w:t>
            </w:r>
          </w:p>
        </w:tc>
        <w:tc>
          <w:tcPr>
            <w:tcW w:w="1658" w:type="dxa"/>
            <w:tcBorders>
              <w:top w:val="nil"/>
              <w:left w:val="nil"/>
              <w:bottom w:val="nil"/>
              <w:right w:val="nil"/>
            </w:tcBorders>
            <w:shd w:val="clear" w:color="auto" w:fill="auto"/>
            <w:vAlign w:val="center"/>
            <w:hideMark/>
          </w:tcPr>
          <w:p w14:paraId="4E42E56F"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r>
      <w:tr w:rsidR="00716E9B" w:rsidRPr="00716E9B" w14:paraId="6C50EE2A" w14:textId="77777777" w:rsidTr="00D0560B">
        <w:trPr>
          <w:trHeight w:val="283"/>
          <w:jc w:val="center"/>
        </w:trPr>
        <w:tc>
          <w:tcPr>
            <w:tcW w:w="2552" w:type="dxa"/>
            <w:tcBorders>
              <w:top w:val="nil"/>
              <w:left w:val="nil"/>
              <w:bottom w:val="nil"/>
              <w:right w:val="nil"/>
            </w:tcBorders>
            <w:shd w:val="clear" w:color="auto" w:fill="auto"/>
            <w:vAlign w:val="center"/>
            <w:hideMark/>
          </w:tcPr>
          <w:p w14:paraId="075783F5"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Treatment Ind. taxes</w:t>
            </w:r>
          </w:p>
        </w:tc>
        <w:tc>
          <w:tcPr>
            <w:tcW w:w="1035" w:type="dxa"/>
            <w:tcBorders>
              <w:top w:val="nil"/>
              <w:left w:val="nil"/>
              <w:bottom w:val="nil"/>
              <w:right w:val="nil"/>
            </w:tcBorders>
            <w:shd w:val="clear" w:color="auto" w:fill="auto"/>
            <w:vAlign w:val="center"/>
            <w:hideMark/>
          </w:tcPr>
          <w:p w14:paraId="436E03BA"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0.15</w:t>
            </w:r>
            <w:r w:rsidRPr="00716E9B">
              <w:rPr>
                <w:rFonts w:ascii="Times New Roman" w:eastAsia="Times New Roman" w:hAnsi="Times New Roman"/>
                <w:color w:val="000000"/>
                <w:sz w:val="20"/>
                <w:szCs w:val="20"/>
                <w:vertAlign w:val="superscript"/>
              </w:rPr>
              <w:t>***</w:t>
            </w:r>
          </w:p>
        </w:tc>
        <w:tc>
          <w:tcPr>
            <w:tcW w:w="1658" w:type="dxa"/>
            <w:tcBorders>
              <w:top w:val="nil"/>
              <w:left w:val="nil"/>
              <w:bottom w:val="nil"/>
              <w:right w:val="nil"/>
            </w:tcBorders>
            <w:shd w:val="clear" w:color="auto" w:fill="auto"/>
            <w:vAlign w:val="center"/>
            <w:hideMark/>
          </w:tcPr>
          <w:p w14:paraId="6E91D979"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r>
      <w:tr w:rsidR="00716E9B" w:rsidRPr="00716E9B" w14:paraId="49B03BDB" w14:textId="77777777" w:rsidTr="00D0560B">
        <w:trPr>
          <w:trHeight w:val="283"/>
          <w:jc w:val="center"/>
        </w:trPr>
        <w:tc>
          <w:tcPr>
            <w:tcW w:w="2552" w:type="dxa"/>
            <w:tcBorders>
              <w:top w:val="nil"/>
              <w:left w:val="nil"/>
              <w:bottom w:val="nil"/>
              <w:right w:val="nil"/>
            </w:tcBorders>
            <w:shd w:val="clear" w:color="auto" w:fill="auto"/>
            <w:vAlign w:val="center"/>
            <w:hideMark/>
          </w:tcPr>
          <w:p w14:paraId="77CDC128"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Treatment Prop. taxes</w:t>
            </w:r>
          </w:p>
        </w:tc>
        <w:tc>
          <w:tcPr>
            <w:tcW w:w="1035" w:type="dxa"/>
            <w:tcBorders>
              <w:top w:val="nil"/>
              <w:left w:val="nil"/>
              <w:bottom w:val="nil"/>
              <w:right w:val="nil"/>
            </w:tcBorders>
            <w:shd w:val="clear" w:color="auto" w:fill="auto"/>
            <w:vAlign w:val="center"/>
            <w:hideMark/>
          </w:tcPr>
          <w:p w14:paraId="2B781E22"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0.07</w:t>
            </w:r>
            <w:r w:rsidRPr="00716E9B">
              <w:rPr>
                <w:rFonts w:ascii="Times New Roman" w:eastAsia="Times New Roman" w:hAnsi="Times New Roman"/>
                <w:color w:val="000000"/>
                <w:sz w:val="20"/>
                <w:szCs w:val="20"/>
                <w:vertAlign w:val="superscript"/>
              </w:rPr>
              <w:t>*</w:t>
            </w:r>
          </w:p>
        </w:tc>
        <w:tc>
          <w:tcPr>
            <w:tcW w:w="1658" w:type="dxa"/>
            <w:tcBorders>
              <w:top w:val="nil"/>
              <w:left w:val="nil"/>
              <w:bottom w:val="nil"/>
              <w:right w:val="nil"/>
            </w:tcBorders>
            <w:shd w:val="clear" w:color="auto" w:fill="auto"/>
            <w:vAlign w:val="center"/>
            <w:hideMark/>
          </w:tcPr>
          <w:p w14:paraId="3A28C8E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r>
      <w:tr w:rsidR="00716E9B" w:rsidRPr="00716E9B" w14:paraId="64C0C574" w14:textId="77777777" w:rsidTr="00D0560B">
        <w:trPr>
          <w:trHeight w:val="283"/>
          <w:jc w:val="center"/>
        </w:trPr>
        <w:tc>
          <w:tcPr>
            <w:tcW w:w="2552" w:type="dxa"/>
            <w:tcBorders>
              <w:top w:val="nil"/>
              <w:left w:val="nil"/>
              <w:bottom w:val="double" w:sz="6" w:space="0" w:color="auto"/>
              <w:right w:val="nil"/>
            </w:tcBorders>
            <w:shd w:val="clear" w:color="auto" w:fill="auto"/>
            <w:vAlign w:val="center"/>
            <w:hideMark/>
          </w:tcPr>
          <w:p w14:paraId="08F516A8"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Treatment PIT</w:t>
            </w:r>
          </w:p>
        </w:tc>
        <w:tc>
          <w:tcPr>
            <w:tcW w:w="1035" w:type="dxa"/>
            <w:tcBorders>
              <w:top w:val="nil"/>
              <w:left w:val="nil"/>
              <w:bottom w:val="double" w:sz="6" w:space="0" w:color="auto"/>
              <w:right w:val="nil"/>
            </w:tcBorders>
            <w:shd w:val="clear" w:color="auto" w:fill="auto"/>
            <w:vAlign w:val="center"/>
            <w:hideMark/>
          </w:tcPr>
          <w:p w14:paraId="3D72D331"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0.17</w:t>
            </w:r>
            <w:r w:rsidRPr="00716E9B">
              <w:rPr>
                <w:rFonts w:ascii="Times New Roman" w:eastAsia="Times New Roman" w:hAnsi="Times New Roman"/>
                <w:color w:val="000000"/>
                <w:sz w:val="20"/>
                <w:szCs w:val="20"/>
                <w:vertAlign w:val="superscript"/>
              </w:rPr>
              <w:t>***</w:t>
            </w:r>
          </w:p>
        </w:tc>
        <w:tc>
          <w:tcPr>
            <w:tcW w:w="1658" w:type="dxa"/>
            <w:tcBorders>
              <w:top w:val="nil"/>
              <w:left w:val="nil"/>
              <w:bottom w:val="double" w:sz="6" w:space="0" w:color="auto"/>
              <w:right w:val="nil"/>
            </w:tcBorders>
            <w:shd w:val="clear" w:color="auto" w:fill="auto"/>
            <w:vAlign w:val="center"/>
            <w:hideMark/>
          </w:tcPr>
          <w:p w14:paraId="791CE66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r>
      <w:tr w:rsidR="00716E9B" w:rsidRPr="00D0560B" w14:paraId="5B08FBDA" w14:textId="77777777" w:rsidTr="00D0560B">
        <w:trPr>
          <w:trHeight w:val="20"/>
          <w:jc w:val="center"/>
        </w:trPr>
        <w:tc>
          <w:tcPr>
            <w:tcW w:w="5245" w:type="dxa"/>
            <w:gridSpan w:val="3"/>
            <w:tcBorders>
              <w:top w:val="nil"/>
              <w:left w:val="nil"/>
              <w:bottom w:val="nil"/>
              <w:right w:val="nil"/>
            </w:tcBorders>
            <w:shd w:val="clear" w:color="auto" w:fill="auto"/>
            <w:noWrap/>
            <w:vAlign w:val="bottom"/>
            <w:hideMark/>
          </w:tcPr>
          <w:p w14:paraId="5263D5AC" w14:textId="2FE2C004" w:rsidR="00716E9B" w:rsidRPr="00B06C7A" w:rsidRDefault="00B06C7A" w:rsidP="00B06C7A">
            <w:pPr>
              <w:rPr>
                <w:rFonts w:ascii="Times New Roman" w:hAnsi="Times New Roman"/>
                <w:sz w:val="18"/>
                <w:szCs w:val="18"/>
                <w:lang w:val="en-US"/>
              </w:rPr>
            </w:pPr>
            <w:r w:rsidRPr="004A0A1D">
              <w:rPr>
                <w:rFonts w:ascii="Times New Roman" w:hAnsi="Times New Roman"/>
                <w:b/>
                <w:bCs/>
                <w:sz w:val="18"/>
                <w:szCs w:val="18"/>
                <w:lang w:val="en-US"/>
              </w:rPr>
              <w:t>Note:</w:t>
            </w:r>
            <w:bookmarkStart w:id="6" w:name="_Hlk162720070"/>
            <w:r w:rsidRPr="004A0A1D">
              <w:rPr>
                <w:rFonts w:ascii="Times New Roman" w:hAnsi="Times New Roman"/>
                <w:sz w:val="18"/>
                <w:szCs w:val="18"/>
                <w:lang w:val="en-US"/>
              </w:rPr>
              <w:t xml:space="preserve"> </w:t>
            </w:r>
            <w:r w:rsidRPr="00B06C7A">
              <w:rPr>
                <w:rFonts w:ascii="Times New Roman" w:hAnsi="Times New Roman"/>
                <w:sz w:val="18"/>
                <w:szCs w:val="18"/>
                <w:lang w:val="en-US"/>
              </w:rPr>
              <w:t>Each row corresponds to an individual estimation along with its respective result.</w:t>
            </w:r>
            <w:bookmarkEnd w:id="6"/>
            <w:r>
              <w:rPr>
                <w:rFonts w:ascii="Times New Roman" w:hAnsi="Times New Roman"/>
                <w:sz w:val="18"/>
                <w:szCs w:val="18"/>
                <w:lang w:val="en-US"/>
              </w:rPr>
              <w:t xml:space="preserve"> </w:t>
            </w:r>
            <w:r w:rsidRPr="004A0A1D">
              <w:rPr>
                <w:rFonts w:ascii="Times New Roman" w:hAnsi="Times New Roman"/>
                <w:sz w:val="18"/>
                <w:szCs w:val="18"/>
                <w:lang w:val="en-US"/>
              </w:rPr>
              <w:t xml:space="preserve">T-statistic (standard error clustered by country) in parentheses. </w:t>
            </w:r>
            <w:r w:rsidRPr="004A0A1D">
              <w:rPr>
                <w:rFonts w:ascii="Cambria Math" w:hAnsi="Cambria Math" w:cs="Cambria Math"/>
                <w:sz w:val="18"/>
                <w:szCs w:val="18"/>
                <w:lang w:val="en-US"/>
              </w:rPr>
              <w:t>∗∗∗</w:t>
            </w:r>
            <w:r w:rsidRPr="004A0A1D">
              <w:rPr>
                <w:rFonts w:ascii="Times New Roman" w:hAnsi="Times New Roman"/>
                <w:sz w:val="18"/>
                <w:szCs w:val="18"/>
                <w:lang w:val="en-US"/>
              </w:rPr>
              <w:t>/</w:t>
            </w:r>
            <w:r w:rsidRPr="004A0A1D">
              <w:rPr>
                <w:rFonts w:ascii="Cambria Math" w:hAnsi="Cambria Math" w:cs="Cambria Math"/>
                <w:sz w:val="18"/>
                <w:szCs w:val="18"/>
                <w:lang w:val="en-US"/>
              </w:rPr>
              <w:t>∗∗</w:t>
            </w:r>
            <w:r w:rsidRPr="004A0A1D">
              <w:rPr>
                <w:rFonts w:ascii="Times New Roman" w:hAnsi="Times New Roman"/>
                <w:sz w:val="18"/>
                <w:szCs w:val="18"/>
                <w:lang w:val="en-US"/>
              </w:rPr>
              <w:t>/</w:t>
            </w:r>
            <w:r w:rsidRPr="004A0A1D">
              <w:rPr>
                <w:rFonts w:ascii="Cambria Math" w:hAnsi="Cambria Math" w:cs="Cambria Math"/>
                <w:sz w:val="18"/>
                <w:szCs w:val="18"/>
                <w:lang w:val="en-US"/>
              </w:rPr>
              <w:t>∗</w:t>
            </w:r>
            <w:r w:rsidRPr="004A0A1D">
              <w:rPr>
                <w:rFonts w:ascii="Times New Roman" w:hAnsi="Times New Roman"/>
                <w:sz w:val="18"/>
                <w:szCs w:val="18"/>
                <w:lang w:val="en-US"/>
              </w:rPr>
              <w:t xml:space="preserve"> indicate p &lt; 0.01/0.05/0.10. Additional controls: cyclical component of y, 2 lags of change in y, country fixed effects.</w:t>
            </w:r>
          </w:p>
        </w:tc>
      </w:tr>
    </w:tbl>
    <w:p w14:paraId="5606C829" w14:textId="7A5A452C" w:rsidR="00716E9B" w:rsidRDefault="00716E9B" w:rsidP="007C2B00">
      <w:pPr>
        <w:rPr>
          <w:rFonts w:ascii="LM Roman 10" w:hAnsi="LM Roman 10"/>
          <w:lang w:val="en-US"/>
        </w:rPr>
      </w:pPr>
    </w:p>
    <w:p w14:paraId="0AC54515" w14:textId="6616F8EE" w:rsidR="00C27FE9" w:rsidRDefault="005D363F" w:rsidP="007C2B00">
      <w:pPr>
        <w:rPr>
          <w:rFonts w:ascii="LM Roman 10" w:hAnsi="LM Roman 10"/>
          <w:b/>
          <w:bCs/>
          <w:lang w:val="en-US"/>
        </w:rPr>
      </w:pPr>
      <w:r w:rsidRPr="005D363F">
        <w:rPr>
          <w:rFonts w:ascii="LM Roman 10" w:hAnsi="LM Roman 10"/>
          <w:b/>
          <w:bCs/>
          <w:lang w:val="en-US"/>
        </w:rPr>
        <w:t>Tab</w:t>
      </w:r>
      <w:r w:rsidR="00C27FE9">
        <w:rPr>
          <w:rFonts w:ascii="LM Roman 10" w:hAnsi="LM Roman 10"/>
          <w:b/>
          <w:bCs/>
          <w:lang w:val="en-US"/>
        </w:rPr>
        <w:t>le 7</w:t>
      </w:r>
    </w:p>
    <w:p w14:paraId="1A58B0C2" w14:textId="7867308C" w:rsidR="003E2448" w:rsidRPr="003E2448" w:rsidRDefault="003E2448" w:rsidP="007C2B00">
      <w:pPr>
        <w:rPr>
          <w:rFonts w:ascii="LM Roman 10" w:hAnsi="LM Roman 10"/>
          <w:lang w:val="en-US"/>
        </w:rPr>
      </w:pPr>
      <w:r w:rsidRPr="003E2448">
        <w:rPr>
          <w:rFonts w:ascii="LM Roman 10" w:hAnsi="LM Roman 10"/>
          <w:sz w:val="20"/>
          <w:szCs w:val="20"/>
          <w:lang w:val="en-US"/>
        </w:rPr>
        <w:t>Probit model of fiscal treatment at time t+1 (fiscal and expenditure event)</w:t>
      </w:r>
    </w:p>
    <w:tbl>
      <w:tblPr>
        <w:tblW w:w="8364" w:type="dxa"/>
        <w:tblCellMar>
          <w:left w:w="70" w:type="dxa"/>
          <w:right w:w="70" w:type="dxa"/>
        </w:tblCellMar>
        <w:tblLook w:val="04A0" w:firstRow="1" w:lastRow="0" w:firstColumn="1" w:lastColumn="0" w:noHBand="0" w:noVBand="1"/>
      </w:tblPr>
      <w:tblGrid>
        <w:gridCol w:w="1134"/>
        <w:gridCol w:w="1134"/>
        <w:gridCol w:w="993"/>
        <w:gridCol w:w="1134"/>
        <w:gridCol w:w="960"/>
        <w:gridCol w:w="1024"/>
        <w:gridCol w:w="851"/>
        <w:gridCol w:w="1134"/>
      </w:tblGrid>
      <w:tr w:rsidR="00C27FE9" w:rsidRPr="00C27FE9" w14:paraId="045DB0CA" w14:textId="77777777" w:rsidTr="003E2448">
        <w:trPr>
          <w:trHeight w:val="315"/>
        </w:trPr>
        <w:tc>
          <w:tcPr>
            <w:tcW w:w="1134" w:type="dxa"/>
            <w:tcBorders>
              <w:top w:val="single" w:sz="4" w:space="0" w:color="auto"/>
              <w:left w:val="nil"/>
              <w:bottom w:val="single" w:sz="4" w:space="0" w:color="auto"/>
              <w:right w:val="nil"/>
            </w:tcBorders>
            <w:shd w:val="clear" w:color="auto" w:fill="auto"/>
            <w:noWrap/>
            <w:vAlign w:val="bottom"/>
            <w:hideMark/>
          </w:tcPr>
          <w:p w14:paraId="4CF7DCFE" w14:textId="77777777" w:rsidR="00C27FE9" w:rsidRPr="00C27FE9" w:rsidRDefault="00C27FE9" w:rsidP="00C27FE9">
            <w:pPr>
              <w:spacing w:after="0" w:line="240" w:lineRule="auto"/>
              <w:rPr>
                <w:rFonts w:ascii="Times New Roman" w:eastAsia="Times New Roman" w:hAnsi="Times New Roman"/>
                <w:sz w:val="18"/>
                <w:szCs w:val="18"/>
                <w:lang w:val="en-US"/>
              </w:rPr>
            </w:pPr>
          </w:p>
        </w:tc>
        <w:tc>
          <w:tcPr>
            <w:tcW w:w="1134" w:type="dxa"/>
            <w:tcBorders>
              <w:top w:val="single" w:sz="4" w:space="0" w:color="auto"/>
              <w:left w:val="nil"/>
              <w:bottom w:val="single" w:sz="4" w:space="0" w:color="auto"/>
              <w:right w:val="nil"/>
            </w:tcBorders>
            <w:shd w:val="clear" w:color="auto" w:fill="auto"/>
            <w:vAlign w:val="center"/>
            <w:hideMark/>
          </w:tcPr>
          <w:p w14:paraId="5BE5D61C" w14:textId="77777777" w:rsidR="00C27FE9" w:rsidRPr="00C27FE9" w:rsidRDefault="00C27FE9" w:rsidP="00C27FE9">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(1)</w:t>
            </w:r>
          </w:p>
        </w:tc>
        <w:tc>
          <w:tcPr>
            <w:tcW w:w="993" w:type="dxa"/>
            <w:tcBorders>
              <w:top w:val="single" w:sz="4" w:space="0" w:color="auto"/>
              <w:left w:val="nil"/>
              <w:bottom w:val="single" w:sz="8" w:space="0" w:color="auto"/>
              <w:right w:val="nil"/>
            </w:tcBorders>
            <w:shd w:val="clear" w:color="auto" w:fill="auto"/>
            <w:vAlign w:val="center"/>
            <w:hideMark/>
          </w:tcPr>
          <w:p w14:paraId="1B53E836" w14:textId="77777777" w:rsidR="00C27FE9" w:rsidRPr="00C27FE9" w:rsidRDefault="00C27FE9" w:rsidP="00C27FE9">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(2)</w:t>
            </w:r>
          </w:p>
        </w:tc>
        <w:tc>
          <w:tcPr>
            <w:tcW w:w="1134" w:type="dxa"/>
            <w:tcBorders>
              <w:top w:val="single" w:sz="4" w:space="0" w:color="auto"/>
              <w:left w:val="nil"/>
              <w:bottom w:val="single" w:sz="8" w:space="0" w:color="auto"/>
              <w:right w:val="nil"/>
            </w:tcBorders>
            <w:shd w:val="clear" w:color="auto" w:fill="auto"/>
            <w:vAlign w:val="center"/>
            <w:hideMark/>
          </w:tcPr>
          <w:p w14:paraId="7D0012A4" w14:textId="77777777" w:rsidR="00C27FE9" w:rsidRPr="00C27FE9" w:rsidRDefault="00C27FE9" w:rsidP="00C27FE9">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(3)</w:t>
            </w:r>
          </w:p>
        </w:tc>
        <w:tc>
          <w:tcPr>
            <w:tcW w:w="960" w:type="dxa"/>
            <w:tcBorders>
              <w:top w:val="single" w:sz="4" w:space="0" w:color="auto"/>
              <w:left w:val="nil"/>
              <w:bottom w:val="single" w:sz="8" w:space="0" w:color="auto"/>
              <w:right w:val="nil"/>
            </w:tcBorders>
            <w:shd w:val="clear" w:color="auto" w:fill="auto"/>
            <w:vAlign w:val="center"/>
            <w:hideMark/>
          </w:tcPr>
          <w:p w14:paraId="06D8122C" w14:textId="77777777" w:rsidR="00C27FE9" w:rsidRPr="00C27FE9" w:rsidRDefault="00C27FE9" w:rsidP="00C27FE9">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(4)</w:t>
            </w:r>
          </w:p>
        </w:tc>
        <w:tc>
          <w:tcPr>
            <w:tcW w:w="1024" w:type="dxa"/>
            <w:tcBorders>
              <w:top w:val="single" w:sz="4" w:space="0" w:color="auto"/>
              <w:left w:val="nil"/>
              <w:bottom w:val="single" w:sz="8" w:space="0" w:color="auto"/>
              <w:right w:val="nil"/>
            </w:tcBorders>
            <w:shd w:val="clear" w:color="auto" w:fill="auto"/>
            <w:vAlign w:val="center"/>
            <w:hideMark/>
          </w:tcPr>
          <w:p w14:paraId="2A3DC760" w14:textId="77777777" w:rsidR="00C27FE9" w:rsidRPr="00C27FE9" w:rsidRDefault="00C27FE9" w:rsidP="00C27FE9">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(5)</w:t>
            </w:r>
          </w:p>
        </w:tc>
        <w:tc>
          <w:tcPr>
            <w:tcW w:w="851" w:type="dxa"/>
            <w:tcBorders>
              <w:top w:val="single" w:sz="4" w:space="0" w:color="auto"/>
              <w:left w:val="nil"/>
              <w:bottom w:val="single" w:sz="8" w:space="0" w:color="auto"/>
              <w:right w:val="nil"/>
            </w:tcBorders>
            <w:shd w:val="clear" w:color="auto" w:fill="auto"/>
            <w:vAlign w:val="center"/>
            <w:hideMark/>
          </w:tcPr>
          <w:p w14:paraId="1F1679DB" w14:textId="77777777" w:rsidR="00C27FE9" w:rsidRPr="00C27FE9" w:rsidRDefault="00C27FE9" w:rsidP="00C27FE9">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(6)</w:t>
            </w:r>
          </w:p>
        </w:tc>
        <w:tc>
          <w:tcPr>
            <w:tcW w:w="1134" w:type="dxa"/>
            <w:tcBorders>
              <w:top w:val="single" w:sz="4" w:space="0" w:color="auto"/>
              <w:left w:val="nil"/>
              <w:bottom w:val="single" w:sz="8" w:space="0" w:color="auto"/>
              <w:right w:val="nil"/>
            </w:tcBorders>
            <w:shd w:val="clear" w:color="auto" w:fill="auto"/>
            <w:vAlign w:val="center"/>
            <w:hideMark/>
          </w:tcPr>
          <w:p w14:paraId="3C4D8114" w14:textId="77777777" w:rsidR="00C27FE9" w:rsidRPr="00C27FE9" w:rsidRDefault="00C27FE9" w:rsidP="00C27FE9">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(7)</w:t>
            </w:r>
          </w:p>
        </w:tc>
      </w:tr>
      <w:tr w:rsidR="00C27FE9" w:rsidRPr="00C27FE9" w14:paraId="6C73921A" w14:textId="77777777" w:rsidTr="003E2448">
        <w:trPr>
          <w:trHeight w:val="645"/>
        </w:trPr>
        <w:tc>
          <w:tcPr>
            <w:tcW w:w="1134" w:type="dxa"/>
            <w:tcBorders>
              <w:top w:val="single" w:sz="4" w:space="0" w:color="auto"/>
              <w:left w:val="nil"/>
              <w:bottom w:val="single" w:sz="8" w:space="0" w:color="auto"/>
              <w:right w:val="nil"/>
            </w:tcBorders>
            <w:shd w:val="clear" w:color="auto" w:fill="auto"/>
            <w:noWrap/>
            <w:hideMark/>
          </w:tcPr>
          <w:p w14:paraId="1953E4AA" w14:textId="0CDE7C4C" w:rsidR="00C27FE9" w:rsidRPr="00C27FE9" w:rsidRDefault="003E2448" w:rsidP="003E2448">
            <w:pPr>
              <w:spacing w:after="0" w:line="240" w:lineRule="auto"/>
              <w:rPr>
                <w:rFonts w:ascii="Times New Roman" w:eastAsia="Times New Roman" w:hAnsi="Times New Roman"/>
                <w:i/>
                <w:iCs/>
                <w:color w:val="000000"/>
                <w:sz w:val="18"/>
                <w:szCs w:val="18"/>
              </w:rPr>
            </w:pPr>
            <w:r w:rsidRPr="003E2448">
              <w:rPr>
                <w:rFonts w:ascii="Times New Roman" w:eastAsia="Times New Roman" w:hAnsi="Times New Roman"/>
                <w:i/>
                <w:iCs/>
                <w:color w:val="000000"/>
                <w:sz w:val="18"/>
                <w:szCs w:val="18"/>
              </w:rPr>
              <w:t>Treatment Variable</w:t>
            </w:r>
          </w:p>
        </w:tc>
        <w:tc>
          <w:tcPr>
            <w:tcW w:w="1134" w:type="dxa"/>
            <w:tcBorders>
              <w:top w:val="single" w:sz="4" w:space="0" w:color="auto"/>
              <w:left w:val="nil"/>
              <w:bottom w:val="single" w:sz="8" w:space="0" w:color="auto"/>
              <w:right w:val="nil"/>
            </w:tcBorders>
            <w:shd w:val="clear" w:color="auto" w:fill="auto"/>
            <w:hideMark/>
          </w:tcPr>
          <w:p w14:paraId="427818D6" w14:textId="77777777" w:rsidR="00C27FE9" w:rsidRPr="00C27FE9" w:rsidRDefault="00C27FE9" w:rsidP="003E2448">
            <w:pPr>
              <w:spacing w:after="0" w:line="240" w:lineRule="auto"/>
              <w:jc w:val="center"/>
              <w:rPr>
                <w:rFonts w:ascii="Times New Roman" w:eastAsia="Times New Roman" w:hAnsi="Times New Roman"/>
                <w:i/>
                <w:iCs/>
                <w:color w:val="000000"/>
                <w:sz w:val="18"/>
                <w:szCs w:val="18"/>
              </w:rPr>
            </w:pPr>
            <w:r w:rsidRPr="00C27FE9">
              <w:rPr>
                <w:rFonts w:ascii="Times New Roman" w:eastAsia="Times New Roman" w:hAnsi="Times New Roman"/>
                <w:i/>
                <w:iCs/>
                <w:color w:val="000000"/>
                <w:sz w:val="18"/>
                <w:szCs w:val="18"/>
              </w:rPr>
              <w:t>Education exp.</w:t>
            </w:r>
          </w:p>
        </w:tc>
        <w:tc>
          <w:tcPr>
            <w:tcW w:w="993" w:type="dxa"/>
            <w:tcBorders>
              <w:top w:val="nil"/>
              <w:left w:val="nil"/>
              <w:bottom w:val="nil"/>
              <w:right w:val="nil"/>
            </w:tcBorders>
            <w:shd w:val="clear" w:color="auto" w:fill="auto"/>
            <w:hideMark/>
          </w:tcPr>
          <w:p w14:paraId="145DA3BC" w14:textId="77777777" w:rsidR="00C27FE9" w:rsidRPr="00C27FE9" w:rsidRDefault="00C27FE9" w:rsidP="003E2448">
            <w:pPr>
              <w:spacing w:after="0" w:line="240" w:lineRule="auto"/>
              <w:jc w:val="center"/>
              <w:rPr>
                <w:rFonts w:ascii="Times New Roman" w:eastAsia="Times New Roman" w:hAnsi="Times New Roman"/>
                <w:i/>
                <w:iCs/>
                <w:color w:val="000000"/>
                <w:sz w:val="18"/>
                <w:szCs w:val="18"/>
              </w:rPr>
            </w:pPr>
            <w:r w:rsidRPr="00C27FE9">
              <w:rPr>
                <w:rFonts w:ascii="Times New Roman" w:eastAsia="Times New Roman" w:hAnsi="Times New Roman"/>
                <w:i/>
                <w:iCs/>
                <w:color w:val="000000"/>
                <w:sz w:val="18"/>
                <w:szCs w:val="18"/>
              </w:rPr>
              <w:t>Health exp.</w:t>
            </w:r>
          </w:p>
        </w:tc>
        <w:tc>
          <w:tcPr>
            <w:tcW w:w="1134" w:type="dxa"/>
            <w:tcBorders>
              <w:top w:val="nil"/>
              <w:left w:val="nil"/>
              <w:bottom w:val="nil"/>
              <w:right w:val="nil"/>
            </w:tcBorders>
            <w:shd w:val="clear" w:color="auto" w:fill="auto"/>
            <w:hideMark/>
          </w:tcPr>
          <w:p w14:paraId="675F1C8A" w14:textId="77777777" w:rsidR="00C27FE9" w:rsidRPr="00C27FE9" w:rsidRDefault="00C27FE9" w:rsidP="003E2448">
            <w:pPr>
              <w:spacing w:after="0" w:line="240" w:lineRule="auto"/>
              <w:jc w:val="center"/>
              <w:rPr>
                <w:rFonts w:ascii="Times New Roman" w:eastAsia="Times New Roman" w:hAnsi="Times New Roman"/>
                <w:i/>
                <w:iCs/>
                <w:color w:val="000000"/>
                <w:sz w:val="18"/>
                <w:szCs w:val="18"/>
              </w:rPr>
            </w:pPr>
            <w:r w:rsidRPr="00C27FE9">
              <w:rPr>
                <w:rFonts w:ascii="Times New Roman" w:eastAsia="Times New Roman" w:hAnsi="Times New Roman"/>
                <w:i/>
                <w:iCs/>
                <w:color w:val="000000"/>
                <w:sz w:val="18"/>
                <w:szCs w:val="18"/>
              </w:rPr>
              <w:t>Cash transfers</w:t>
            </w:r>
          </w:p>
        </w:tc>
        <w:tc>
          <w:tcPr>
            <w:tcW w:w="960" w:type="dxa"/>
            <w:tcBorders>
              <w:top w:val="nil"/>
              <w:left w:val="nil"/>
              <w:bottom w:val="nil"/>
              <w:right w:val="nil"/>
            </w:tcBorders>
            <w:shd w:val="clear" w:color="auto" w:fill="auto"/>
            <w:hideMark/>
          </w:tcPr>
          <w:p w14:paraId="46D6D1A5" w14:textId="77777777" w:rsidR="00C27FE9" w:rsidRPr="00C27FE9" w:rsidRDefault="00C27FE9" w:rsidP="003E2448">
            <w:pPr>
              <w:spacing w:after="0" w:line="240" w:lineRule="auto"/>
              <w:jc w:val="center"/>
              <w:rPr>
                <w:rFonts w:ascii="Times New Roman" w:eastAsia="Times New Roman" w:hAnsi="Times New Roman"/>
                <w:i/>
                <w:iCs/>
                <w:color w:val="000000"/>
                <w:sz w:val="18"/>
                <w:szCs w:val="18"/>
              </w:rPr>
            </w:pPr>
            <w:r w:rsidRPr="00C27FE9">
              <w:rPr>
                <w:rFonts w:ascii="Times New Roman" w:eastAsia="Times New Roman" w:hAnsi="Times New Roman"/>
                <w:i/>
                <w:iCs/>
                <w:color w:val="000000"/>
                <w:sz w:val="18"/>
                <w:szCs w:val="18"/>
              </w:rPr>
              <w:t>In-kind transfers</w:t>
            </w:r>
          </w:p>
        </w:tc>
        <w:tc>
          <w:tcPr>
            <w:tcW w:w="1024" w:type="dxa"/>
            <w:tcBorders>
              <w:top w:val="nil"/>
              <w:left w:val="nil"/>
              <w:bottom w:val="nil"/>
              <w:right w:val="nil"/>
            </w:tcBorders>
            <w:shd w:val="clear" w:color="auto" w:fill="auto"/>
            <w:hideMark/>
          </w:tcPr>
          <w:p w14:paraId="3A3575EB" w14:textId="77777777" w:rsidR="00C27FE9" w:rsidRPr="00C27FE9" w:rsidRDefault="00C27FE9" w:rsidP="003E2448">
            <w:pPr>
              <w:spacing w:after="0" w:line="240" w:lineRule="auto"/>
              <w:jc w:val="center"/>
              <w:rPr>
                <w:rFonts w:ascii="Times New Roman" w:eastAsia="Times New Roman" w:hAnsi="Times New Roman"/>
                <w:i/>
                <w:iCs/>
                <w:color w:val="000000"/>
                <w:sz w:val="18"/>
                <w:szCs w:val="18"/>
              </w:rPr>
            </w:pPr>
            <w:r w:rsidRPr="00C27FE9">
              <w:rPr>
                <w:rFonts w:ascii="Times New Roman" w:eastAsia="Times New Roman" w:hAnsi="Times New Roman"/>
                <w:i/>
                <w:iCs/>
                <w:color w:val="000000"/>
                <w:sz w:val="18"/>
                <w:szCs w:val="18"/>
              </w:rPr>
              <w:t>Property tax</w:t>
            </w:r>
          </w:p>
        </w:tc>
        <w:tc>
          <w:tcPr>
            <w:tcW w:w="851" w:type="dxa"/>
            <w:tcBorders>
              <w:top w:val="nil"/>
              <w:left w:val="nil"/>
              <w:bottom w:val="nil"/>
              <w:right w:val="nil"/>
            </w:tcBorders>
            <w:shd w:val="clear" w:color="auto" w:fill="auto"/>
            <w:hideMark/>
          </w:tcPr>
          <w:p w14:paraId="2FF97D15" w14:textId="77777777" w:rsidR="00C27FE9" w:rsidRPr="00C27FE9" w:rsidRDefault="00C27FE9" w:rsidP="003E2448">
            <w:pPr>
              <w:spacing w:after="0" w:line="240" w:lineRule="auto"/>
              <w:jc w:val="center"/>
              <w:rPr>
                <w:rFonts w:ascii="Times New Roman" w:eastAsia="Times New Roman" w:hAnsi="Times New Roman"/>
                <w:i/>
                <w:iCs/>
                <w:color w:val="000000"/>
                <w:sz w:val="18"/>
                <w:szCs w:val="18"/>
              </w:rPr>
            </w:pPr>
            <w:r w:rsidRPr="00C27FE9">
              <w:rPr>
                <w:rFonts w:ascii="Times New Roman" w:eastAsia="Times New Roman" w:hAnsi="Times New Roman"/>
                <w:i/>
                <w:iCs/>
                <w:color w:val="000000"/>
                <w:sz w:val="18"/>
                <w:szCs w:val="18"/>
              </w:rPr>
              <w:t>Indirect tax</w:t>
            </w:r>
          </w:p>
        </w:tc>
        <w:tc>
          <w:tcPr>
            <w:tcW w:w="1134" w:type="dxa"/>
            <w:tcBorders>
              <w:top w:val="nil"/>
              <w:left w:val="nil"/>
              <w:bottom w:val="nil"/>
              <w:right w:val="nil"/>
            </w:tcBorders>
            <w:shd w:val="clear" w:color="auto" w:fill="auto"/>
            <w:hideMark/>
          </w:tcPr>
          <w:p w14:paraId="114057C3" w14:textId="77777777" w:rsidR="00C27FE9" w:rsidRPr="00C27FE9" w:rsidRDefault="00C27FE9" w:rsidP="003E2448">
            <w:pPr>
              <w:spacing w:after="0" w:line="240" w:lineRule="auto"/>
              <w:jc w:val="center"/>
              <w:rPr>
                <w:rFonts w:ascii="Times New Roman" w:eastAsia="Times New Roman" w:hAnsi="Times New Roman"/>
                <w:i/>
                <w:iCs/>
                <w:color w:val="000000"/>
                <w:sz w:val="18"/>
                <w:szCs w:val="18"/>
              </w:rPr>
            </w:pPr>
            <w:r w:rsidRPr="00C27FE9">
              <w:rPr>
                <w:rFonts w:ascii="Times New Roman" w:eastAsia="Times New Roman" w:hAnsi="Times New Roman"/>
                <w:i/>
                <w:iCs/>
                <w:color w:val="000000"/>
                <w:sz w:val="18"/>
                <w:szCs w:val="18"/>
              </w:rPr>
              <w:t>Progressivity Inc.</w:t>
            </w:r>
          </w:p>
        </w:tc>
      </w:tr>
      <w:tr w:rsidR="00DC12B8" w:rsidRPr="00C27FE9" w14:paraId="52DCDD88" w14:textId="77777777" w:rsidTr="00DC12B8">
        <w:trPr>
          <w:trHeight w:val="283"/>
        </w:trPr>
        <w:tc>
          <w:tcPr>
            <w:tcW w:w="1134" w:type="dxa"/>
            <w:tcBorders>
              <w:top w:val="single" w:sz="8" w:space="0" w:color="auto"/>
              <w:left w:val="nil"/>
              <w:bottom w:val="nil"/>
              <w:right w:val="nil"/>
            </w:tcBorders>
            <w:shd w:val="clear" w:color="auto" w:fill="auto"/>
            <w:vAlign w:val="center"/>
            <w:hideMark/>
          </w:tcPr>
          <w:p w14:paraId="28B8ED7A" w14:textId="77777777" w:rsidR="00DC12B8" w:rsidRPr="00C27FE9" w:rsidRDefault="00DC12B8" w:rsidP="00DC12B8">
            <w:pPr>
              <w:spacing w:after="0" w:line="240" w:lineRule="auto"/>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Output growth rate</w:t>
            </w:r>
          </w:p>
        </w:tc>
        <w:tc>
          <w:tcPr>
            <w:tcW w:w="1134" w:type="dxa"/>
            <w:tcBorders>
              <w:top w:val="single" w:sz="8" w:space="0" w:color="auto"/>
              <w:left w:val="nil"/>
              <w:bottom w:val="nil"/>
              <w:right w:val="nil"/>
            </w:tcBorders>
            <w:shd w:val="clear" w:color="auto" w:fill="auto"/>
            <w:vAlign w:val="center"/>
            <w:hideMark/>
          </w:tcPr>
          <w:p w14:paraId="597B28E0"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-0.100</w:t>
            </w:r>
            <w:r w:rsidRPr="00C27FE9">
              <w:rPr>
                <w:rFonts w:ascii="Times New Roman" w:eastAsia="Times New Roman" w:hAnsi="Times New Roman"/>
                <w:color w:val="000000"/>
                <w:sz w:val="18"/>
                <w:szCs w:val="18"/>
                <w:vertAlign w:val="superscript"/>
              </w:rPr>
              <w:t>***</w:t>
            </w:r>
          </w:p>
        </w:tc>
        <w:tc>
          <w:tcPr>
            <w:tcW w:w="993" w:type="dxa"/>
            <w:tcBorders>
              <w:top w:val="single" w:sz="8" w:space="0" w:color="auto"/>
              <w:left w:val="nil"/>
              <w:bottom w:val="nil"/>
              <w:right w:val="nil"/>
            </w:tcBorders>
            <w:shd w:val="clear" w:color="auto" w:fill="auto"/>
            <w:vAlign w:val="center"/>
            <w:hideMark/>
          </w:tcPr>
          <w:p w14:paraId="64DC051F"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-0.043</w:t>
            </w:r>
            <w:r w:rsidRPr="00C27FE9">
              <w:rPr>
                <w:rFonts w:ascii="Times New Roman" w:eastAsia="Times New Roman" w:hAnsi="Times New Roman"/>
                <w:color w:val="000000"/>
                <w:sz w:val="18"/>
                <w:szCs w:val="18"/>
                <w:vertAlign w:val="superscript"/>
              </w:rPr>
              <w:t>*</w:t>
            </w:r>
          </w:p>
        </w:tc>
        <w:tc>
          <w:tcPr>
            <w:tcW w:w="1134" w:type="dxa"/>
            <w:tcBorders>
              <w:top w:val="single" w:sz="8" w:space="0" w:color="auto"/>
              <w:left w:val="nil"/>
              <w:bottom w:val="nil"/>
              <w:right w:val="nil"/>
            </w:tcBorders>
            <w:shd w:val="clear" w:color="auto" w:fill="auto"/>
            <w:vAlign w:val="center"/>
            <w:hideMark/>
          </w:tcPr>
          <w:p w14:paraId="67BD57BE"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-0.073</w:t>
            </w:r>
            <w:r w:rsidRPr="00C27FE9">
              <w:rPr>
                <w:rFonts w:ascii="Times New Roman" w:eastAsia="Times New Roman" w:hAnsi="Times New Roman"/>
                <w:color w:val="000000"/>
                <w:sz w:val="18"/>
                <w:szCs w:val="18"/>
                <w:vertAlign w:val="superscript"/>
              </w:rPr>
              <w:t>***</w:t>
            </w:r>
          </w:p>
        </w:tc>
        <w:tc>
          <w:tcPr>
            <w:tcW w:w="960" w:type="dxa"/>
            <w:tcBorders>
              <w:top w:val="single" w:sz="8" w:space="0" w:color="auto"/>
              <w:left w:val="nil"/>
              <w:bottom w:val="nil"/>
              <w:right w:val="nil"/>
            </w:tcBorders>
            <w:shd w:val="clear" w:color="auto" w:fill="auto"/>
            <w:vAlign w:val="center"/>
            <w:hideMark/>
          </w:tcPr>
          <w:p w14:paraId="65DBF9ED"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-0.060</w:t>
            </w:r>
            <w:r w:rsidRPr="00C27FE9">
              <w:rPr>
                <w:rFonts w:ascii="Times New Roman" w:eastAsia="Times New Roman" w:hAnsi="Times New Roman"/>
                <w:color w:val="000000"/>
                <w:sz w:val="18"/>
                <w:szCs w:val="18"/>
                <w:vertAlign w:val="superscript"/>
              </w:rPr>
              <w:t>**</w:t>
            </w:r>
          </w:p>
        </w:tc>
        <w:tc>
          <w:tcPr>
            <w:tcW w:w="1024" w:type="dxa"/>
            <w:tcBorders>
              <w:top w:val="single" w:sz="8" w:space="0" w:color="auto"/>
              <w:left w:val="nil"/>
              <w:bottom w:val="nil"/>
              <w:right w:val="nil"/>
            </w:tcBorders>
            <w:shd w:val="clear" w:color="auto" w:fill="auto"/>
            <w:vAlign w:val="center"/>
            <w:hideMark/>
          </w:tcPr>
          <w:p w14:paraId="430FD423"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-0.019</w:t>
            </w:r>
          </w:p>
        </w:tc>
        <w:tc>
          <w:tcPr>
            <w:tcW w:w="851" w:type="dxa"/>
            <w:tcBorders>
              <w:top w:val="single" w:sz="8" w:space="0" w:color="auto"/>
              <w:left w:val="nil"/>
              <w:bottom w:val="nil"/>
              <w:right w:val="nil"/>
            </w:tcBorders>
            <w:shd w:val="clear" w:color="auto" w:fill="auto"/>
            <w:vAlign w:val="center"/>
            <w:hideMark/>
          </w:tcPr>
          <w:p w14:paraId="514A10CA" w14:textId="1D81D601" w:rsidR="00DC12B8" w:rsidRPr="00C27FE9" w:rsidRDefault="00DC12B8" w:rsidP="00DC12B8">
            <w:pPr>
              <w:spacing w:after="0" w:line="240" w:lineRule="auto"/>
              <w:jc w:val="center"/>
              <w:rPr>
                <w:rFonts w:ascii="Times New Roman" w:eastAsia="Times New Roman" w:hAnsi="Times New Roman"/>
                <w:color w:val="000000"/>
                <w:sz w:val="18"/>
                <w:szCs w:val="18"/>
              </w:rPr>
            </w:pPr>
            <w:r w:rsidRPr="00DC12B8">
              <w:rPr>
                <w:rFonts w:ascii="Times New Roman" w:eastAsia="Times New Roman" w:hAnsi="Times New Roman"/>
                <w:color w:val="000000"/>
                <w:sz w:val="18"/>
                <w:szCs w:val="18"/>
              </w:rPr>
              <w:t>0.063**</w:t>
            </w:r>
          </w:p>
        </w:tc>
        <w:tc>
          <w:tcPr>
            <w:tcW w:w="1134" w:type="dxa"/>
            <w:tcBorders>
              <w:top w:val="single" w:sz="8" w:space="0" w:color="auto"/>
              <w:left w:val="nil"/>
              <w:bottom w:val="nil"/>
              <w:right w:val="nil"/>
            </w:tcBorders>
            <w:shd w:val="clear" w:color="auto" w:fill="auto"/>
            <w:vAlign w:val="center"/>
            <w:hideMark/>
          </w:tcPr>
          <w:p w14:paraId="2172F990"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w:t>
            </w:r>
          </w:p>
        </w:tc>
      </w:tr>
      <w:tr w:rsidR="00DC12B8" w:rsidRPr="00C27FE9" w14:paraId="0E89FF60" w14:textId="77777777" w:rsidTr="00DC12B8">
        <w:trPr>
          <w:trHeight w:val="283"/>
        </w:trPr>
        <w:tc>
          <w:tcPr>
            <w:tcW w:w="1134" w:type="dxa"/>
            <w:tcBorders>
              <w:top w:val="nil"/>
              <w:left w:val="nil"/>
              <w:bottom w:val="nil"/>
              <w:right w:val="nil"/>
            </w:tcBorders>
            <w:shd w:val="clear" w:color="auto" w:fill="auto"/>
            <w:vAlign w:val="center"/>
            <w:hideMark/>
          </w:tcPr>
          <w:p w14:paraId="7E2B8A89"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p>
        </w:tc>
        <w:tc>
          <w:tcPr>
            <w:tcW w:w="1134" w:type="dxa"/>
            <w:tcBorders>
              <w:top w:val="nil"/>
              <w:left w:val="nil"/>
              <w:bottom w:val="nil"/>
              <w:right w:val="nil"/>
            </w:tcBorders>
            <w:shd w:val="clear" w:color="auto" w:fill="auto"/>
            <w:vAlign w:val="center"/>
            <w:hideMark/>
          </w:tcPr>
          <w:p w14:paraId="676EABB1" w14:textId="057500B9"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-0.032</w:t>
            </w:r>
            <w:r>
              <w:rPr>
                <w:rFonts w:ascii="Times New Roman" w:eastAsia="Times New Roman" w:hAnsi="Times New Roman"/>
                <w:color w:val="000000"/>
                <w:sz w:val="18"/>
                <w:szCs w:val="18"/>
              </w:rPr>
              <w:t>)</w:t>
            </w:r>
          </w:p>
        </w:tc>
        <w:tc>
          <w:tcPr>
            <w:tcW w:w="993" w:type="dxa"/>
            <w:tcBorders>
              <w:top w:val="nil"/>
              <w:left w:val="nil"/>
              <w:bottom w:val="nil"/>
              <w:right w:val="nil"/>
            </w:tcBorders>
            <w:shd w:val="clear" w:color="auto" w:fill="auto"/>
            <w:vAlign w:val="center"/>
            <w:hideMark/>
          </w:tcPr>
          <w:p w14:paraId="1BBDA44F" w14:textId="23D21AB4"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-0.023</w:t>
            </w:r>
            <w:r>
              <w:rPr>
                <w:rFonts w:ascii="Times New Roman" w:eastAsia="Times New Roman" w:hAnsi="Times New Roman"/>
                <w:color w:val="000000"/>
                <w:sz w:val="18"/>
                <w:szCs w:val="18"/>
              </w:rPr>
              <w:t>)</w:t>
            </w:r>
          </w:p>
        </w:tc>
        <w:tc>
          <w:tcPr>
            <w:tcW w:w="1134" w:type="dxa"/>
            <w:tcBorders>
              <w:top w:val="nil"/>
              <w:left w:val="nil"/>
              <w:bottom w:val="nil"/>
              <w:right w:val="nil"/>
            </w:tcBorders>
            <w:shd w:val="clear" w:color="auto" w:fill="auto"/>
            <w:vAlign w:val="center"/>
            <w:hideMark/>
          </w:tcPr>
          <w:p w14:paraId="5555199A" w14:textId="028F5690"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-0.027</w:t>
            </w:r>
            <w:r>
              <w:rPr>
                <w:rFonts w:ascii="Times New Roman" w:eastAsia="Times New Roman" w:hAnsi="Times New Roman"/>
                <w:color w:val="000000"/>
                <w:sz w:val="18"/>
                <w:szCs w:val="18"/>
              </w:rPr>
              <w:t>)</w:t>
            </w:r>
          </w:p>
        </w:tc>
        <w:tc>
          <w:tcPr>
            <w:tcW w:w="960" w:type="dxa"/>
            <w:tcBorders>
              <w:top w:val="nil"/>
              <w:left w:val="nil"/>
              <w:bottom w:val="nil"/>
              <w:right w:val="nil"/>
            </w:tcBorders>
            <w:shd w:val="clear" w:color="auto" w:fill="auto"/>
            <w:vAlign w:val="center"/>
            <w:hideMark/>
          </w:tcPr>
          <w:p w14:paraId="3CC41DE9" w14:textId="0A03C126"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-0.026</w:t>
            </w:r>
            <w:r>
              <w:rPr>
                <w:rFonts w:ascii="Times New Roman" w:eastAsia="Times New Roman" w:hAnsi="Times New Roman"/>
                <w:color w:val="000000"/>
                <w:sz w:val="18"/>
                <w:szCs w:val="18"/>
              </w:rPr>
              <w:t>)</w:t>
            </w:r>
          </w:p>
        </w:tc>
        <w:tc>
          <w:tcPr>
            <w:tcW w:w="1024" w:type="dxa"/>
            <w:tcBorders>
              <w:top w:val="nil"/>
              <w:left w:val="nil"/>
              <w:bottom w:val="nil"/>
              <w:right w:val="nil"/>
            </w:tcBorders>
            <w:shd w:val="clear" w:color="auto" w:fill="auto"/>
            <w:vAlign w:val="center"/>
            <w:hideMark/>
          </w:tcPr>
          <w:p w14:paraId="4ABC3BE0" w14:textId="4FA95981"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-0.023</w:t>
            </w:r>
            <w:r>
              <w:rPr>
                <w:rFonts w:ascii="Times New Roman" w:eastAsia="Times New Roman" w:hAnsi="Times New Roman"/>
                <w:color w:val="000000"/>
                <w:sz w:val="18"/>
                <w:szCs w:val="18"/>
              </w:rPr>
              <w:t>)</w:t>
            </w:r>
          </w:p>
        </w:tc>
        <w:tc>
          <w:tcPr>
            <w:tcW w:w="851" w:type="dxa"/>
            <w:tcBorders>
              <w:top w:val="nil"/>
              <w:left w:val="nil"/>
              <w:bottom w:val="nil"/>
              <w:right w:val="nil"/>
            </w:tcBorders>
            <w:shd w:val="clear" w:color="auto" w:fill="auto"/>
            <w:vAlign w:val="center"/>
            <w:hideMark/>
          </w:tcPr>
          <w:p w14:paraId="3251DE1D" w14:textId="06BDA7A0" w:rsidR="00DC12B8" w:rsidRPr="00C27FE9" w:rsidRDefault="00DC12B8" w:rsidP="00DC12B8">
            <w:pPr>
              <w:spacing w:after="0" w:line="240" w:lineRule="auto"/>
              <w:jc w:val="center"/>
              <w:rPr>
                <w:rFonts w:ascii="Times New Roman" w:eastAsia="Times New Roman" w:hAnsi="Times New Roman"/>
                <w:color w:val="000000"/>
                <w:sz w:val="18"/>
                <w:szCs w:val="18"/>
              </w:rPr>
            </w:pPr>
            <w:r w:rsidRPr="00DC12B8">
              <w:rPr>
                <w:rFonts w:ascii="Times New Roman" w:eastAsia="Times New Roman" w:hAnsi="Times New Roman"/>
                <w:color w:val="000000"/>
                <w:sz w:val="18"/>
                <w:szCs w:val="18"/>
              </w:rPr>
              <w:t>-0.027</w:t>
            </w:r>
          </w:p>
        </w:tc>
        <w:tc>
          <w:tcPr>
            <w:tcW w:w="1134" w:type="dxa"/>
            <w:tcBorders>
              <w:top w:val="nil"/>
              <w:left w:val="nil"/>
              <w:bottom w:val="nil"/>
              <w:right w:val="nil"/>
            </w:tcBorders>
            <w:shd w:val="clear" w:color="auto" w:fill="auto"/>
            <w:vAlign w:val="center"/>
            <w:hideMark/>
          </w:tcPr>
          <w:p w14:paraId="09C2BAEE" w14:textId="4A5DAE2C"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-0.022</w:t>
            </w:r>
            <w:r>
              <w:rPr>
                <w:rFonts w:ascii="Times New Roman" w:eastAsia="Times New Roman" w:hAnsi="Times New Roman"/>
                <w:color w:val="000000"/>
                <w:sz w:val="18"/>
                <w:szCs w:val="18"/>
              </w:rPr>
              <w:t>)</w:t>
            </w:r>
          </w:p>
        </w:tc>
      </w:tr>
      <w:tr w:rsidR="00DC12B8" w:rsidRPr="00C27FE9" w14:paraId="3C1D86E0" w14:textId="77777777" w:rsidTr="00DC12B8">
        <w:trPr>
          <w:trHeight w:val="283"/>
        </w:trPr>
        <w:tc>
          <w:tcPr>
            <w:tcW w:w="1134" w:type="dxa"/>
            <w:tcBorders>
              <w:top w:val="nil"/>
              <w:left w:val="nil"/>
              <w:bottom w:val="nil"/>
              <w:right w:val="nil"/>
            </w:tcBorders>
            <w:shd w:val="clear" w:color="auto" w:fill="auto"/>
            <w:vAlign w:val="center"/>
            <w:hideMark/>
          </w:tcPr>
          <w:p w14:paraId="5F16C137" w14:textId="77777777" w:rsidR="00DC12B8" w:rsidRPr="00C27FE9" w:rsidRDefault="00DC12B8" w:rsidP="00DC12B8">
            <w:pPr>
              <w:spacing w:after="0" w:line="240" w:lineRule="auto"/>
              <w:rPr>
                <w:rFonts w:ascii="Times New Roman" w:eastAsia="Times New Roman" w:hAnsi="Times New Roman"/>
                <w:color w:val="000000"/>
                <w:sz w:val="18"/>
                <w:szCs w:val="18"/>
                <w:lang w:val="en-US"/>
              </w:rPr>
            </w:pPr>
            <w:r w:rsidRPr="00C27FE9">
              <w:rPr>
                <w:rFonts w:ascii="Times New Roman" w:eastAsia="Times New Roman" w:hAnsi="Times New Roman"/>
                <w:color w:val="000000"/>
                <w:sz w:val="18"/>
                <w:szCs w:val="18"/>
                <w:lang w:val="en-US"/>
              </w:rPr>
              <w:t>Public debt to GDP ratio</w:t>
            </w:r>
          </w:p>
        </w:tc>
        <w:tc>
          <w:tcPr>
            <w:tcW w:w="1134" w:type="dxa"/>
            <w:tcBorders>
              <w:top w:val="nil"/>
              <w:left w:val="nil"/>
              <w:bottom w:val="nil"/>
              <w:right w:val="nil"/>
            </w:tcBorders>
            <w:shd w:val="clear" w:color="auto" w:fill="auto"/>
            <w:vAlign w:val="center"/>
            <w:hideMark/>
          </w:tcPr>
          <w:p w14:paraId="06FF55CB"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-0.029</w:t>
            </w:r>
          </w:p>
        </w:tc>
        <w:tc>
          <w:tcPr>
            <w:tcW w:w="993" w:type="dxa"/>
            <w:tcBorders>
              <w:top w:val="nil"/>
              <w:left w:val="nil"/>
              <w:bottom w:val="nil"/>
              <w:right w:val="nil"/>
            </w:tcBorders>
            <w:shd w:val="clear" w:color="auto" w:fill="auto"/>
            <w:vAlign w:val="center"/>
            <w:hideMark/>
          </w:tcPr>
          <w:p w14:paraId="0C8AF510"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-0.056</w:t>
            </w:r>
            <w:r w:rsidRPr="00C27FE9">
              <w:rPr>
                <w:rFonts w:ascii="Times New Roman" w:eastAsia="Times New Roman" w:hAnsi="Times New Roman"/>
                <w:color w:val="000000"/>
                <w:sz w:val="18"/>
                <w:szCs w:val="18"/>
                <w:vertAlign w:val="superscript"/>
              </w:rPr>
              <w:t>*</w:t>
            </w:r>
          </w:p>
        </w:tc>
        <w:tc>
          <w:tcPr>
            <w:tcW w:w="1134" w:type="dxa"/>
            <w:tcBorders>
              <w:top w:val="nil"/>
              <w:left w:val="nil"/>
              <w:bottom w:val="nil"/>
              <w:right w:val="nil"/>
            </w:tcBorders>
            <w:shd w:val="clear" w:color="auto" w:fill="auto"/>
            <w:vAlign w:val="center"/>
            <w:hideMark/>
          </w:tcPr>
          <w:p w14:paraId="49E80FA6"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0.023</w:t>
            </w:r>
          </w:p>
        </w:tc>
        <w:tc>
          <w:tcPr>
            <w:tcW w:w="960" w:type="dxa"/>
            <w:tcBorders>
              <w:top w:val="nil"/>
              <w:left w:val="nil"/>
              <w:bottom w:val="nil"/>
              <w:right w:val="nil"/>
            </w:tcBorders>
            <w:shd w:val="clear" w:color="auto" w:fill="auto"/>
            <w:vAlign w:val="center"/>
            <w:hideMark/>
          </w:tcPr>
          <w:p w14:paraId="66AD2CEB"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0.003</w:t>
            </w:r>
          </w:p>
        </w:tc>
        <w:tc>
          <w:tcPr>
            <w:tcW w:w="1024" w:type="dxa"/>
            <w:tcBorders>
              <w:top w:val="nil"/>
              <w:left w:val="nil"/>
              <w:bottom w:val="nil"/>
              <w:right w:val="nil"/>
            </w:tcBorders>
            <w:shd w:val="clear" w:color="auto" w:fill="auto"/>
            <w:vAlign w:val="center"/>
            <w:hideMark/>
          </w:tcPr>
          <w:p w14:paraId="1CA11681"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-0.108</w:t>
            </w:r>
            <w:r w:rsidRPr="00C27FE9">
              <w:rPr>
                <w:rFonts w:ascii="Times New Roman" w:eastAsia="Times New Roman" w:hAnsi="Times New Roman"/>
                <w:color w:val="000000"/>
                <w:sz w:val="18"/>
                <w:szCs w:val="18"/>
                <w:vertAlign w:val="superscript"/>
              </w:rPr>
              <w:t>***</w:t>
            </w:r>
          </w:p>
        </w:tc>
        <w:tc>
          <w:tcPr>
            <w:tcW w:w="851" w:type="dxa"/>
            <w:tcBorders>
              <w:top w:val="nil"/>
              <w:left w:val="nil"/>
              <w:bottom w:val="nil"/>
              <w:right w:val="nil"/>
            </w:tcBorders>
            <w:shd w:val="clear" w:color="auto" w:fill="auto"/>
            <w:vAlign w:val="center"/>
            <w:hideMark/>
          </w:tcPr>
          <w:p w14:paraId="6AE91240" w14:textId="535D4656" w:rsidR="00DC12B8" w:rsidRPr="00C27FE9" w:rsidRDefault="00DC12B8" w:rsidP="00DC12B8">
            <w:pPr>
              <w:spacing w:after="0" w:line="240" w:lineRule="auto"/>
              <w:jc w:val="center"/>
              <w:rPr>
                <w:rFonts w:ascii="Times New Roman" w:eastAsia="Times New Roman" w:hAnsi="Times New Roman"/>
                <w:color w:val="000000"/>
                <w:sz w:val="18"/>
                <w:szCs w:val="18"/>
              </w:rPr>
            </w:pPr>
            <w:r w:rsidRPr="00DC12B8">
              <w:rPr>
                <w:rFonts w:ascii="Times New Roman" w:eastAsia="Times New Roman" w:hAnsi="Times New Roman"/>
                <w:color w:val="000000"/>
                <w:sz w:val="18"/>
                <w:szCs w:val="18"/>
              </w:rPr>
              <w:t>-0.068</w:t>
            </w:r>
          </w:p>
        </w:tc>
        <w:tc>
          <w:tcPr>
            <w:tcW w:w="1134" w:type="dxa"/>
            <w:tcBorders>
              <w:top w:val="nil"/>
              <w:left w:val="nil"/>
              <w:bottom w:val="nil"/>
              <w:right w:val="nil"/>
            </w:tcBorders>
            <w:shd w:val="clear" w:color="auto" w:fill="auto"/>
            <w:vAlign w:val="center"/>
            <w:hideMark/>
          </w:tcPr>
          <w:p w14:paraId="0A6E14B8"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-0.017</w:t>
            </w:r>
          </w:p>
        </w:tc>
      </w:tr>
      <w:tr w:rsidR="00DC12B8" w:rsidRPr="00C27FE9" w14:paraId="1232D0D9" w14:textId="77777777" w:rsidTr="00DC12B8">
        <w:trPr>
          <w:trHeight w:val="283"/>
        </w:trPr>
        <w:tc>
          <w:tcPr>
            <w:tcW w:w="1134" w:type="dxa"/>
            <w:tcBorders>
              <w:top w:val="nil"/>
              <w:left w:val="nil"/>
              <w:bottom w:val="nil"/>
              <w:right w:val="nil"/>
            </w:tcBorders>
            <w:shd w:val="clear" w:color="auto" w:fill="auto"/>
            <w:vAlign w:val="center"/>
            <w:hideMark/>
          </w:tcPr>
          <w:p w14:paraId="53CC0369"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p>
        </w:tc>
        <w:tc>
          <w:tcPr>
            <w:tcW w:w="1134" w:type="dxa"/>
            <w:tcBorders>
              <w:top w:val="nil"/>
              <w:left w:val="nil"/>
              <w:bottom w:val="nil"/>
              <w:right w:val="nil"/>
            </w:tcBorders>
            <w:shd w:val="clear" w:color="auto" w:fill="auto"/>
            <w:vAlign w:val="center"/>
            <w:hideMark/>
          </w:tcPr>
          <w:p w14:paraId="54ABAA49" w14:textId="612198D2"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-0.026</w:t>
            </w:r>
            <w:r>
              <w:rPr>
                <w:rFonts w:ascii="Times New Roman" w:eastAsia="Times New Roman" w:hAnsi="Times New Roman"/>
                <w:color w:val="000000"/>
                <w:sz w:val="18"/>
                <w:szCs w:val="18"/>
              </w:rPr>
              <w:t>)</w:t>
            </w:r>
          </w:p>
        </w:tc>
        <w:tc>
          <w:tcPr>
            <w:tcW w:w="993" w:type="dxa"/>
            <w:tcBorders>
              <w:top w:val="nil"/>
              <w:left w:val="nil"/>
              <w:bottom w:val="nil"/>
              <w:right w:val="nil"/>
            </w:tcBorders>
            <w:shd w:val="clear" w:color="auto" w:fill="auto"/>
            <w:vAlign w:val="center"/>
            <w:hideMark/>
          </w:tcPr>
          <w:p w14:paraId="58B095E0" w14:textId="2B38FA2E"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-0.03</w:t>
            </w:r>
            <w:r>
              <w:rPr>
                <w:rFonts w:ascii="Times New Roman" w:eastAsia="Times New Roman" w:hAnsi="Times New Roman"/>
                <w:color w:val="000000"/>
                <w:sz w:val="18"/>
                <w:szCs w:val="18"/>
              </w:rPr>
              <w:t>)</w:t>
            </w:r>
          </w:p>
        </w:tc>
        <w:tc>
          <w:tcPr>
            <w:tcW w:w="1134" w:type="dxa"/>
            <w:tcBorders>
              <w:top w:val="nil"/>
              <w:left w:val="nil"/>
              <w:bottom w:val="nil"/>
              <w:right w:val="nil"/>
            </w:tcBorders>
            <w:shd w:val="clear" w:color="auto" w:fill="auto"/>
            <w:vAlign w:val="center"/>
            <w:hideMark/>
          </w:tcPr>
          <w:p w14:paraId="097286AC" w14:textId="3744CADC"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-0.031</w:t>
            </w:r>
            <w:r>
              <w:rPr>
                <w:rFonts w:ascii="Times New Roman" w:eastAsia="Times New Roman" w:hAnsi="Times New Roman"/>
                <w:color w:val="000000"/>
                <w:sz w:val="18"/>
                <w:szCs w:val="18"/>
              </w:rPr>
              <w:t>)</w:t>
            </w:r>
          </w:p>
        </w:tc>
        <w:tc>
          <w:tcPr>
            <w:tcW w:w="960" w:type="dxa"/>
            <w:tcBorders>
              <w:top w:val="nil"/>
              <w:left w:val="nil"/>
              <w:bottom w:val="nil"/>
              <w:right w:val="nil"/>
            </w:tcBorders>
            <w:shd w:val="clear" w:color="auto" w:fill="auto"/>
            <w:vAlign w:val="center"/>
            <w:hideMark/>
          </w:tcPr>
          <w:p w14:paraId="09A5353A" w14:textId="19023CC1"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-0.029</w:t>
            </w:r>
            <w:r>
              <w:rPr>
                <w:rFonts w:ascii="Times New Roman" w:eastAsia="Times New Roman" w:hAnsi="Times New Roman"/>
                <w:color w:val="000000"/>
                <w:sz w:val="18"/>
                <w:szCs w:val="18"/>
              </w:rPr>
              <w:t>)</w:t>
            </w:r>
          </w:p>
        </w:tc>
        <w:tc>
          <w:tcPr>
            <w:tcW w:w="1024" w:type="dxa"/>
            <w:tcBorders>
              <w:top w:val="nil"/>
              <w:left w:val="nil"/>
              <w:bottom w:val="nil"/>
              <w:right w:val="nil"/>
            </w:tcBorders>
            <w:shd w:val="clear" w:color="auto" w:fill="auto"/>
            <w:vAlign w:val="center"/>
            <w:hideMark/>
          </w:tcPr>
          <w:p w14:paraId="21F7A327" w14:textId="1C078090"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-0.036</w:t>
            </w:r>
            <w:r>
              <w:rPr>
                <w:rFonts w:ascii="Times New Roman" w:eastAsia="Times New Roman" w:hAnsi="Times New Roman"/>
                <w:color w:val="000000"/>
                <w:sz w:val="18"/>
                <w:szCs w:val="18"/>
              </w:rPr>
              <w:t>)</w:t>
            </w:r>
          </w:p>
        </w:tc>
        <w:tc>
          <w:tcPr>
            <w:tcW w:w="851" w:type="dxa"/>
            <w:tcBorders>
              <w:top w:val="nil"/>
              <w:left w:val="nil"/>
              <w:bottom w:val="nil"/>
              <w:right w:val="nil"/>
            </w:tcBorders>
            <w:shd w:val="clear" w:color="auto" w:fill="auto"/>
            <w:vAlign w:val="center"/>
            <w:hideMark/>
          </w:tcPr>
          <w:p w14:paraId="343AC1AC" w14:textId="5421AB1B" w:rsidR="00DC12B8" w:rsidRPr="00C27FE9" w:rsidRDefault="00DC12B8" w:rsidP="00DC12B8">
            <w:pPr>
              <w:spacing w:after="0" w:line="240" w:lineRule="auto"/>
              <w:jc w:val="center"/>
              <w:rPr>
                <w:rFonts w:ascii="Times New Roman" w:eastAsia="Times New Roman" w:hAnsi="Times New Roman"/>
                <w:color w:val="000000"/>
                <w:sz w:val="18"/>
                <w:szCs w:val="18"/>
              </w:rPr>
            </w:pPr>
            <w:r w:rsidRPr="00DC12B8">
              <w:rPr>
                <w:rFonts w:ascii="Times New Roman" w:eastAsia="Times New Roman" w:hAnsi="Times New Roman"/>
                <w:color w:val="000000"/>
                <w:sz w:val="18"/>
                <w:szCs w:val="18"/>
              </w:rPr>
              <w:t>-0.051</w:t>
            </w:r>
          </w:p>
        </w:tc>
        <w:tc>
          <w:tcPr>
            <w:tcW w:w="1134" w:type="dxa"/>
            <w:tcBorders>
              <w:top w:val="nil"/>
              <w:left w:val="nil"/>
              <w:bottom w:val="nil"/>
              <w:right w:val="nil"/>
            </w:tcBorders>
            <w:shd w:val="clear" w:color="auto" w:fill="auto"/>
            <w:vAlign w:val="center"/>
            <w:hideMark/>
          </w:tcPr>
          <w:p w14:paraId="4D24A74B" w14:textId="32510379"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-0.028</w:t>
            </w:r>
            <w:r>
              <w:rPr>
                <w:rFonts w:ascii="Times New Roman" w:eastAsia="Times New Roman" w:hAnsi="Times New Roman"/>
                <w:color w:val="000000"/>
                <w:sz w:val="18"/>
                <w:szCs w:val="18"/>
              </w:rPr>
              <w:t>)</w:t>
            </w:r>
          </w:p>
        </w:tc>
      </w:tr>
      <w:tr w:rsidR="00DC12B8" w:rsidRPr="00C27FE9" w14:paraId="19BA8314" w14:textId="77777777" w:rsidTr="00DC12B8">
        <w:trPr>
          <w:trHeight w:val="283"/>
        </w:trPr>
        <w:tc>
          <w:tcPr>
            <w:tcW w:w="1134" w:type="dxa"/>
            <w:tcBorders>
              <w:top w:val="nil"/>
              <w:left w:val="nil"/>
              <w:bottom w:val="nil"/>
              <w:right w:val="nil"/>
            </w:tcBorders>
            <w:shd w:val="clear" w:color="auto" w:fill="auto"/>
            <w:vAlign w:val="center"/>
            <w:hideMark/>
          </w:tcPr>
          <w:p w14:paraId="4282DE30" w14:textId="77777777" w:rsidR="00DC12B8" w:rsidRPr="00C27FE9" w:rsidRDefault="00DC12B8" w:rsidP="00DC12B8">
            <w:pPr>
              <w:spacing w:after="0" w:line="240" w:lineRule="auto"/>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Treatment Variable</w:t>
            </w:r>
          </w:p>
        </w:tc>
        <w:tc>
          <w:tcPr>
            <w:tcW w:w="1134" w:type="dxa"/>
            <w:tcBorders>
              <w:top w:val="nil"/>
              <w:left w:val="nil"/>
              <w:bottom w:val="nil"/>
              <w:right w:val="nil"/>
            </w:tcBorders>
            <w:shd w:val="clear" w:color="auto" w:fill="auto"/>
            <w:vAlign w:val="center"/>
            <w:hideMark/>
          </w:tcPr>
          <w:p w14:paraId="3192AA9C"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1.433</w:t>
            </w:r>
            <w:r w:rsidRPr="00C27FE9">
              <w:rPr>
                <w:rFonts w:ascii="Times New Roman" w:eastAsia="Times New Roman" w:hAnsi="Times New Roman"/>
                <w:color w:val="000000"/>
                <w:sz w:val="18"/>
                <w:szCs w:val="18"/>
                <w:vertAlign w:val="superscript"/>
              </w:rPr>
              <w:t>***</w:t>
            </w:r>
          </w:p>
        </w:tc>
        <w:tc>
          <w:tcPr>
            <w:tcW w:w="993" w:type="dxa"/>
            <w:tcBorders>
              <w:top w:val="nil"/>
              <w:left w:val="nil"/>
              <w:bottom w:val="nil"/>
              <w:right w:val="nil"/>
            </w:tcBorders>
            <w:shd w:val="clear" w:color="auto" w:fill="auto"/>
            <w:vAlign w:val="center"/>
            <w:hideMark/>
          </w:tcPr>
          <w:p w14:paraId="62A7EDF9"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1.219</w:t>
            </w:r>
            <w:r w:rsidRPr="00C27FE9">
              <w:rPr>
                <w:rFonts w:ascii="Times New Roman" w:eastAsia="Times New Roman" w:hAnsi="Times New Roman"/>
                <w:color w:val="000000"/>
                <w:sz w:val="18"/>
                <w:szCs w:val="18"/>
                <w:vertAlign w:val="superscript"/>
              </w:rPr>
              <w:t>***</w:t>
            </w:r>
          </w:p>
        </w:tc>
        <w:tc>
          <w:tcPr>
            <w:tcW w:w="1134" w:type="dxa"/>
            <w:tcBorders>
              <w:top w:val="nil"/>
              <w:left w:val="nil"/>
              <w:bottom w:val="nil"/>
              <w:right w:val="nil"/>
            </w:tcBorders>
            <w:shd w:val="clear" w:color="auto" w:fill="auto"/>
            <w:vAlign w:val="center"/>
            <w:hideMark/>
          </w:tcPr>
          <w:p w14:paraId="5F615859"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1.252</w:t>
            </w:r>
            <w:r w:rsidRPr="00C27FE9">
              <w:rPr>
                <w:rFonts w:ascii="Times New Roman" w:eastAsia="Times New Roman" w:hAnsi="Times New Roman"/>
                <w:color w:val="000000"/>
                <w:sz w:val="18"/>
                <w:szCs w:val="18"/>
                <w:vertAlign w:val="superscript"/>
              </w:rPr>
              <w:t>***</w:t>
            </w:r>
          </w:p>
        </w:tc>
        <w:tc>
          <w:tcPr>
            <w:tcW w:w="960" w:type="dxa"/>
            <w:tcBorders>
              <w:top w:val="nil"/>
              <w:left w:val="nil"/>
              <w:bottom w:val="nil"/>
              <w:right w:val="nil"/>
            </w:tcBorders>
            <w:shd w:val="clear" w:color="auto" w:fill="auto"/>
            <w:vAlign w:val="center"/>
            <w:hideMark/>
          </w:tcPr>
          <w:p w14:paraId="348747F1"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0.061</w:t>
            </w:r>
            <w:r w:rsidRPr="00C27FE9">
              <w:rPr>
                <w:rFonts w:ascii="Times New Roman" w:eastAsia="Times New Roman" w:hAnsi="Times New Roman"/>
                <w:color w:val="000000"/>
                <w:sz w:val="18"/>
                <w:szCs w:val="18"/>
                <w:vertAlign w:val="superscript"/>
              </w:rPr>
              <w:t>*</w:t>
            </w:r>
          </w:p>
        </w:tc>
        <w:tc>
          <w:tcPr>
            <w:tcW w:w="1024" w:type="dxa"/>
            <w:tcBorders>
              <w:top w:val="nil"/>
              <w:left w:val="nil"/>
              <w:bottom w:val="nil"/>
              <w:right w:val="nil"/>
            </w:tcBorders>
            <w:shd w:val="clear" w:color="auto" w:fill="auto"/>
            <w:vAlign w:val="center"/>
            <w:hideMark/>
          </w:tcPr>
          <w:p w14:paraId="44DFBAD2"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0.291</w:t>
            </w:r>
            <w:r w:rsidRPr="00C27FE9">
              <w:rPr>
                <w:rFonts w:ascii="Times New Roman" w:eastAsia="Times New Roman" w:hAnsi="Times New Roman"/>
                <w:color w:val="000000"/>
                <w:sz w:val="18"/>
                <w:szCs w:val="18"/>
                <w:vertAlign w:val="superscript"/>
              </w:rPr>
              <w:t>***</w:t>
            </w:r>
          </w:p>
        </w:tc>
        <w:tc>
          <w:tcPr>
            <w:tcW w:w="851" w:type="dxa"/>
            <w:tcBorders>
              <w:top w:val="nil"/>
              <w:left w:val="nil"/>
              <w:bottom w:val="nil"/>
              <w:right w:val="nil"/>
            </w:tcBorders>
            <w:shd w:val="clear" w:color="auto" w:fill="auto"/>
            <w:vAlign w:val="center"/>
            <w:hideMark/>
          </w:tcPr>
          <w:p w14:paraId="560EF510" w14:textId="71961EBB" w:rsidR="00DC12B8" w:rsidRPr="00C27FE9" w:rsidRDefault="00DC12B8" w:rsidP="00DC12B8">
            <w:pPr>
              <w:spacing w:after="0" w:line="240" w:lineRule="auto"/>
              <w:jc w:val="center"/>
              <w:rPr>
                <w:rFonts w:ascii="Times New Roman" w:eastAsia="Times New Roman" w:hAnsi="Times New Roman"/>
                <w:color w:val="000000"/>
                <w:sz w:val="18"/>
                <w:szCs w:val="18"/>
              </w:rPr>
            </w:pPr>
            <w:r w:rsidRPr="00DC12B8">
              <w:rPr>
                <w:rFonts w:ascii="Times New Roman" w:eastAsia="Times New Roman" w:hAnsi="Times New Roman"/>
                <w:color w:val="000000"/>
                <w:sz w:val="18"/>
                <w:szCs w:val="18"/>
              </w:rPr>
              <w:t>0.186*</w:t>
            </w:r>
          </w:p>
        </w:tc>
        <w:tc>
          <w:tcPr>
            <w:tcW w:w="1134" w:type="dxa"/>
            <w:tcBorders>
              <w:top w:val="nil"/>
              <w:left w:val="nil"/>
              <w:bottom w:val="nil"/>
              <w:right w:val="nil"/>
            </w:tcBorders>
            <w:shd w:val="clear" w:color="auto" w:fill="auto"/>
            <w:vAlign w:val="center"/>
            <w:hideMark/>
          </w:tcPr>
          <w:p w14:paraId="16DC3A6F"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0.919</w:t>
            </w:r>
            <w:r w:rsidRPr="00C27FE9">
              <w:rPr>
                <w:rFonts w:ascii="Times New Roman" w:eastAsia="Times New Roman" w:hAnsi="Times New Roman"/>
                <w:color w:val="000000"/>
                <w:sz w:val="18"/>
                <w:szCs w:val="18"/>
                <w:vertAlign w:val="superscript"/>
              </w:rPr>
              <w:t>***</w:t>
            </w:r>
          </w:p>
        </w:tc>
      </w:tr>
      <w:tr w:rsidR="00DC12B8" w:rsidRPr="00C27FE9" w14:paraId="5CDA78E5" w14:textId="77777777" w:rsidTr="00DC12B8">
        <w:trPr>
          <w:trHeight w:val="283"/>
        </w:trPr>
        <w:tc>
          <w:tcPr>
            <w:tcW w:w="1134" w:type="dxa"/>
            <w:tcBorders>
              <w:top w:val="nil"/>
              <w:left w:val="nil"/>
              <w:bottom w:val="single" w:sz="8" w:space="0" w:color="auto"/>
              <w:right w:val="nil"/>
            </w:tcBorders>
            <w:shd w:val="clear" w:color="auto" w:fill="auto"/>
            <w:vAlign w:val="center"/>
            <w:hideMark/>
          </w:tcPr>
          <w:p w14:paraId="23434612" w14:textId="77777777" w:rsidR="00DC12B8" w:rsidRPr="00C27FE9" w:rsidRDefault="00DC12B8" w:rsidP="00DC12B8">
            <w:pPr>
              <w:spacing w:after="0" w:line="240" w:lineRule="auto"/>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 </w:t>
            </w:r>
          </w:p>
        </w:tc>
        <w:tc>
          <w:tcPr>
            <w:tcW w:w="1134" w:type="dxa"/>
            <w:tcBorders>
              <w:top w:val="nil"/>
              <w:left w:val="nil"/>
              <w:bottom w:val="single" w:sz="8" w:space="0" w:color="auto"/>
              <w:right w:val="nil"/>
            </w:tcBorders>
            <w:shd w:val="clear" w:color="auto" w:fill="auto"/>
            <w:vAlign w:val="center"/>
            <w:hideMark/>
          </w:tcPr>
          <w:p w14:paraId="66E3F608" w14:textId="0B7091CE"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-0.236</w:t>
            </w:r>
            <w:r>
              <w:rPr>
                <w:rFonts w:ascii="Times New Roman" w:eastAsia="Times New Roman" w:hAnsi="Times New Roman"/>
                <w:color w:val="000000"/>
                <w:sz w:val="18"/>
                <w:szCs w:val="18"/>
              </w:rPr>
              <w:t>)</w:t>
            </w:r>
          </w:p>
        </w:tc>
        <w:tc>
          <w:tcPr>
            <w:tcW w:w="993" w:type="dxa"/>
            <w:tcBorders>
              <w:top w:val="nil"/>
              <w:left w:val="nil"/>
              <w:bottom w:val="single" w:sz="8" w:space="0" w:color="auto"/>
              <w:right w:val="nil"/>
            </w:tcBorders>
            <w:shd w:val="clear" w:color="auto" w:fill="auto"/>
            <w:vAlign w:val="center"/>
            <w:hideMark/>
          </w:tcPr>
          <w:p w14:paraId="52627469" w14:textId="3686578E"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-0.202</w:t>
            </w:r>
            <w:r>
              <w:rPr>
                <w:rFonts w:ascii="Times New Roman" w:eastAsia="Times New Roman" w:hAnsi="Times New Roman"/>
                <w:color w:val="000000"/>
                <w:sz w:val="18"/>
                <w:szCs w:val="18"/>
              </w:rPr>
              <w:t>)</w:t>
            </w:r>
          </w:p>
        </w:tc>
        <w:tc>
          <w:tcPr>
            <w:tcW w:w="1134" w:type="dxa"/>
            <w:tcBorders>
              <w:top w:val="nil"/>
              <w:left w:val="nil"/>
              <w:bottom w:val="single" w:sz="8" w:space="0" w:color="auto"/>
              <w:right w:val="nil"/>
            </w:tcBorders>
            <w:shd w:val="clear" w:color="auto" w:fill="auto"/>
            <w:vAlign w:val="center"/>
            <w:hideMark/>
          </w:tcPr>
          <w:p w14:paraId="2618C261" w14:textId="6D1BBEE8"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-0.187</w:t>
            </w:r>
            <w:r>
              <w:rPr>
                <w:rFonts w:ascii="Times New Roman" w:eastAsia="Times New Roman" w:hAnsi="Times New Roman"/>
                <w:color w:val="000000"/>
                <w:sz w:val="18"/>
                <w:szCs w:val="18"/>
              </w:rPr>
              <w:t>)</w:t>
            </w:r>
          </w:p>
        </w:tc>
        <w:tc>
          <w:tcPr>
            <w:tcW w:w="960" w:type="dxa"/>
            <w:tcBorders>
              <w:top w:val="nil"/>
              <w:left w:val="nil"/>
              <w:bottom w:val="single" w:sz="8" w:space="0" w:color="auto"/>
              <w:right w:val="nil"/>
            </w:tcBorders>
            <w:shd w:val="clear" w:color="auto" w:fill="auto"/>
            <w:vAlign w:val="center"/>
            <w:hideMark/>
          </w:tcPr>
          <w:p w14:paraId="1EE5BBBD" w14:textId="78A5DF8D"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-0.036</w:t>
            </w:r>
            <w:r>
              <w:rPr>
                <w:rFonts w:ascii="Times New Roman" w:eastAsia="Times New Roman" w:hAnsi="Times New Roman"/>
                <w:color w:val="000000"/>
                <w:sz w:val="18"/>
                <w:szCs w:val="18"/>
              </w:rPr>
              <w:t>)</w:t>
            </w:r>
          </w:p>
        </w:tc>
        <w:tc>
          <w:tcPr>
            <w:tcW w:w="1024" w:type="dxa"/>
            <w:tcBorders>
              <w:top w:val="nil"/>
              <w:left w:val="nil"/>
              <w:bottom w:val="single" w:sz="8" w:space="0" w:color="auto"/>
              <w:right w:val="nil"/>
            </w:tcBorders>
            <w:shd w:val="clear" w:color="auto" w:fill="auto"/>
            <w:vAlign w:val="center"/>
            <w:hideMark/>
          </w:tcPr>
          <w:p w14:paraId="6E5FF37C" w14:textId="18B85661"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-0.068</w:t>
            </w:r>
            <w:r>
              <w:rPr>
                <w:rFonts w:ascii="Times New Roman" w:eastAsia="Times New Roman" w:hAnsi="Times New Roman"/>
                <w:color w:val="000000"/>
                <w:sz w:val="18"/>
                <w:szCs w:val="18"/>
              </w:rPr>
              <w:t>)</w:t>
            </w:r>
          </w:p>
        </w:tc>
        <w:tc>
          <w:tcPr>
            <w:tcW w:w="851" w:type="dxa"/>
            <w:tcBorders>
              <w:top w:val="nil"/>
              <w:left w:val="nil"/>
              <w:bottom w:val="single" w:sz="8" w:space="0" w:color="auto"/>
              <w:right w:val="nil"/>
            </w:tcBorders>
            <w:shd w:val="clear" w:color="auto" w:fill="auto"/>
            <w:vAlign w:val="center"/>
            <w:hideMark/>
          </w:tcPr>
          <w:p w14:paraId="720CD43B" w14:textId="74B88E45" w:rsidR="00DC12B8" w:rsidRPr="00C27FE9" w:rsidRDefault="00DC12B8" w:rsidP="00DC12B8">
            <w:pPr>
              <w:spacing w:after="0" w:line="240" w:lineRule="auto"/>
              <w:jc w:val="center"/>
              <w:rPr>
                <w:rFonts w:ascii="Times New Roman" w:eastAsia="Times New Roman" w:hAnsi="Times New Roman"/>
                <w:color w:val="000000"/>
                <w:sz w:val="18"/>
                <w:szCs w:val="18"/>
              </w:rPr>
            </w:pPr>
            <w:r w:rsidRPr="00DC12B8">
              <w:rPr>
                <w:rFonts w:ascii="Times New Roman" w:eastAsia="Times New Roman" w:hAnsi="Times New Roman"/>
                <w:color w:val="000000"/>
                <w:sz w:val="18"/>
                <w:szCs w:val="18"/>
              </w:rPr>
              <w:t>-0.099</w:t>
            </w:r>
          </w:p>
        </w:tc>
        <w:tc>
          <w:tcPr>
            <w:tcW w:w="1134" w:type="dxa"/>
            <w:tcBorders>
              <w:top w:val="nil"/>
              <w:left w:val="nil"/>
              <w:bottom w:val="single" w:sz="8" w:space="0" w:color="auto"/>
              <w:right w:val="nil"/>
            </w:tcBorders>
            <w:shd w:val="clear" w:color="auto" w:fill="auto"/>
            <w:vAlign w:val="center"/>
            <w:hideMark/>
          </w:tcPr>
          <w:p w14:paraId="7136C2C2" w14:textId="6ED279DF"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-0.225</w:t>
            </w:r>
            <w:r>
              <w:rPr>
                <w:rFonts w:ascii="Times New Roman" w:eastAsia="Times New Roman" w:hAnsi="Times New Roman"/>
                <w:color w:val="000000"/>
                <w:sz w:val="18"/>
                <w:szCs w:val="18"/>
              </w:rPr>
              <w:t>)</w:t>
            </w:r>
          </w:p>
        </w:tc>
      </w:tr>
      <w:tr w:rsidR="00C27FE9" w:rsidRPr="00C27FE9" w14:paraId="0E9531B6" w14:textId="77777777" w:rsidTr="000E7544">
        <w:trPr>
          <w:trHeight w:val="283"/>
        </w:trPr>
        <w:tc>
          <w:tcPr>
            <w:tcW w:w="1134" w:type="dxa"/>
            <w:tcBorders>
              <w:top w:val="nil"/>
              <w:left w:val="nil"/>
              <w:bottom w:val="nil"/>
              <w:right w:val="nil"/>
            </w:tcBorders>
            <w:shd w:val="clear" w:color="auto" w:fill="auto"/>
            <w:vAlign w:val="center"/>
            <w:hideMark/>
          </w:tcPr>
          <w:p w14:paraId="445CE31A" w14:textId="77777777" w:rsidR="00C27FE9" w:rsidRPr="00C27FE9" w:rsidRDefault="00C27FE9" w:rsidP="00C27FE9">
            <w:pPr>
              <w:spacing w:after="0" w:line="240" w:lineRule="auto"/>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Observations</w:t>
            </w:r>
          </w:p>
        </w:tc>
        <w:tc>
          <w:tcPr>
            <w:tcW w:w="1134" w:type="dxa"/>
            <w:tcBorders>
              <w:top w:val="nil"/>
              <w:left w:val="nil"/>
              <w:bottom w:val="single" w:sz="8" w:space="0" w:color="auto"/>
              <w:right w:val="nil"/>
            </w:tcBorders>
            <w:shd w:val="clear" w:color="auto" w:fill="auto"/>
            <w:vAlign w:val="center"/>
            <w:hideMark/>
          </w:tcPr>
          <w:p w14:paraId="3A81243A"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759</w:t>
            </w:r>
          </w:p>
        </w:tc>
        <w:tc>
          <w:tcPr>
            <w:tcW w:w="993" w:type="dxa"/>
            <w:tcBorders>
              <w:top w:val="nil"/>
              <w:left w:val="nil"/>
              <w:bottom w:val="single" w:sz="8" w:space="0" w:color="auto"/>
              <w:right w:val="nil"/>
            </w:tcBorders>
            <w:shd w:val="clear" w:color="auto" w:fill="auto"/>
            <w:vAlign w:val="center"/>
            <w:hideMark/>
          </w:tcPr>
          <w:p w14:paraId="07579F5D"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759</w:t>
            </w:r>
          </w:p>
        </w:tc>
        <w:tc>
          <w:tcPr>
            <w:tcW w:w="1134" w:type="dxa"/>
            <w:tcBorders>
              <w:top w:val="nil"/>
              <w:left w:val="nil"/>
              <w:bottom w:val="nil"/>
              <w:right w:val="nil"/>
            </w:tcBorders>
            <w:shd w:val="clear" w:color="auto" w:fill="auto"/>
            <w:vAlign w:val="center"/>
            <w:hideMark/>
          </w:tcPr>
          <w:p w14:paraId="4789618A"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759</w:t>
            </w:r>
          </w:p>
        </w:tc>
        <w:tc>
          <w:tcPr>
            <w:tcW w:w="960" w:type="dxa"/>
            <w:tcBorders>
              <w:top w:val="nil"/>
              <w:left w:val="nil"/>
              <w:bottom w:val="single" w:sz="8" w:space="0" w:color="auto"/>
              <w:right w:val="nil"/>
            </w:tcBorders>
            <w:shd w:val="clear" w:color="auto" w:fill="auto"/>
            <w:vAlign w:val="center"/>
            <w:hideMark/>
          </w:tcPr>
          <w:p w14:paraId="7C6FD228"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759</w:t>
            </w:r>
          </w:p>
        </w:tc>
        <w:tc>
          <w:tcPr>
            <w:tcW w:w="1024" w:type="dxa"/>
            <w:tcBorders>
              <w:top w:val="nil"/>
              <w:left w:val="nil"/>
              <w:bottom w:val="single" w:sz="8" w:space="0" w:color="auto"/>
              <w:right w:val="nil"/>
            </w:tcBorders>
            <w:shd w:val="clear" w:color="auto" w:fill="auto"/>
            <w:vAlign w:val="center"/>
            <w:hideMark/>
          </w:tcPr>
          <w:p w14:paraId="68DE3F5E"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759</w:t>
            </w:r>
          </w:p>
        </w:tc>
        <w:tc>
          <w:tcPr>
            <w:tcW w:w="851" w:type="dxa"/>
            <w:tcBorders>
              <w:top w:val="nil"/>
              <w:left w:val="nil"/>
              <w:bottom w:val="single" w:sz="8" w:space="0" w:color="auto"/>
              <w:right w:val="nil"/>
            </w:tcBorders>
            <w:shd w:val="clear" w:color="auto" w:fill="auto"/>
            <w:vAlign w:val="center"/>
            <w:hideMark/>
          </w:tcPr>
          <w:p w14:paraId="3131D649"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759</w:t>
            </w:r>
          </w:p>
        </w:tc>
        <w:tc>
          <w:tcPr>
            <w:tcW w:w="1134" w:type="dxa"/>
            <w:tcBorders>
              <w:top w:val="nil"/>
              <w:left w:val="nil"/>
              <w:bottom w:val="single" w:sz="8" w:space="0" w:color="auto"/>
              <w:right w:val="nil"/>
            </w:tcBorders>
            <w:shd w:val="clear" w:color="auto" w:fill="auto"/>
            <w:vAlign w:val="center"/>
            <w:hideMark/>
          </w:tcPr>
          <w:p w14:paraId="5FF67FE4"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693</w:t>
            </w:r>
          </w:p>
        </w:tc>
      </w:tr>
      <w:tr w:rsidR="00C27FE9" w:rsidRPr="00C27FE9" w14:paraId="292642E1" w14:textId="77777777" w:rsidTr="000E7544">
        <w:trPr>
          <w:trHeight w:val="283"/>
        </w:trPr>
        <w:tc>
          <w:tcPr>
            <w:tcW w:w="1134" w:type="dxa"/>
            <w:tcBorders>
              <w:top w:val="single" w:sz="8" w:space="0" w:color="auto"/>
              <w:left w:val="nil"/>
              <w:bottom w:val="nil"/>
              <w:right w:val="nil"/>
            </w:tcBorders>
            <w:shd w:val="clear" w:color="auto" w:fill="auto"/>
            <w:vAlign w:val="center"/>
            <w:hideMark/>
          </w:tcPr>
          <w:p w14:paraId="0CA0CB77" w14:textId="77777777" w:rsidR="00C27FE9" w:rsidRPr="00C27FE9" w:rsidRDefault="00C27FE9" w:rsidP="00C27FE9">
            <w:pPr>
              <w:spacing w:after="0" w:line="240" w:lineRule="auto"/>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Model AUC</w:t>
            </w:r>
          </w:p>
        </w:tc>
        <w:tc>
          <w:tcPr>
            <w:tcW w:w="1134" w:type="dxa"/>
            <w:tcBorders>
              <w:top w:val="nil"/>
              <w:left w:val="nil"/>
              <w:bottom w:val="nil"/>
              <w:right w:val="nil"/>
            </w:tcBorders>
            <w:shd w:val="clear" w:color="auto" w:fill="auto"/>
            <w:vAlign w:val="center"/>
            <w:hideMark/>
          </w:tcPr>
          <w:p w14:paraId="0FAA5E7D"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0.621</w:t>
            </w:r>
          </w:p>
        </w:tc>
        <w:tc>
          <w:tcPr>
            <w:tcW w:w="993" w:type="dxa"/>
            <w:tcBorders>
              <w:top w:val="nil"/>
              <w:left w:val="nil"/>
              <w:bottom w:val="nil"/>
              <w:right w:val="nil"/>
            </w:tcBorders>
            <w:shd w:val="clear" w:color="auto" w:fill="auto"/>
            <w:vAlign w:val="center"/>
            <w:hideMark/>
          </w:tcPr>
          <w:p w14:paraId="15F7951D"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0.605</w:t>
            </w:r>
          </w:p>
        </w:tc>
        <w:tc>
          <w:tcPr>
            <w:tcW w:w="1134" w:type="dxa"/>
            <w:tcBorders>
              <w:top w:val="single" w:sz="8" w:space="0" w:color="auto"/>
              <w:left w:val="nil"/>
              <w:bottom w:val="nil"/>
              <w:right w:val="nil"/>
            </w:tcBorders>
            <w:shd w:val="clear" w:color="auto" w:fill="auto"/>
            <w:vAlign w:val="center"/>
            <w:hideMark/>
          </w:tcPr>
          <w:p w14:paraId="562039BF"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0.608</w:t>
            </w:r>
          </w:p>
        </w:tc>
        <w:tc>
          <w:tcPr>
            <w:tcW w:w="960" w:type="dxa"/>
            <w:tcBorders>
              <w:top w:val="nil"/>
              <w:left w:val="nil"/>
              <w:bottom w:val="nil"/>
              <w:right w:val="nil"/>
            </w:tcBorders>
            <w:shd w:val="clear" w:color="auto" w:fill="auto"/>
            <w:vAlign w:val="center"/>
            <w:hideMark/>
          </w:tcPr>
          <w:p w14:paraId="2D5447C7"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0.571</w:t>
            </w:r>
          </w:p>
        </w:tc>
        <w:tc>
          <w:tcPr>
            <w:tcW w:w="1024" w:type="dxa"/>
            <w:tcBorders>
              <w:top w:val="nil"/>
              <w:left w:val="nil"/>
              <w:bottom w:val="nil"/>
              <w:right w:val="nil"/>
            </w:tcBorders>
            <w:shd w:val="clear" w:color="auto" w:fill="auto"/>
            <w:vAlign w:val="center"/>
            <w:hideMark/>
          </w:tcPr>
          <w:p w14:paraId="15526CA5"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0.585</w:t>
            </w:r>
          </w:p>
        </w:tc>
        <w:tc>
          <w:tcPr>
            <w:tcW w:w="851" w:type="dxa"/>
            <w:tcBorders>
              <w:top w:val="nil"/>
              <w:left w:val="nil"/>
              <w:bottom w:val="nil"/>
              <w:right w:val="nil"/>
            </w:tcBorders>
            <w:shd w:val="clear" w:color="auto" w:fill="auto"/>
            <w:vAlign w:val="center"/>
            <w:hideMark/>
          </w:tcPr>
          <w:p w14:paraId="161EB722"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0.585</w:t>
            </w:r>
          </w:p>
        </w:tc>
        <w:tc>
          <w:tcPr>
            <w:tcW w:w="1134" w:type="dxa"/>
            <w:tcBorders>
              <w:top w:val="nil"/>
              <w:left w:val="nil"/>
              <w:bottom w:val="nil"/>
              <w:right w:val="nil"/>
            </w:tcBorders>
            <w:shd w:val="clear" w:color="auto" w:fill="auto"/>
            <w:vAlign w:val="center"/>
            <w:hideMark/>
          </w:tcPr>
          <w:p w14:paraId="336447E1"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0.579</w:t>
            </w:r>
          </w:p>
        </w:tc>
      </w:tr>
      <w:tr w:rsidR="00C27FE9" w:rsidRPr="00C27FE9" w14:paraId="1D1F6E63" w14:textId="77777777" w:rsidTr="000E7544">
        <w:trPr>
          <w:trHeight w:val="283"/>
        </w:trPr>
        <w:tc>
          <w:tcPr>
            <w:tcW w:w="1134" w:type="dxa"/>
            <w:tcBorders>
              <w:top w:val="nil"/>
              <w:left w:val="nil"/>
              <w:bottom w:val="single" w:sz="8" w:space="0" w:color="auto"/>
              <w:right w:val="nil"/>
            </w:tcBorders>
            <w:shd w:val="clear" w:color="auto" w:fill="auto"/>
            <w:vAlign w:val="center"/>
            <w:hideMark/>
          </w:tcPr>
          <w:p w14:paraId="3BE077CC" w14:textId="77777777" w:rsidR="00C27FE9" w:rsidRPr="00C27FE9" w:rsidRDefault="00C27FE9" w:rsidP="00C27FE9">
            <w:pPr>
              <w:spacing w:after="0" w:line="240" w:lineRule="auto"/>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s.e.</w:t>
            </w:r>
          </w:p>
        </w:tc>
        <w:tc>
          <w:tcPr>
            <w:tcW w:w="1134" w:type="dxa"/>
            <w:tcBorders>
              <w:top w:val="nil"/>
              <w:left w:val="nil"/>
              <w:bottom w:val="single" w:sz="8" w:space="0" w:color="auto"/>
              <w:right w:val="nil"/>
            </w:tcBorders>
            <w:shd w:val="clear" w:color="auto" w:fill="auto"/>
            <w:vAlign w:val="center"/>
            <w:hideMark/>
          </w:tcPr>
          <w:p w14:paraId="2D60A095"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0.0202</w:t>
            </w:r>
          </w:p>
        </w:tc>
        <w:tc>
          <w:tcPr>
            <w:tcW w:w="993" w:type="dxa"/>
            <w:tcBorders>
              <w:top w:val="nil"/>
              <w:left w:val="nil"/>
              <w:bottom w:val="single" w:sz="8" w:space="0" w:color="auto"/>
              <w:right w:val="nil"/>
            </w:tcBorders>
            <w:shd w:val="clear" w:color="auto" w:fill="auto"/>
            <w:vAlign w:val="center"/>
            <w:hideMark/>
          </w:tcPr>
          <w:p w14:paraId="6EFD34F0"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0.0205</w:t>
            </w:r>
          </w:p>
        </w:tc>
        <w:tc>
          <w:tcPr>
            <w:tcW w:w="1134" w:type="dxa"/>
            <w:tcBorders>
              <w:top w:val="nil"/>
              <w:left w:val="nil"/>
              <w:bottom w:val="single" w:sz="8" w:space="0" w:color="auto"/>
              <w:right w:val="nil"/>
            </w:tcBorders>
            <w:shd w:val="clear" w:color="auto" w:fill="auto"/>
            <w:vAlign w:val="center"/>
            <w:hideMark/>
          </w:tcPr>
          <w:p w14:paraId="02E4DFF7"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0.0203</w:t>
            </w:r>
          </w:p>
        </w:tc>
        <w:tc>
          <w:tcPr>
            <w:tcW w:w="960" w:type="dxa"/>
            <w:tcBorders>
              <w:top w:val="nil"/>
              <w:left w:val="nil"/>
              <w:bottom w:val="single" w:sz="8" w:space="0" w:color="auto"/>
              <w:right w:val="nil"/>
            </w:tcBorders>
            <w:shd w:val="clear" w:color="auto" w:fill="auto"/>
            <w:vAlign w:val="center"/>
            <w:hideMark/>
          </w:tcPr>
          <w:p w14:paraId="2170B51D"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0.0208</w:t>
            </w:r>
          </w:p>
        </w:tc>
        <w:tc>
          <w:tcPr>
            <w:tcW w:w="1024" w:type="dxa"/>
            <w:tcBorders>
              <w:top w:val="nil"/>
              <w:left w:val="nil"/>
              <w:bottom w:val="single" w:sz="8" w:space="0" w:color="auto"/>
              <w:right w:val="nil"/>
            </w:tcBorders>
            <w:shd w:val="clear" w:color="auto" w:fill="auto"/>
            <w:vAlign w:val="center"/>
            <w:hideMark/>
          </w:tcPr>
          <w:p w14:paraId="7BE0DDB8"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0.0206</w:t>
            </w:r>
          </w:p>
        </w:tc>
        <w:tc>
          <w:tcPr>
            <w:tcW w:w="851" w:type="dxa"/>
            <w:tcBorders>
              <w:top w:val="nil"/>
              <w:left w:val="nil"/>
              <w:bottom w:val="single" w:sz="8" w:space="0" w:color="auto"/>
              <w:right w:val="nil"/>
            </w:tcBorders>
            <w:shd w:val="clear" w:color="auto" w:fill="auto"/>
            <w:vAlign w:val="center"/>
            <w:hideMark/>
          </w:tcPr>
          <w:p w14:paraId="7CA6D7EC"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0.0206</w:t>
            </w:r>
          </w:p>
        </w:tc>
        <w:tc>
          <w:tcPr>
            <w:tcW w:w="1134" w:type="dxa"/>
            <w:tcBorders>
              <w:top w:val="nil"/>
              <w:left w:val="nil"/>
              <w:bottom w:val="single" w:sz="8" w:space="0" w:color="auto"/>
              <w:right w:val="nil"/>
            </w:tcBorders>
            <w:shd w:val="clear" w:color="auto" w:fill="auto"/>
            <w:vAlign w:val="center"/>
            <w:hideMark/>
          </w:tcPr>
          <w:p w14:paraId="27B67125"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0.0216</w:t>
            </w:r>
          </w:p>
        </w:tc>
      </w:tr>
    </w:tbl>
    <w:p w14:paraId="741C9255" w14:textId="337B2DD5" w:rsidR="005D363F" w:rsidRDefault="005D363F" w:rsidP="007C2B00">
      <w:pPr>
        <w:rPr>
          <w:rFonts w:ascii="LM Roman 10" w:hAnsi="LM Roman 10"/>
          <w:b/>
          <w:bCs/>
          <w:lang w:val="en-US"/>
        </w:rPr>
      </w:pPr>
    </w:p>
    <w:p w14:paraId="498A17C7" w14:textId="77777777" w:rsidR="00C27FE9" w:rsidRDefault="00C27FE9" w:rsidP="007C2B00">
      <w:pPr>
        <w:rPr>
          <w:rFonts w:ascii="LM Roman 10" w:hAnsi="LM Roman 10"/>
          <w:b/>
          <w:bCs/>
          <w:lang w:val="en-US"/>
        </w:rPr>
      </w:pPr>
    </w:p>
    <w:p w14:paraId="4D9163A8" w14:textId="73CC5DF5" w:rsidR="009551BA" w:rsidRDefault="00A708FD" w:rsidP="007C2B00">
      <w:pPr>
        <w:rPr>
          <w:rFonts w:ascii="LM Roman 10" w:hAnsi="LM Roman 10"/>
          <w:lang w:val="en-US"/>
        </w:rPr>
      </w:pPr>
      <w:r w:rsidRPr="00A708FD">
        <w:rPr>
          <w:rFonts w:ascii="LM Roman 10" w:hAnsi="LM Roman 10"/>
          <w:lang w:val="en-US"/>
        </w:rPr>
        <w:lastRenderedPageBreak/>
        <w:t>To delve deeper into this issue, we conduct an additional examination to determine if omitted controls have predictive power regarding fiscal policy events. Table 7 explores whether changes in the fiscal binary treatment variables are anticipatable. The findings suggest that our apprehension is warranted. By examining a series of treatment equations, where we employ a pooled probit estimator to forecast the fiscal event variable in year 1, anticipated a year prior.</w:t>
      </w:r>
      <w:r w:rsidR="00E83132" w:rsidRPr="00E83132">
        <w:rPr>
          <w:rFonts w:ascii="LM Roman 10" w:hAnsi="LM Roman 10"/>
          <w:lang w:val="en-US"/>
        </w:rPr>
        <w:t xml:space="preserve"> </w:t>
      </w:r>
    </w:p>
    <w:p w14:paraId="104E9FC3" w14:textId="77777777" w:rsidR="00A708FD" w:rsidRDefault="00A708FD" w:rsidP="007C2B00">
      <w:pPr>
        <w:rPr>
          <w:rFonts w:ascii="LM Roman 10" w:hAnsi="LM Roman 10"/>
          <w:lang w:val="en-US"/>
        </w:rPr>
      </w:pPr>
      <w:r w:rsidRPr="00A708FD">
        <w:rPr>
          <w:rFonts w:ascii="LM Roman 10" w:hAnsi="LM Roman 10"/>
          <w:lang w:val="en-US"/>
        </w:rPr>
        <w:t>Columns 1 to 7 depict the estimated likelihood of fiscal treatment, with column 1 representing the results for Education expenditure, column 2 for Health expenditure, and so forth. As anticipated, during periods of economic growth, there is a heightened probability of increasing expenditure on education, health, and social transfers. Conversely, there is insufficient significant evidence to support an increase in taxes, except for indirect taxes.</w:t>
      </w:r>
    </w:p>
    <w:p w14:paraId="1158D273" w14:textId="318FACE4" w:rsidR="005D363F" w:rsidRDefault="00A708FD" w:rsidP="007C2B00">
      <w:pPr>
        <w:rPr>
          <w:rFonts w:ascii="LM Roman 10" w:hAnsi="LM Roman 10"/>
          <w:lang w:val="en-US"/>
        </w:rPr>
      </w:pPr>
      <w:r w:rsidRPr="00A708FD">
        <w:rPr>
          <w:rFonts w:ascii="LM Roman 10" w:hAnsi="LM Roman 10"/>
          <w:lang w:val="en-US"/>
        </w:rPr>
        <w:t>Conversely, when public debt to GDP is elevated, the coefficients are negative only for Health expenditure and Property taxes. This suggests that governments tend to adopt austerity measures when debt levels are high. Additionally, by including the lag of the dependent treatment variable, all variables exhibit highly significant coefficients. This implies that once a fiscal program is initiated, it tends to persist for several years (X and Y). Consequently, we can infer that being under treatment today serves as a reliable predictor of being under treatment tomorrow.</w:t>
      </w:r>
    </w:p>
    <w:p w14:paraId="3BB7C421" w14:textId="7A51F845" w:rsidR="00E83132" w:rsidRDefault="00217435" w:rsidP="00217435">
      <w:pPr>
        <w:rPr>
          <w:rFonts w:ascii="LM Roman 10" w:hAnsi="LM Roman 10"/>
          <w:lang w:val="en-US"/>
        </w:rPr>
      </w:pPr>
      <w:r w:rsidRPr="00217435">
        <w:rPr>
          <w:rFonts w:ascii="LM Roman 10" w:hAnsi="LM Roman 10"/>
          <w:lang w:val="en-US"/>
        </w:rPr>
        <w:t xml:space="preserve">Further confirmation of the predictive capability of </w:t>
      </w:r>
      <w:r>
        <w:rPr>
          <w:rFonts w:ascii="LM Roman 10" w:hAnsi="LM Roman 10"/>
          <w:lang w:val="en-US"/>
        </w:rPr>
        <w:t>above</w:t>
      </w:r>
      <w:r w:rsidRPr="00217435">
        <w:rPr>
          <w:rFonts w:ascii="LM Roman 10" w:hAnsi="LM Roman 10"/>
          <w:lang w:val="en-US"/>
        </w:rPr>
        <w:t xml:space="preserve"> regressions is provided by the AUC statistic, which is commonly used in machine learning to assess classification performance</w:t>
      </w:r>
      <w:r w:rsidR="00D41C82">
        <w:rPr>
          <w:rStyle w:val="FootnoteReference"/>
          <w:rFonts w:ascii="LM Roman 10" w:hAnsi="LM Roman 10"/>
          <w:lang w:val="en-US"/>
        </w:rPr>
        <w:footnoteReference w:id="1"/>
      </w:r>
      <w:r w:rsidR="00E83132" w:rsidRPr="00E83132">
        <w:rPr>
          <w:rFonts w:ascii="LM Roman 10" w:hAnsi="LM Roman 10"/>
          <w:lang w:val="en-US"/>
        </w:rPr>
        <w:t xml:space="preserve">. </w:t>
      </w:r>
      <w:r w:rsidRPr="00217435">
        <w:rPr>
          <w:rFonts w:ascii="LM Roman 10" w:hAnsi="LM Roman 10"/>
          <w:lang w:val="en-US"/>
        </w:rPr>
        <w:t>Table 7 evaluates the classification ability of each variable specification. The AUC statistics reveal that the probits demonstrate excellent predictive ability, with AUC values around 0.6. Importantly, all AUC values surpass the 0.5 threshold, indicating statistically significant predictive power. The key takeaway from Table 7 is that treatment variables possess a considerable forecastable component. However, a lingering question pertains to addressing the issue of endogenous instruments. The remainder of this paper offers one potential solution.</w:t>
      </w:r>
    </w:p>
    <w:p w14:paraId="35AE677A" w14:textId="7EC48942" w:rsidR="007979A2" w:rsidRDefault="007979A2" w:rsidP="00217435">
      <w:pPr>
        <w:rPr>
          <w:rFonts w:ascii="LM Roman 10" w:hAnsi="LM Roman 10"/>
          <w:lang w:val="en-US"/>
        </w:rPr>
      </w:pPr>
    </w:p>
    <w:p w14:paraId="54D2B64A" w14:textId="32A824E7" w:rsidR="007979A2" w:rsidRDefault="007979A2" w:rsidP="00217435">
      <w:pPr>
        <w:rPr>
          <w:rFonts w:ascii="LM Roman 10" w:hAnsi="LM Roman 10"/>
          <w:lang w:val="en-US"/>
        </w:rPr>
      </w:pPr>
    </w:p>
    <w:p w14:paraId="779C7A98" w14:textId="491820C4" w:rsidR="007979A2" w:rsidRDefault="007979A2" w:rsidP="00217435">
      <w:pPr>
        <w:rPr>
          <w:rFonts w:ascii="LM Roman 10" w:hAnsi="LM Roman 10"/>
          <w:lang w:val="en-US"/>
        </w:rPr>
      </w:pPr>
    </w:p>
    <w:p w14:paraId="3DADC94F" w14:textId="4F10A7D3" w:rsidR="007979A2" w:rsidRDefault="007979A2" w:rsidP="00217435">
      <w:pPr>
        <w:rPr>
          <w:rFonts w:ascii="LM Roman 10" w:hAnsi="LM Roman 10"/>
          <w:lang w:val="en-US"/>
        </w:rPr>
      </w:pPr>
    </w:p>
    <w:p w14:paraId="4D033879" w14:textId="0F9A463D" w:rsidR="007979A2" w:rsidRDefault="007979A2" w:rsidP="00217435">
      <w:pPr>
        <w:rPr>
          <w:rFonts w:ascii="LM Roman 10" w:hAnsi="LM Roman 10"/>
          <w:lang w:val="en-US"/>
        </w:rPr>
      </w:pPr>
    </w:p>
    <w:p w14:paraId="2C854231" w14:textId="0F4915D7" w:rsidR="007979A2" w:rsidRDefault="007979A2" w:rsidP="00217435">
      <w:pPr>
        <w:rPr>
          <w:rFonts w:ascii="LM Roman 10" w:hAnsi="LM Roman 10"/>
          <w:lang w:val="en-US"/>
        </w:rPr>
      </w:pPr>
    </w:p>
    <w:p w14:paraId="01D789E3" w14:textId="77777777" w:rsidR="007979A2" w:rsidRDefault="007979A2" w:rsidP="00217435">
      <w:pPr>
        <w:rPr>
          <w:rFonts w:ascii="LM Roman 10" w:hAnsi="LM Roman 10"/>
          <w:lang w:val="en-US"/>
        </w:rPr>
      </w:pPr>
    </w:p>
    <w:p w14:paraId="5E1D0AB5" w14:textId="1E4D6583" w:rsidR="007979A2" w:rsidRDefault="007979A2" w:rsidP="00217435">
      <w:pPr>
        <w:rPr>
          <w:rFonts w:ascii="LM Roman 10" w:hAnsi="LM Roman 10"/>
          <w:lang w:val="en-US"/>
        </w:rPr>
      </w:pPr>
      <w:r>
        <w:rPr>
          <w:rFonts w:ascii="LM Roman 10" w:hAnsi="LM Roman 10"/>
          <w:lang w:val="en-US"/>
        </w:rPr>
        <w:t>Table 8</w:t>
      </w:r>
    </w:p>
    <w:tbl>
      <w:tblPr>
        <w:tblW w:w="6797" w:type="dxa"/>
        <w:jc w:val="center"/>
        <w:tblCellMar>
          <w:left w:w="70" w:type="dxa"/>
          <w:right w:w="70" w:type="dxa"/>
        </w:tblCellMar>
        <w:tblLook w:val="04A0" w:firstRow="1" w:lastRow="0" w:firstColumn="1" w:lastColumn="0" w:noHBand="0" w:noVBand="1"/>
      </w:tblPr>
      <w:tblGrid>
        <w:gridCol w:w="1960"/>
        <w:gridCol w:w="1017"/>
        <w:gridCol w:w="880"/>
        <w:gridCol w:w="880"/>
        <w:gridCol w:w="980"/>
        <w:gridCol w:w="1080"/>
      </w:tblGrid>
      <w:tr w:rsidR="00032CED" w:rsidRPr="00032CED" w14:paraId="4482C354" w14:textId="77777777" w:rsidTr="00032CED">
        <w:trPr>
          <w:trHeight w:val="315"/>
          <w:jc w:val="center"/>
        </w:trPr>
        <w:tc>
          <w:tcPr>
            <w:tcW w:w="1960" w:type="dxa"/>
            <w:tcBorders>
              <w:top w:val="single" w:sz="8" w:space="0" w:color="auto"/>
              <w:left w:val="nil"/>
              <w:bottom w:val="single" w:sz="4" w:space="0" w:color="auto"/>
              <w:right w:val="nil"/>
            </w:tcBorders>
            <w:shd w:val="clear" w:color="auto" w:fill="auto"/>
            <w:hideMark/>
          </w:tcPr>
          <w:p w14:paraId="2BF8C369" w14:textId="613EDB3E" w:rsidR="00032CED" w:rsidRPr="00403E40" w:rsidRDefault="00032CED" w:rsidP="00032CED">
            <w:pPr>
              <w:spacing w:after="0" w:line="240" w:lineRule="auto"/>
              <w:rPr>
                <w:rFonts w:ascii="Times New Roman" w:eastAsia="Times New Roman" w:hAnsi="Times New Roman"/>
                <w:i/>
                <w:iCs/>
                <w:color w:val="000000"/>
                <w:sz w:val="18"/>
                <w:szCs w:val="18"/>
                <w:lang w:val="en-US"/>
              </w:rPr>
            </w:pPr>
            <w:bookmarkStart w:id="7" w:name="_Hlk162720460"/>
          </w:p>
        </w:tc>
        <w:tc>
          <w:tcPr>
            <w:tcW w:w="1017" w:type="dxa"/>
            <w:tcBorders>
              <w:top w:val="single" w:sz="8" w:space="0" w:color="auto"/>
              <w:left w:val="nil"/>
              <w:bottom w:val="single" w:sz="4" w:space="0" w:color="auto"/>
              <w:right w:val="nil"/>
            </w:tcBorders>
            <w:shd w:val="clear" w:color="auto" w:fill="auto"/>
            <w:hideMark/>
          </w:tcPr>
          <w:p w14:paraId="016D4ABF" w14:textId="58233E97" w:rsidR="00032CED" w:rsidRPr="003F5691" w:rsidRDefault="00032CED" w:rsidP="00032CED">
            <w:pPr>
              <w:spacing w:after="0" w:line="240" w:lineRule="auto"/>
              <w:jc w:val="center"/>
              <w:rPr>
                <w:rFonts w:ascii="Times New Roman" w:eastAsia="Times New Roman" w:hAnsi="Times New Roman"/>
                <w:b/>
                <w:bCs/>
                <w:color w:val="000000"/>
                <w:sz w:val="18"/>
                <w:szCs w:val="18"/>
              </w:rPr>
            </w:pPr>
            <w:r w:rsidRPr="003F5691">
              <w:rPr>
                <w:rFonts w:ascii="Times New Roman" w:eastAsia="Times New Roman" w:hAnsi="Times New Roman"/>
                <w:b/>
                <w:bCs/>
                <w:color w:val="000000"/>
                <w:sz w:val="18"/>
                <w:szCs w:val="18"/>
              </w:rPr>
              <w:t>Year 1</w:t>
            </w:r>
          </w:p>
        </w:tc>
        <w:tc>
          <w:tcPr>
            <w:tcW w:w="880" w:type="dxa"/>
            <w:tcBorders>
              <w:top w:val="single" w:sz="8" w:space="0" w:color="auto"/>
              <w:left w:val="nil"/>
              <w:bottom w:val="single" w:sz="4" w:space="0" w:color="auto"/>
              <w:right w:val="nil"/>
            </w:tcBorders>
            <w:shd w:val="clear" w:color="auto" w:fill="auto"/>
            <w:hideMark/>
          </w:tcPr>
          <w:p w14:paraId="58D92C52" w14:textId="39AECF43" w:rsidR="00032CED" w:rsidRPr="003F5691" w:rsidRDefault="00032CED" w:rsidP="00032CED">
            <w:pPr>
              <w:spacing w:after="0" w:line="240" w:lineRule="auto"/>
              <w:jc w:val="center"/>
              <w:rPr>
                <w:rFonts w:ascii="Times New Roman" w:eastAsia="Times New Roman" w:hAnsi="Times New Roman"/>
                <w:b/>
                <w:bCs/>
                <w:color w:val="000000"/>
                <w:sz w:val="18"/>
                <w:szCs w:val="18"/>
              </w:rPr>
            </w:pPr>
            <w:r w:rsidRPr="003F5691">
              <w:rPr>
                <w:rFonts w:ascii="Times New Roman" w:eastAsia="Times New Roman" w:hAnsi="Times New Roman"/>
                <w:b/>
                <w:bCs/>
                <w:color w:val="000000"/>
                <w:sz w:val="18"/>
                <w:szCs w:val="18"/>
              </w:rPr>
              <w:t>Year 2</w:t>
            </w:r>
          </w:p>
        </w:tc>
        <w:tc>
          <w:tcPr>
            <w:tcW w:w="880" w:type="dxa"/>
            <w:tcBorders>
              <w:top w:val="single" w:sz="8" w:space="0" w:color="auto"/>
              <w:left w:val="nil"/>
              <w:bottom w:val="single" w:sz="4" w:space="0" w:color="auto"/>
              <w:right w:val="nil"/>
            </w:tcBorders>
            <w:shd w:val="clear" w:color="auto" w:fill="auto"/>
            <w:hideMark/>
          </w:tcPr>
          <w:p w14:paraId="1E8622B4" w14:textId="21A958E3" w:rsidR="00032CED" w:rsidRPr="003F5691" w:rsidRDefault="00032CED" w:rsidP="00032CED">
            <w:pPr>
              <w:spacing w:after="0" w:line="240" w:lineRule="auto"/>
              <w:jc w:val="center"/>
              <w:rPr>
                <w:rFonts w:ascii="Times New Roman" w:eastAsia="Times New Roman" w:hAnsi="Times New Roman"/>
                <w:b/>
                <w:bCs/>
                <w:color w:val="000000"/>
                <w:sz w:val="18"/>
                <w:szCs w:val="18"/>
              </w:rPr>
            </w:pPr>
            <w:r w:rsidRPr="003F5691">
              <w:rPr>
                <w:rFonts w:ascii="Times New Roman" w:eastAsia="Times New Roman" w:hAnsi="Times New Roman"/>
                <w:b/>
                <w:bCs/>
                <w:color w:val="000000"/>
                <w:sz w:val="18"/>
                <w:szCs w:val="18"/>
              </w:rPr>
              <w:t>Year 3</w:t>
            </w:r>
          </w:p>
        </w:tc>
        <w:tc>
          <w:tcPr>
            <w:tcW w:w="980" w:type="dxa"/>
            <w:tcBorders>
              <w:top w:val="single" w:sz="8" w:space="0" w:color="auto"/>
              <w:left w:val="nil"/>
              <w:bottom w:val="single" w:sz="4" w:space="0" w:color="auto"/>
              <w:right w:val="nil"/>
            </w:tcBorders>
            <w:shd w:val="clear" w:color="auto" w:fill="auto"/>
            <w:hideMark/>
          </w:tcPr>
          <w:p w14:paraId="1AEE1B53" w14:textId="07838ABF" w:rsidR="00032CED" w:rsidRPr="003F5691" w:rsidRDefault="00032CED" w:rsidP="00032CED">
            <w:pPr>
              <w:spacing w:after="0" w:line="240" w:lineRule="auto"/>
              <w:jc w:val="center"/>
              <w:rPr>
                <w:rFonts w:ascii="Times New Roman" w:eastAsia="Times New Roman" w:hAnsi="Times New Roman"/>
                <w:b/>
                <w:bCs/>
                <w:color w:val="000000"/>
                <w:sz w:val="18"/>
                <w:szCs w:val="18"/>
              </w:rPr>
            </w:pPr>
            <w:r w:rsidRPr="003F5691">
              <w:rPr>
                <w:rFonts w:ascii="Times New Roman" w:eastAsia="Times New Roman" w:hAnsi="Times New Roman"/>
                <w:b/>
                <w:bCs/>
                <w:color w:val="000000"/>
                <w:sz w:val="18"/>
                <w:szCs w:val="18"/>
              </w:rPr>
              <w:t>Year 4</w:t>
            </w:r>
          </w:p>
        </w:tc>
        <w:tc>
          <w:tcPr>
            <w:tcW w:w="1080" w:type="dxa"/>
            <w:tcBorders>
              <w:top w:val="single" w:sz="8" w:space="0" w:color="auto"/>
              <w:left w:val="nil"/>
              <w:bottom w:val="single" w:sz="4" w:space="0" w:color="auto"/>
              <w:right w:val="nil"/>
            </w:tcBorders>
            <w:shd w:val="clear" w:color="auto" w:fill="auto"/>
            <w:hideMark/>
          </w:tcPr>
          <w:p w14:paraId="3B9B0104" w14:textId="57FF5AFA" w:rsidR="00032CED" w:rsidRPr="003F5691" w:rsidRDefault="003F5691" w:rsidP="00032CED">
            <w:pPr>
              <w:spacing w:after="0" w:line="240" w:lineRule="auto"/>
              <w:jc w:val="center"/>
              <w:rPr>
                <w:rFonts w:ascii="Times New Roman" w:eastAsia="Times New Roman" w:hAnsi="Times New Roman"/>
                <w:b/>
                <w:bCs/>
                <w:color w:val="000000"/>
                <w:sz w:val="18"/>
                <w:szCs w:val="18"/>
              </w:rPr>
            </w:pPr>
            <w:r w:rsidRPr="003F5691">
              <w:rPr>
                <w:rFonts w:ascii="Times New Roman" w:eastAsia="Times New Roman" w:hAnsi="Times New Roman"/>
                <w:b/>
                <w:bCs/>
                <w:color w:val="000000"/>
                <w:sz w:val="18"/>
                <w:szCs w:val="18"/>
              </w:rPr>
              <w:t>Sum</w:t>
            </w:r>
          </w:p>
        </w:tc>
      </w:tr>
      <w:tr w:rsidR="00032CED" w:rsidRPr="00032CED" w14:paraId="45DD6CBB" w14:textId="77777777" w:rsidTr="00032CED">
        <w:trPr>
          <w:trHeight w:val="227"/>
          <w:jc w:val="center"/>
        </w:trPr>
        <w:tc>
          <w:tcPr>
            <w:tcW w:w="1960" w:type="dxa"/>
            <w:tcBorders>
              <w:top w:val="nil"/>
              <w:left w:val="nil"/>
              <w:bottom w:val="nil"/>
              <w:right w:val="nil"/>
            </w:tcBorders>
            <w:shd w:val="clear" w:color="auto" w:fill="auto"/>
            <w:hideMark/>
          </w:tcPr>
          <w:p w14:paraId="678C554A" w14:textId="4974AF20" w:rsidR="00032CED" w:rsidRPr="00032CED" w:rsidRDefault="00032CED" w:rsidP="00032CED">
            <w:pPr>
              <w:spacing w:after="0" w:line="240" w:lineRule="auto"/>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Education exp.</w:t>
            </w:r>
          </w:p>
        </w:tc>
        <w:tc>
          <w:tcPr>
            <w:tcW w:w="1017" w:type="dxa"/>
            <w:tcBorders>
              <w:top w:val="nil"/>
              <w:left w:val="nil"/>
              <w:bottom w:val="nil"/>
              <w:right w:val="nil"/>
            </w:tcBorders>
            <w:shd w:val="clear" w:color="auto" w:fill="auto"/>
            <w:hideMark/>
          </w:tcPr>
          <w:p w14:paraId="0DB0E7AE" w14:textId="6FED54E3"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-0.0067</w:t>
            </w:r>
          </w:p>
        </w:tc>
        <w:tc>
          <w:tcPr>
            <w:tcW w:w="880" w:type="dxa"/>
            <w:tcBorders>
              <w:top w:val="nil"/>
              <w:left w:val="nil"/>
              <w:bottom w:val="nil"/>
              <w:right w:val="nil"/>
            </w:tcBorders>
            <w:shd w:val="clear" w:color="auto" w:fill="auto"/>
            <w:hideMark/>
          </w:tcPr>
          <w:p w14:paraId="56B4B1FC" w14:textId="35DE0B88"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-0.0057</w:t>
            </w:r>
          </w:p>
        </w:tc>
        <w:tc>
          <w:tcPr>
            <w:tcW w:w="880" w:type="dxa"/>
            <w:tcBorders>
              <w:top w:val="nil"/>
              <w:left w:val="nil"/>
              <w:bottom w:val="nil"/>
              <w:right w:val="nil"/>
            </w:tcBorders>
            <w:shd w:val="clear" w:color="auto" w:fill="auto"/>
            <w:hideMark/>
          </w:tcPr>
          <w:p w14:paraId="6D1CFE17" w14:textId="500D7AD7"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-0.0094**</w:t>
            </w:r>
          </w:p>
        </w:tc>
        <w:tc>
          <w:tcPr>
            <w:tcW w:w="980" w:type="dxa"/>
            <w:tcBorders>
              <w:top w:val="nil"/>
              <w:left w:val="nil"/>
              <w:bottom w:val="nil"/>
              <w:right w:val="nil"/>
            </w:tcBorders>
            <w:shd w:val="clear" w:color="auto" w:fill="auto"/>
            <w:hideMark/>
          </w:tcPr>
          <w:p w14:paraId="0C4CA7A1" w14:textId="7D80DACF"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-0.0104**</w:t>
            </w:r>
          </w:p>
        </w:tc>
        <w:tc>
          <w:tcPr>
            <w:tcW w:w="1080" w:type="dxa"/>
            <w:tcBorders>
              <w:top w:val="nil"/>
              <w:left w:val="nil"/>
              <w:bottom w:val="nil"/>
              <w:right w:val="nil"/>
            </w:tcBorders>
            <w:shd w:val="clear" w:color="auto" w:fill="auto"/>
            <w:hideMark/>
          </w:tcPr>
          <w:p w14:paraId="73C774EC" w14:textId="52D5C919"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-0.0092**</w:t>
            </w:r>
          </w:p>
        </w:tc>
      </w:tr>
      <w:tr w:rsidR="00032CED" w:rsidRPr="00032CED" w14:paraId="4F7376F3" w14:textId="77777777" w:rsidTr="00032CED">
        <w:trPr>
          <w:trHeight w:val="227"/>
          <w:jc w:val="center"/>
        </w:trPr>
        <w:tc>
          <w:tcPr>
            <w:tcW w:w="1960" w:type="dxa"/>
            <w:tcBorders>
              <w:top w:val="nil"/>
              <w:left w:val="nil"/>
              <w:bottom w:val="single" w:sz="4" w:space="0" w:color="auto"/>
              <w:right w:val="nil"/>
            </w:tcBorders>
            <w:shd w:val="clear" w:color="auto" w:fill="auto"/>
            <w:hideMark/>
          </w:tcPr>
          <w:p w14:paraId="5AA12A75" w14:textId="436DC798" w:rsidR="00032CED" w:rsidRPr="00032CED" w:rsidRDefault="00032CED" w:rsidP="00032CED">
            <w:pPr>
              <w:spacing w:after="0" w:line="240" w:lineRule="auto"/>
              <w:rPr>
                <w:rFonts w:ascii="Times New Roman" w:eastAsia="Times New Roman" w:hAnsi="Times New Roman"/>
                <w:color w:val="000000"/>
                <w:sz w:val="18"/>
                <w:szCs w:val="18"/>
              </w:rPr>
            </w:pPr>
          </w:p>
        </w:tc>
        <w:tc>
          <w:tcPr>
            <w:tcW w:w="1017" w:type="dxa"/>
            <w:tcBorders>
              <w:top w:val="nil"/>
              <w:left w:val="nil"/>
              <w:bottom w:val="single" w:sz="4" w:space="0" w:color="auto"/>
              <w:right w:val="nil"/>
            </w:tcBorders>
            <w:shd w:val="clear" w:color="auto" w:fill="auto"/>
            <w:hideMark/>
          </w:tcPr>
          <w:p w14:paraId="73E6B340" w14:textId="45545C48"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-0.0044</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74779BE7" w14:textId="6888B50C"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-0.0043</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2BA4DE49" w14:textId="77E794CB"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-0.0046</w:t>
            </w:r>
            <w:r>
              <w:rPr>
                <w:rFonts w:ascii="Times New Roman" w:eastAsia="Times New Roman" w:hAnsi="Times New Roman"/>
                <w:color w:val="000000"/>
                <w:sz w:val="18"/>
                <w:szCs w:val="18"/>
              </w:rPr>
              <w:t>)</w:t>
            </w:r>
          </w:p>
        </w:tc>
        <w:tc>
          <w:tcPr>
            <w:tcW w:w="980" w:type="dxa"/>
            <w:tcBorders>
              <w:top w:val="nil"/>
              <w:left w:val="nil"/>
              <w:bottom w:val="single" w:sz="4" w:space="0" w:color="auto"/>
              <w:right w:val="nil"/>
            </w:tcBorders>
            <w:shd w:val="clear" w:color="auto" w:fill="auto"/>
            <w:hideMark/>
          </w:tcPr>
          <w:p w14:paraId="6EF0699D" w14:textId="0C1B2385"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-0.0045</w:t>
            </w:r>
            <w:r>
              <w:rPr>
                <w:rFonts w:ascii="Times New Roman" w:eastAsia="Times New Roman" w:hAnsi="Times New Roman"/>
                <w:color w:val="000000"/>
                <w:sz w:val="18"/>
                <w:szCs w:val="18"/>
              </w:rPr>
              <w:t>)</w:t>
            </w:r>
          </w:p>
        </w:tc>
        <w:tc>
          <w:tcPr>
            <w:tcW w:w="1080" w:type="dxa"/>
            <w:tcBorders>
              <w:top w:val="nil"/>
              <w:left w:val="nil"/>
              <w:bottom w:val="single" w:sz="4" w:space="0" w:color="auto"/>
              <w:right w:val="nil"/>
            </w:tcBorders>
            <w:shd w:val="clear" w:color="auto" w:fill="auto"/>
            <w:hideMark/>
          </w:tcPr>
          <w:p w14:paraId="181096BC" w14:textId="7C2DC410"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-0.0044</w:t>
            </w:r>
            <w:r>
              <w:rPr>
                <w:rFonts w:ascii="Times New Roman" w:eastAsia="Times New Roman" w:hAnsi="Times New Roman"/>
                <w:color w:val="000000"/>
                <w:sz w:val="18"/>
                <w:szCs w:val="18"/>
              </w:rPr>
              <w:t>)</w:t>
            </w:r>
          </w:p>
        </w:tc>
      </w:tr>
      <w:tr w:rsidR="00032CED" w:rsidRPr="00032CED" w14:paraId="043058B5" w14:textId="77777777" w:rsidTr="00032CED">
        <w:trPr>
          <w:trHeight w:val="227"/>
          <w:jc w:val="center"/>
        </w:trPr>
        <w:tc>
          <w:tcPr>
            <w:tcW w:w="1960" w:type="dxa"/>
            <w:tcBorders>
              <w:top w:val="nil"/>
              <w:left w:val="nil"/>
              <w:bottom w:val="nil"/>
              <w:right w:val="nil"/>
            </w:tcBorders>
            <w:shd w:val="clear" w:color="auto" w:fill="auto"/>
            <w:hideMark/>
          </w:tcPr>
          <w:p w14:paraId="1BA71B27" w14:textId="5D29D33B" w:rsidR="00032CED" w:rsidRPr="00032CED" w:rsidRDefault="00032CED" w:rsidP="00032CED">
            <w:pPr>
              <w:spacing w:after="0" w:line="240" w:lineRule="auto"/>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Health exp.</w:t>
            </w:r>
          </w:p>
        </w:tc>
        <w:tc>
          <w:tcPr>
            <w:tcW w:w="1017" w:type="dxa"/>
            <w:tcBorders>
              <w:top w:val="nil"/>
              <w:left w:val="nil"/>
              <w:bottom w:val="nil"/>
              <w:right w:val="nil"/>
            </w:tcBorders>
            <w:shd w:val="clear" w:color="auto" w:fill="auto"/>
            <w:hideMark/>
          </w:tcPr>
          <w:p w14:paraId="74C95698" w14:textId="1D638C89"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-0.0065</w:t>
            </w:r>
          </w:p>
        </w:tc>
        <w:tc>
          <w:tcPr>
            <w:tcW w:w="880" w:type="dxa"/>
            <w:tcBorders>
              <w:top w:val="nil"/>
              <w:left w:val="nil"/>
              <w:bottom w:val="nil"/>
              <w:right w:val="nil"/>
            </w:tcBorders>
            <w:shd w:val="clear" w:color="auto" w:fill="auto"/>
            <w:hideMark/>
          </w:tcPr>
          <w:p w14:paraId="6B0C0498" w14:textId="6D4F7C73"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-0.0062</w:t>
            </w:r>
          </w:p>
        </w:tc>
        <w:tc>
          <w:tcPr>
            <w:tcW w:w="880" w:type="dxa"/>
            <w:tcBorders>
              <w:top w:val="nil"/>
              <w:left w:val="nil"/>
              <w:bottom w:val="nil"/>
              <w:right w:val="nil"/>
            </w:tcBorders>
            <w:shd w:val="clear" w:color="auto" w:fill="auto"/>
            <w:hideMark/>
          </w:tcPr>
          <w:p w14:paraId="47193354" w14:textId="74F31BD0"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-0.0076*</w:t>
            </w:r>
          </w:p>
        </w:tc>
        <w:tc>
          <w:tcPr>
            <w:tcW w:w="980" w:type="dxa"/>
            <w:tcBorders>
              <w:top w:val="nil"/>
              <w:left w:val="nil"/>
              <w:bottom w:val="nil"/>
              <w:right w:val="nil"/>
            </w:tcBorders>
            <w:shd w:val="clear" w:color="auto" w:fill="auto"/>
            <w:hideMark/>
          </w:tcPr>
          <w:p w14:paraId="2CD2FDF3" w14:textId="77761044"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-0.0077*</w:t>
            </w:r>
          </w:p>
        </w:tc>
        <w:tc>
          <w:tcPr>
            <w:tcW w:w="1080" w:type="dxa"/>
            <w:tcBorders>
              <w:top w:val="nil"/>
              <w:left w:val="nil"/>
              <w:bottom w:val="nil"/>
              <w:right w:val="nil"/>
            </w:tcBorders>
            <w:shd w:val="clear" w:color="auto" w:fill="auto"/>
            <w:hideMark/>
          </w:tcPr>
          <w:p w14:paraId="3565245A" w14:textId="477B4A68"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-0.006</w:t>
            </w:r>
          </w:p>
        </w:tc>
      </w:tr>
      <w:tr w:rsidR="00032CED" w:rsidRPr="00032CED" w14:paraId="4E276A61" w14:textId="77777777" w:rsidTr="00032CED">
        <w:trPr>
          <w:trHeight w:val="227"/>
          <w:jc w:val="center"/>
        </w:trPr>
        <w:tc>
          <w:tcPr>
            <w:tcW w:w="1960" w:type="dxa"/>
            <w:tcBorders>
              <w:top w:val="nil"/>
              <w:left w:val="nil"/>
              <w:bottom w:val="single" w:sz="4" w:space="0" w:color="auto"/>
              <w:right w:val="nil"/>
            </w:tcBorders>
            <w:shd w:val="clear" w:color="auto" w:fill="auto"/>
            <w:hideMark/>
          </w:tcPr>
          <w:p w14:paraId="4DC7BA38" w14:textId="658EE589" w:rsidR="00032CED" w:rsidRPr="00032CED" w:rsidRDefault="00032CED" w:rsidP="00032CED">
            <w:pPr>
              <w:spacing w:after="0" w:line="240" w:lineRule="auto"/>
              <w:rPr>
                <w:rFonts w:ascii="Times New Roman" w:eastAsia="Times New Roman" w:hAnsi="Times New Roman"/>
                <w:color w:val="000000"/>
                <w:sz w:val="18"/>
                <w:szCs w:val="18"/>
              </w:rPr>
            </w:pPr>
          </w:p>
        </w:tc>
        <w:tc>
          <w:tcPr>
            <w:tcW w:w="1017" w:type="dxa"/>
            <w:tcBorders>
              <w:top w:val="nil"/>
              <w:left w:val="nil"/>
              <w:bottom w:val="single" w:sz="4" w:space="0" w:color="auto"/>
              <w:right w:val="nil"/>
            </w:tcBorders>
            <w:shd w:val="clear" w:color="auto" w:fill="auto"/>
            <w:hideMark/>
          </w:tcPr>
          <w:p w14:paraId="023FE577" w14:textId="56D50602"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-0.0044</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6852C804" w14:textId="1A5C7888"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-0.0044</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4AD02DBA" w14:textId="0D14F42A"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-0.0044</w:t>
            </w:r>
            <w:r>
              <w:rPr>
                <w:rFonts w:ascii="Times New Roman" w:eastAsia="Times New Roman" w:hAnsi="Times New Roman"/>
                <w:color w:val="000000"/>
                <w:sz w:val="18"/>
                <w:szCs w:val="18"/>
              </w:rPr>
              <w:t>)</w:t>
            </w:r>
          </w:p>
        </w:tc>
        <w:tc>
          <w:tcPr>
            <w:tcW w:w="980" w:type="dxa"/>
            <w:tcBorders>
              <w:top w:val="nil"/>
              <w:left w:val="nil"/>
              <w:bottom w:val="single" w:sz="4" w:space="0" w:color="auto"/>
              <w:right w:val="nil"/>
            </w:tcBorders>
            <w:shd w:val="clear" w:color="auto" w:fill="auto"/>
            <w:hideMark/>
          </w:tcPr>
          <w:p w14:paraId="2F77151C" w14:textId="2221F75B"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-0.0044</w:t>
            </w:r>
            <w:r>
              <w:rPr>
                <w:rFonts w:ascii="Times New Roman" w:eastAsia="Times New Roman" w:hAnsi="Times New Roman"/>
                <w:color w:val="000000"/>
                <w:sz w:val="18"/>
                <w:szCs w:val="18"/>
              </w:rPr>
              <w:t>)</w:t>
            </w:r>
          </w:p>
        </w:tc>
        <w:tc>
          <w:tcPr>
            <w:tcW w:w="1080" w:type="dxa"/>
            <w:tcBorders>
              <w:top w:val="nil"/>
              <w:left w:val="nil"/>
              <w:bottom w:val="single" w:sz="4" w:space="0" w:color="auto"/>
              <w:right w:val="nil"/>
            </w:tcBorders>
            <w:shd w:val="clear" w:color="auto" w:fill="auto"/>
            <w:hideMark/>
          </w:tcPr>
          <w:p w14:paraId="0671932A" w14:textId="2CD82C71"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-0.0043</w:t>
            </w:r>
            <w:r>
              <w:rPr>
                <w:rFonts w:ascii="Times New Roman" w:eastAsia="Times New Roman" w:hAnsi="Times New Roman"/>
                <w:color w:val="000000"/>
                <w:sz w:val="18"/>
                <w:szCs w:val="18"/>
              </w:rPr>
              <w:t>)</w:t>
            </w:r>
          </w:p>
        </w:tc>
      </w:tr>
      <w:tr w:rsidR="00032CED" w:rsidRPr="00032CED" w14:paraId="135C6B10" w14:textId="77777777" w:rsidTr="00032CED">
        <w:trPr>
          <w:trHeight w:val="227"/>
          <w:jc w:val="center"/>
        </w:trPr>
        <w:tc>
          <w:tcPr>
            <w:tcW w:w="1960" w:type="dxa"/>
            <w:tcBorders>
              <w:top w:val="nil"/>
              <w:left w:val="nil"/>
              <w:bottom w:val="nil"/>
              <w:right w:val="nil"/>
            </w:tcBorders>
            <w:shd w:val="clear" w:color="auto" w:fill="auto"/>
            <w:hideMark/>
          </w:tcPr>
          <w:p w14:paraId="5928E6F3" w14:textId="60C57E8C" w:rsidR="00032CED" w:rsidRPr="00032CED" w:rsidRDefault="00032CED" w:rsidP="00032CED">
            <w:pPr>
              <w:spacing w:after="0" w:line="240" w:lineRule="auto"/>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Cash transfers</w:t>
            </w:r>
          </w:p>
        </w:tc>
        <w:tc>
          <w:tcPr>
            <w:tcW w:w="1017" w:type="dxa"/>
            <w:tcBorders>
              <w:top w:val="nil"/>
              <w:left w:val="nil"/>
              <w:bottom w:val="nil"/>
              <w:right w:val="nil"/>
            </w:tcBorders>
            <w:shd w:val="clear" w:color="auto" w:fill="auto"/>
            <w:hideMark/>
          </w:tcPr>
          <w:p w14:paraId="1130DEB5" w14:textId="488F24B9"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0.0013</w:t>
            </w:r>
          </w:p>
        </w:tc>
        <w:tc>
          <w:tcPr>
            <w:tcW w:w="880" w:type="dxa"/>
            <w:tcBorders>
              <w:top w:val="nil"/>
              <w:left w:val="nil"/>
              <w:bottom w:val="nil"/>
              <w:right w:val="nil"/>
            </w:tcBorders>
            <w:shd w:val="clear" w:color="auto" w:fill="auto"/>
            <w:hideMark/>
          </w:tcPr>
          <w:p w14:paraId="1ADC84D9" w14:textId="00E8A549"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-0.003</w:t>
            </w:r>
          </w:p>
        </w:tc>
        <w:tc>
          <w:tcPr>
            <w:tcW w:w="880" w:type="dxa"/>
            <w:tcBorders>
              <w:top w:val="nil"/>
              <w:left w:val="nil"/>
              <w:bottom w:val="nil"/>
              <w:right w:val="nil"/>
            </w:tcBorders>
            <w:shd w:val="clear" w:color="auto" w:fill="auto"/>
            <w:hideMark/>
          </w:tcPr>
          <w:p w14:paraId="18E12A10" w14:textId="07BAF4B8"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-0.0087**</w:t>
            </w:r>
          </w:p>
        </w:tc>
        <w:tc>
          <w:tcPr>
            <w:tcW w:w="980" w:type="dxa"/>
            <w:tcBorders>
              <w:top w:val="nil"/>
              <w:left w:val="nil"/>
              <w:bottom w:val="nil"/>
              <w:right w:val="nil"/>
            </w:tcBorders>
            <w:shd w:val="clear" w:color="auto" w:fill="auto"/>
            <w:hideMark/>
          </w:tcPr>
          <w:p w14:paraId="11176841" w14:textId="189E8B5C"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-0.0102***</w:t>
            </w:r>
          </w:p>
        </w:tc>
        <w:tc>
          <w:tcPr>
            <w:tcW w:w="1080" w:type="dxa"/>
            <w:tcBorders>
              <w:top w:val="nil"/>
              <w:left w:val="nil"/>
              <w:bottom w:val="nil"/>
              <w:right w:val="nil"/>
            </w:tcBorders>
            <w:shd w:val="clear" w:color="auto" w:fill="auto"/>
            <w:hideMark/>
          </w:tcPr>
          <w:p w14:paraId="4A07412E" w14:textId="7805BB96"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-0.0095***</w:t>
            </w:r>
          </w:p>
        </w:tc>
      </w:tr>
      <w:tr w:rsidR="00032CED" w:rsidRPr="00032CED" w14:paraId="013D5643" w14:textId="77777777" w:rsidTr="00032CED">
        <w:trPr>
          <w:trHeight w:val="227"/>
          <w:jc w:val="center"/>
        </w:trPr>
        <w:tc>
          <w:tcPr>
            <w:tcW w:w="1960" w:type="dxa"/>
            <w:tcBorders>
              <w:top w:val="nil"/>
              <w:left w:val="nil"/>
              <w:bottom w:val="single" w:sz="4" w:space="0" w:color="auto"/>
              <w:right w:val="nil"/>
            </w:tcBorders>
            <w:shd w:val="clear" w:color="auto" w:fill="auto"/>
            <w:hideMark/>
          </w:tcPr>
          <w:p w14:paraId="5B84071F" w14:textId="3608B860" w:rsidR="00032CED" w:rsidRPr="00032CED" w:rsidRDefault="00032CED" w:rsidP="00032CED">
            <w:pPr>
              <w:spacing w:after="0" w:line="240" w:lineRule="auto"/>
              <w:rPr>
                <w:rFonts w:ascii="Times New Roman" w:eastAsia="Times New Roman" w:hAnsi="Times New Roman"/>
                <w:color w:val="000000"/>
                <w:sz w:val="18"/>
                <w:szCs w:val="18"/>
              </w:rPr>
            </w:pPr>
          </w:p>
        </w:tc>
        <w:tc>
          <w:tcPr>
            <w:tcW w:w="1017" w:type="dxa"/>
            <w:tcBorders>
              <w:top w:val="nil"/>
              <w:left w:val="nil"/>
              <w:bottom w:val="single" w:sz="4" w:space="0" w:color="auto"/>
              <w:right w:val="nil"/>
            </w:tcBorders>
            <w:shd w:val="clear" w:color="auto" w:fill="auto"/>
            <w:hideMark/>
          </w:tcPr>
          <w:p w14:paraId="731226F2" w14:textId="6639EA0E"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-0.0037</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1A6D0754" w14:textId="0D97F9F2"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-0.0034</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63BEED44" w14:textId="7A89A1E6"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-0.0037</w:t>
            </w:r>
            <w:r>
              <w:rPr>
                <w:rFonts w:ascii="Times New Roman" w:eastAsia="Times New Roman" w:hAnsi="Times New Roman"/>
                <w:color w:val="000000"/>
                <w:sz w:val="18"/>
                <w:szCs w:val="18"/>
              </w:rPr>
              <w:t>)</w:t>
            </w:r>
          </w:p>
        </w:tc>
        <w:tc>
          <w:tcPr>
            <w:tcW w:w="980" w:type="dxa"/>
            <w:tcBorders>
              <w:top w:val="nil"/>
              <w:left w:val="nil"/>
              <w:bottom w:val="single" w:sz="4" w:space="0" w:color="auto"/>
              <w:right w:val="nil"/>
            </w:tcBorders>
            <w:shd w:val="clear" w:color="auto" w:fill="auto"/>
            <w:hideMark/>
          </w:tcPr>
          <w:p w14:paraId="2EA13C0C" w14:textId="5AFFCB2A"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-0.0038</w:t>
            </w:r>
            <w:r>
              <w:rPr>
                <w:rFonts w:ascii="Times New Roman" w:eastAsia="Times New Roman" w:hAnsi="Times New Roman"/>
                <w:color w:val="000000"/>
                <w:sz w:val="18"/>
                <w:szCs w:val="18"/>
              </w:rPr>
              <w:t>)</w:t>
            </w:r>
          </w:p>
        </w:tc>
        <w:tc>
          <w:tcPr>
            <w:tcW w:w="1080" w:type="dxa"/>
            <w:tcBorders>
              <w:top w:val="nil"/>
              <w:left w:val="nil"/>
              <w:bottom w:val="single" w:sz="4" w:space="0" w:color="auto"/>
              <w:right w:val="nil"/>
            </w:tcBorders>
            <w:shd w:val="clear" w:color="auto" w:fill="auto"/>
            <w:hideMark/>
          </w:tcPr>
          <w:p w14:paraId="7A8952E0" w14:textId="0B4D3ADF"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-0.0035</w:t>
            </w:r>
            <w:r>
              <w:rPr>
                <w:rFonts w:ascii="Times New Roman" w:eastAsia="Times New Roman" w:hAnsi="Times New Roman"/>
                <w:color w:val="000000"/>
                <w:sz w:val="18"/>
                <w:szCs w:val="18"/>
              </w:rPr>
              <w:t>)</w:t>
            </w:r>
          </w:p>
        </w:tc>
      </w:tr>
      <w:tr w:rsidR="00032CED" w:rsidRPr="00032CED" w14:paraId="4AF9B266" w14:textId="77777777" w:rsidTr="00032CED">
        <w:trPr>
          <w:trHeight w:val="227"/>
          <w:jc w:val="center"/>
        </w:trPr>
        <w:tc>
          <w:tcPr>
            <w:tcW w:w="1960" w:type="dxa"/>
            <w:tcBorders>
              <w:top w:val="nil"/>
              <w:left w:val="nil"/>
              <w:bottom w:val="nil"/>
              <w:right w:val="nil"/>
            </w:tcBorders>
            <w:shd w:val="clear" w:color="auto" w:fill="auto"/>
            <w:hideMark/>
          </w:tcPr>
          <w:p w14:paraId="2922F79F" w14:textId="515746D5" w:rsidR="00032CED" w:rsidRPr="00032CED" w:rsidRDefault="00032CED" w:rsidP="00032CED">
            <w:pPr>
              <w:spacing w:after="0" w:line="240" w:lineRule="auto"/>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In-kind transfers</w:t>
            </w:r>
          </w:p>
        </w:tc>
        <w:tc>
          <w:tcPr>
            <w:tcW w:w="1017" w:type="dxa"/>
            <w:tcBorders>
              <w:top w:val="nil"/>
              <w:left w:val="nil"/>
              <w:bottom w:val="nil"/>
              <w:right w:val="nil"/>
            </w:tcBorders>
            <w:shd w:val="clear" w:color="auto" w:fill="auto"/>
            <w:hideMark/>
          </w:tcPr>
          <w:p w14:paraId="3D8259D7" w14:textId="26AAF2EE"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-0.0086**</w:t>
            </w:r>
          </w:p>
        </w:tc>
        <w:tc>
          <w:tcPr>
            <w:tcW w:w="880" w:type="dxa"/>
            <w:tcBorders>
              <w:top w:val="nil"/>
              <w:left w:val="nil"/>
              <w:bottom w:val="nil"/>
              <w:right w:val="nil"/>
            </w:tcBorders>
            <w:shd w:val="clear" w:color="auto" w:fill="auto"/>
            <w:hideMark/>
          </w:tcPr>
          <w:p w14:paraId="4CBD7298" w14:textId="4BF36B82"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-0.0071*</w:t>
            </w:r>
          </w:p>
        </w:tc>
        <w:tc>
          <w:tcPr>
            <w:tcW w:w="880" w:type="dxa"/>
            <w:tcBorders>
              <w:top w:val="nil"/>
              <w:left w:val="nil"/>
              <w:bottom w:val="nil"/>
              <w:right w:val="nil"/>
            </w:tcBorders>
            <w:shd w:val="clear" w:color="auto" w:fill="auto"/>
            <w:hideMark/>
          </w:tcPr>
          <w:p w14:paraId="1AE21F84" w14:textId="7241E28C"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-0.0070*</w:t>
            </w:r>
          </w:p>
        </w:tc>
        <w:tc>
          <w:tcPr>
            <w:tcW w:w="980" w:type="dxa"/>
            <w:tcBorders>
              <w:top w:val="nil"/>
              <w:left w:val="nil"/>
              <w:bottom w:val="nil"/>
              <w:right w:val="nil"/>
            </w:tcBorders>
            <w:shd w:val="clear" w:color="auto" w:fill="auto"/>
            <w:hideMark/>
          </w:tcPr>
          <w:p w14:paraId="6FDFCCD0" w14:textId="79325913"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-0.0064*</w:t>
            </w:r>
          </w:p>
        </w:tc>
        <w:tc>
          <w:tcPr>
            <w:tcW w:w="1080" w:type="dxa"/>
            <w:tcBorders>
              <w:top w:val="nil"/>
              <w:left w:val="nil"/>
              <w:bottom w:val="nil"/>
              <w:right w:val="nil"/>
            </w:tcBorders>
            <w:shd w:val="clear" w:color="auto" w:fill="auto"/>
            <w:hideMark/>
          </w:tcPr>
          <w:p w14:paraId="77C13ACD" w14:textId="02F84E25"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-0.0058</w:t>
            </w:r>
          </w:p>
        </w:tc>
      </w:tr>
      <w:tr w:rsidR="00032CED" w:rsidRPr="00032CED" w14:paraId="1CB715AB" w14:textId="77777777" w:rsidTr="00032CED">
        <w:trPr>
          <w:trHeight w:val="227"/>
          <w:jc w:val="center"/>
        </w:trPr>
        <w:tc>
          <w:tcPr>
            <w:tcW w:w="1960" w:type="dxa"/>
            <w:tcBorders>
              <w:top w:val="nil"/>
              <w:left w:val="nil"/>
              <w:bottom w:val="single" w:sz="4" w:space="0" w:color="auto"/>
              <w:right w:val="nil"/>
            </w:tcBorders>
            <w:shd w:val="clear" w:color="auto" w:fill="auto"/>
            <w:hideMark/>
          </w:tcPr>
          <w:p w14:paraId="683DCA7E" w14:textId="0795FB2B" w:rsidR="00032CED" w:rsidRPr="00032CED" w:rsidRDefault="00032CED" w:rsidP="00032CED">
            <w:pPr>
              <w:spacing w:after="0" w:line="240" w:lineRule="auto"/>
              <w:rPr>
                <w:rFonts w:ascii="Times New Roman" w:eastAsia="Times New Roman" w:hAnsi="Times New Roman"/>
                <w:color w:val="000000"/>
                <w:sz w:val="18"/>
                <w:szCs w:val="18"/>
              </w:rPr>
            </w:pPr>
          </w:p>
        </w:tc>
        <w:tc>
          <w:tcPr>
            <w:tcW w:w="1017" w:type="dxa"/>
            <w:tcBorders>
              <w:top w:val="nil"/>
              <w:left w:val="nil"/>
              <w:bottom w:val="single" w:sz="4" w:space="0" w:color="auto"/>
              <w:right w:val="nil"/>
            </w:tcBorders>
            <w:shd w:val="clear" w:color="auto" w:fill="auto"/>
            <w:hideMark/>
          </w:tcPr>
          <w:p w14:paraId="258E4301" w14:textId="7259485C"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-0.0037</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5DAD412C" w14:textId="74F246ED"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-0.0037</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5AAA1D95" w14:textId="00BD559A"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-0.0037</w:t>
            </w:r>
            <w:r>
              <w:rPr>
                <w:rFonts w:ascii="Times New Roman" w:eastAsia="Times New Roman" w:hAnsi="Times New Roman"/>
                <w:color w:val="000000"/>
                <w:sz w:val="18"/>
                <w:szCs w:val="18"/>
              </w:rPr>
              <w:t>)</w:t>
            </w:r>
          </w:p>
        </w:tc>
        <w:tc>
          <w:tcPr>
            <w:tcW w:w="980" w:type="dxa"/>
            <w:tcBorders>
              <w:top w:val="nil"/>
              <w:left w:val="nil"/>
              <w:bottom w:val="single" w:sz="4" w:space="0" w:color="auto"/>
              <w:right w:val="nil"/>
            </w:tcBorders>
            <w:shd w:val="clear" w:color="auto" w:fill="auto"/>
            <w:hideMark/>
          </w:tcPr>
          <w:p w14:paraId="4B3DCCD9" w14:textId="36BF1119"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-0.0036</w:t>
            </w:r>
            <w:r>
              <w:rPr>
                <w:rFonts w:ascii="Times New Roman" w:eastAsia="Times New Roman" w:hAnsi="Times New Roman"/>
                <w:color w:val="000000"/>
                <w:sz w:val="18"/>
                <w:szCs w:val="18"/>
              </w:rPr>
              <w:t>)</w:t>
            </w:r>
          </w:p>
        </w:tc>
        <w:tc>
          <w:tcPr>
            <w:tcW w:w="1080" w:type="dxa"/>
            <w:tcBorders>
              <w:top w:val="nil"/>
              <w:left w:val="nil"/>
              <w:bottom w:val="single" w:sz="4" w:space="0" w:color="auto"/>
              <w:right w:val="nil"/>
            </w:tcBorders>
            <w:shd w:val="clear" w:color="auto" w:fill="auto"/>
            <w:hideMark/>
          </w:tcPr>
          <w:p w14:paraId="1CE87401" w14:textId="785FB91B"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-0.0036</w:t>
            </w:r>
            <w:r>
              <w:rPr>
                <w:rFonts w:ascii="Times New Roman" w:eastAsia="Times New Roman" w:hAnsi="Times New Roman"/>
                <w:color w:val="000000"/>
                <w:sz w:val="18"/>
                <w:szCs w:val="18"/>
              </w:rPr>
              <w:t>)</w:t>
            </w:r>
          </w:p>
        </w:tc>
      </w:tr>
      <w:tr w:rsidR="00403E40" w:rsidRPr="00032CED" w14:paraId="45412697" w14:textId="77777777" w:rsidTr="00211C3C">
        <w:trPr>
          <w:trHeight w:val="227"/>
          <w:jc w:val="center"/>
        </w:trPr>
        <w:tc>
          <w:tcPr>
            <w:tcW w:w="1960" w:type="dxa"/>
            <w:tcBorders>
              <w:top w:val="nil"/>
              <w:left w:val="nil"/>
              <w:bottom w:val="nil"/>
              <w:right w:val="nil"/>
            </w:tcBorders>
            <w:shd w:val="clear" w:color="auto" w:fill="auto"/>
            <w:hideMark/>
          </w:tcPr>
          <w:p w14:paraId="36C709A7" w14:textId="6239D34D" w:rsidR="00403E40" w:rsidRPr="00032CED" w:rsidRDefault="00403E40" w:rsidP="00403E40">
            <w:pPr>
              <w:spacing w:after="0" w:line="240" w:lineRule="auto"/>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Property taxes</w:t>
            </w:r>
          </w:p>
        </w:tc>
        <w:tc>
          <w:tcPr>
            <w:tcW w:w="1017" w:type="dxa"/>
            <w:tcBorders>
              <w:top w:val="nil"/>
              <w:left w:val="nil"/>
              <w:bottom w:val="nil"/>
              <w:right w:val="nil"/>
            </w:tcBorders>
            <w:shd w:val="clear" w:color="auto" w:fill="auto"/>
            <w:vAlign w:val="center"/>
            <w:hideMark/>
          </w:tcPr>
          <w:p w14:paraId="0CCA1EEB" w14:textId="4D0C0C78"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0.0066</w:t>
            </w:r>
          </w:p>
        </w:tc>
        <w:tc>
          <w:tcPr>
            <w:tcW w:w="880" w:type="dxa"/>
            <w:tcBorders>
              <w:top w:val="nil"/>
              <w:left w:val="nil"/>
              <w:bottom w:val="nil"/>
              <w:right w:val="nil"/>
            </w:tcBorders>
            <w:shd w:val="clear" w:color="auto" w:fill="auto"/>
            <w:vAlign w:val="center"/>
            <w:hideMark/>
          </w:tcPr>
          <w:p w14:paraId="4110C948" w14:textId="616573CE"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0.0069*</w:t>
            </w:r>
          </w:p>
        </w:tc>
        <w:tc>
          <w:tcPr>
            <w:tcW w:w="880" w:type="dxa"/>
            <w:tcBorders>
              <w:top w:val="nil"/>
              <w:left w:val="nil"/>
              <w:bottom w:val="nil"/>
              <w:right w:val="nil"/>
            </w:tcBorders>
            <w:shd w:val="clear" w:color="auto" w:fill="auto"/>
            <w:vAlign w:val="center"/>
            <w:hideMark/>
          </w:tcPr>
          <w:p w14:paraId="3C069391" w14:textId="2314DF74"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0.0065*</w:t>
            </w:r>
          </w:p>
        </w:tc>
        <w:tc>
          <w:tcPr>
            <w:tcW w:w="980" w:type="dxa"/>
            <w:tcBorders>
              <w:top w:val="nil"/>
              <w:left w:val="nil"/>
              <w:bottom w:val="nil"/>
              <w:right w:val="nil"/>
            </w:tcBorders>
            <w:shd w:val="clear" w:color="auto" w:fill="auto"/>
            <w:vAlign w:val="center"/>
            <w:hideMark/>
          </w:tcPr>
          <w:p w14:paraId="6357F54B" w14:textId="42C2E539"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0.0067*</w:t>
            </w:r>
          </w:p>
        </w:tc>
        <w:tc>
          <w:tcPr>
            <w:tcW w:w="1080" w:type="dxa"/>
            <w:tcBorders>
              <w:top w:val="nil"/>
              <w:left w:val="nil"/>
              <w:bottom w:val="nil"/>
              <w:right w:val="nil"/>
            </w:tcBorders>
            <w:shd w:val="clear" w:color="auto" w:fill="auto"/>
            <w:vAlign w:val="center"/>
            <w:hideMark/>
          </w:tcPr>
          <w:p w14:paraId="406A335C" w14:textId="48C762AB"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0.0056</w:t>
            </w:r>
          </w:p>
        </w:tc>
      </w:tr>
      <w:tr w:rsidR="00403E40" w:rsidRPr="00032CED" w14:paraId="7F600C73" w14:textId="77777777" w:rsidTr="00211C3C">
        <w:trPr>
          <w:trHeight w:val="227"/>
          <w:jc w:val="center"/>
        </w:trPr>
        <w:tc>
          <w:tcPr>
            <w:tcW w:w="1960" w:type="dxa"/>
            <w:tcBorders>
              <w:top w:val="nil"/>
              <w:left w:val="nil"/>
              <w:bottom w:val="single" w:sz="4" w:space="0" w:color="auto"/>
              <w:right w:val="nil"/>
            </w:tcBorders>
            <w:shd w:val="clear" w:color="auto" w:fill="auto"/>
            <w:hideMark/>
          </w:tcPr>
          <w:p w14:paraId="6F724459" w14:textId="1FD14E41" w:rsidR="00403E40" w:rsidRPr="00032CED" w:rsidRDefault="00403E40" w:rsidP="00403E40">
            <w:pPr>
              <w:spacing w:after="0" w:line="240" w:lineRule="auto"/>
              <w:rPr>
                <w:rFonts w:ascii="Times New Roman" w:eastAsia="Times New Roman" w:hAnsi="Times New Roman"/>
                <w:color w:val="000000"/>
                <w:sz w:val="18"/>
                <w:szCs w:val="18"/>
              </w:rPr>
            </w:pPr>
          </w:p>
        </w:tc>
        <w:tc>
          <w:tcPr>
            <w:tcW w:w="1017" w:type="dxa"/>
            <w:tcBorders>
              <w:top w:val="nil"/>
              <w:left w:val="nil"/>
              <w:bottom w:val="single" w:sz="4" w:space="0" w:color="auto"/>
              <w:right w:val="nil"/>
            </w:tcBorders>
            <w:shd w:val="clear" w:color="auto" w:fill="auto"/>
            <w:vAlign w:val="center"/>
            <w:hideMark/>
          </w:tcPr>
          <w:p w14:paraId="0DB4EDD7" w14:textId="3E1DD458"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0.004</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vAlign w:val="center"/>
            <w:hideMark/>
          </w:tcPr>
          <w:p w14:paraId="71150CF8" w14:textId="620BB2B3"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0.0038</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vAlign w:val="center"/>
            <w:hideMark/>
          </w:tcPr>
          <w:p w14:paraId="4F9F8B51" w14:textId="07DE23C0"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0.0038</w:t>
            </w:r>
            <w:r>
              <w:rPr>
                <w:rFonts w:ascii="Times New Roman" w:eastAsia="Times New Roman" w:hAnsi="Times New Roman"/>
                <w:color w:val="000000"/>
                <w:sz w:val="18"/>
                <w:szCs w:val="18"/>
              </w:rPr>
              <w:t>)</w:t>
            </w:r>
          </w:p>
        </w:tc>
        <w:tc>
          <w:tcPr>
            <w:tcW w:w="980" w:type="dxa"/>
            <w:tcBorders>
              <w:top w:val="nil"/>
              <w:left w:val="nil"/>
              <w:bottom w:val="single" w:sz="4" w:space="0" w:color="auto"/>
              <w:right w:val="nil"/>
            </w:tcBorders>
            <w:shd w:val="clear" w:color="auto" w:fill="auto"/>
            <w:vAlign w:val="center"/>
            <w:hideMark/>
          </w:tcPr>
          <w:p w14:paraId="36B07AC4" w14:textId="560C53B0"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0.0038</w:t>
            </w:r>
            <w:r>
              <w:rPr>
                <w:rFonts w:ascii="Times New Roman" w:eastAsia="Times New Roman" w:hAnsi="Times New Roman"/>
                <w:color w:val="000000"/>
                <w:sz w:val="18"/>
                <w:szCs w:val="18"/>
              </w:rPr>
              <w:t>)</w:t>
            </w:r>
          </w:p>
        </w:tc>
        <w:tc>
          <w:tcPr>
            <w:tcW w:w="1080" w:type="dxa"/>
            <w:tcBorders>
              <w:top w:val="nil"/>
              <w:left w:val="nil"/>
              <w:bottom w:val="single" w:sz="4" w:space="0" w:color="auto"/>
              <w:right w:val="nil"/>
            </w:tcBorders>
            <w:shd w:val="clear" w:color="auto" w:fill="auto"/>
            <w:vAlign w:val="center"/>
            <w:hideMark/>
          </w:tcPr>
          <w:p w14:paraId="2B6290F7" w14:textId="79BB30E2"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0.0038</w:t>
            </w:r>
            <w:r>
              <w:rPr>
                <w:rFonts w:ascii="Times New Roman" w:eastAsia="Times New Roman" w:hAnsi="Times New Roman"/>
                <w:color w:val="000000"/>
                <w:sz w:val="18"/>
                <w:szCs w:val="18"/>
              </w:rPr>
              <w:t>)</w:t>
            </w:r>
          </w:p>
        </w:tc>
      </w:tr>
      <w:tr w:rsidR="00403E40" w:rsidRPr="00032CED" w14:paraId="0CD36873" w14:textId="77777777" w:rsidTr="00211C3C">
        <w:trPr>
          <w:trHeight w:val="227"/>
          <w:jc w:val="center"/>
        </w:trPr>
        <w:tc>
          <w:tcPr>
            <w:tcW w:w="1960" w:type="dxa"/>
            <w:tcBorders>
              <w:top w:val="nil"/>
              <w:left w:val="nil"/>
              <w:bottom w:val="nil"/>
              <w:right w:val="nil"/>
            </w:tcBorders>
            <w:shd w:val="clear" w:color="auto" w:fill="auto"/>
            <w:hideMark/>
          </w:tcPr>
          <w:p w14:paraId="22CA84E0" w14:textId="16A1CC01" w:rsidR="00403E40" w:rsidRPr="00032CED" w:rsidRDefault="00403E40" w:rsidP="00403E40">
            <w:pPr>
              <w:spacing w:after="0" w:line="240" w:lineRule="auto"/>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Indirect taxes</w:t>
            </w:r>
          </w:p>
        </w:tc>
        <w:tc>
          <w:tcPr>
            <w:tcW w:w="1017" w:type="dxa"/>
            <w:tcBorders>
              <w:top w:val="nil"/>
              <w:left w:val="nil"/>
              <w:bottom w:val="nil"/>
              <w:right w:val="nil"/>
            </w:tcBorders>
            <w:shd w:val="clear" w:color="auto" w:fill="auto"/>
            <w:vAlign w:val="center"/>
            <w:hideMark/>
          </w:tcPr>
          <w:p w14:paraId="4E584AD5" w14:textId="30C15B3C"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-0.005</w:t>
            </w:r>
          </w:p>
        </w:tc>
        <w:tc>
          <w:tcPr>
            <w:tcW w:w="880" w:type="dxa"/>
            <w:tcBorders>
              <w:top w:val="nil"/>
              <w:left w:val="nil"/>
              <w:bottom w:val="nil"/>
              <w:right w:val="nil"/>
            </w:tcBorders>
            <w:shd w:val="clear" w:color="auto" w:fill="auto"/>
            <w:vAlign w:val="center"/>
            <w:hideMark/>
          </w:tcPr>
          <w:p w14:paraId="2C3BB5D5" w14:textId="1C6B337C"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-0.0023</w:t>
            </w:r>
          </w:p>
        </w:tc>
        <w:tc>
          <w:tcPr>
            <w:tcW w:w="880" w:type="dxa"/>
            <w:tcBorders>
              <w:top w:val="nil"/>
              <w:left w:val="nil"/>
              <w:bottom w:val="nil"/>
              <w:right w:val="nil"/>
            </w:tcBorders>
            <w:shd w:val="clear" w:color="auto" w:fill="auto"/>
            <w:vAlign w:val="center"/>
            <w:hideMark/>
          </w:tcPr>
          <w:p w14:paraId="09BB67CD" w14:textId="1EAF1A72"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-0.002</w:t>
            </w:r>
          </w:p>
        </w:tc>
        <w:tc>
          <w:tcPr>
            <w:tcW w:w="980" w:type="dxa"/>
            <w:tcBorders>
              <w:top w:val="nil"/>
              <w:left w:val="nil"/>
              <w:bottom w:val="nil"/>
              <w:right w:val="nil"/>
            </w:tcBorders>
            <w:shd w:val="clear" w:color="auto" w:fill="auto"/>
            <w:vAlign w:val="center"/>
            <w:hideMark/>
          </w:tcPr>
          <w:p w14:paraId="7589D885" w14:textId="262CD9AE"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0.0002</w:t>
            </w:r>
          </w:p>
        </w:tc>
        <w:tc>
          <w:tcPr>
            <w:tcW w:w="1080" w:type="dxa"/>
            <w:tcBorders>
              <w:top w:val="nil"/>
              <w:left w:val="nil"/>
              <w:bottom w:val="nil"/>
              <w:right w:val="nil"/>
            </w:tcBorders>
            <w:shd w:val="clear" w:color="auto" w:fill="auto"/>
            <w:vAlign w:val="center"/>
            <w:hideMark/>
          </w:tcPr>
          <w:p w14:paraId="4444573C" w14:textId="3A08F2B3"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0.0009</w:t>
            </w:r>
          </w:p>
        </w:tc>
      </w:tr>
      <w:tr w:rsidR="00403E40" w:rsidRPr="00032CED" w14:paraId="33D5043C" w14:textId="77777777" w:rsidTr="00211C3C">
        <w:trPr>
          <w:trHeight w:val="227"/>
          <w:jc w:val="center"/>
        </w:trPr>
        <w:tc>
          <w:tcPr>
            <w:tcW w:w="1960" w:type="dxa"/>
            <w:tcBorders>
              <w:top w:val="nil"/>
              <w:left w:val="nil"/>
              <w:bottom w:val="single" w:sz="4" w:space="0" w:color="auto"/>
              <w:right w:val="nil"/>
            </w:tcBorders>
            <w:shd w:val="clear" w:color="auto" w:fill="auto"/>
            <w:hideMark/>
          </w:tcPr>
          <w:p w14:paraId="255ABA7A" w14:textId="3BB3DED8" w:rsidR="00403E40" w:rsidRPr="00032CED" w:rsidRDefault="00403E40" w:rsidP="00403E40">
            <w:pPr>
              <w:spacing w:after="0" w:line="240" w:lineRule="auto"/>
              <w:rPr>
                <w:rFonts w:ascii="Times New Roman" w:eastAsia="Times New Roman" w:hAnsi="Times New Roman"/>
                <w:color w:val="000000"/>
                <w:sz w:val="18"/>
                <w:szCs w:val="18"/>
              </w:rPr>
            </w:pPr>
          </w:p>
        </w:tc>
        <w:tc>
          <w:tcPr>
            <w:tcW w:w="1017" w:type="dxa"/>
            <w:tcBorders>
              <w:top w:val="nil"/>
              <w:left w:val="nil"/>
              <w:bottom w:val="single" w:sz="4" w:space="0" w:color="auto"/>
              <w:right w:val="nil"/>
            </w:tcBorders>
            <w:shd w:val="clear" w:color="auto" w:fill="auto"/>
            <w:vAlign w:val="center"/>
            <w:hideMark/>
          </w:tcPr>
          <w:p w14:paraId="24B0A4BA" w14:textId="2626EB4E"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-0.0039</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vAlign w:val="center"/>
            <w:hideMark/>
          </w:tcPr>
          <w:p w14:paraId="27AC3536" w14:textId="20D337AD"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-0.0041</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vAlign w:val="center"/>
            <w:hideMark/>
          </w:tcPr>
          <w:p w14:paraId="14821097" w14:textId="787DA98B"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-0.004</w:t>
            </w:r>
            <w:r>
              <w:rPr>
                <w:rFonts w:ascii="Times New Roman" w:eastAsia="Times New Roman" w:hAnsi="Times New Roman"/>
                <w:color w:val="000000"/>
                <w:sz w:val="18"/>
                <w:szCs w:val="18"/>
              </w:rPr>
              <w:t>)</w:t>
            </w:r>
          </w:p>
        </w:tc>
        <w:tc>
          <w:tcPr>
            <w:tcW w:w="980" w:type="dxa"/>
            <w:tcBorders>
              <w:top w:val="nil"/>
              <w:left w:val="nil"/>
              <w:bottom w:val="single" w:sz="4" w:space="0" w:color="auto"/>
              <w:right w:val="nil"/>
            </w:tcBorders>
            <w:shd w:val="clear" w:color="auto" w:fill="auto"/>
            <w:vAlign w:val="center"/>
            <w:hideMark/>
          </w:tcPr>
          <w:p w14:paraId="5CC33EA1" w14:textId="0FE4C2A8"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-0.004</w:t>
            </w:r>
            <w:r>
              <w:rPr>
                <w:rFonts w:ascii="Times New Roman" w:eastAsia="Times New Roman" w:hAnsi="Times New Roman"/>
                <w:color w:val="000000"/>
                <w:sz w:val="18"/>
                <w:szCs w:val="18"/>
              </w:rPr>
              <w:t>)</w:t>
            </w:r>
          </w:p>
        </w:tc>
        <w:tc>
          <w:tcPr>
            <w:tcW w:w="1080" w:type="dxa"/>
            <w:tcBorders>
              <w:top w:val="nil"/>
              <w:left w:val="nil"/>
              <w:bottom w:val="single" w:sz="4" w:space="0" w:color="auto"/>
              <w:right w:val="nil"/>
            </w:tcBorders>
            <w:shd w:val="clear" w:color="auto" w:fill="auto"/>
            <w:vAlign w:val="center"/>
            <w:hideMark/>
          </w:tcPr>
          <w:p w14:paraId="49469528" w14:textId="63456EDE"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-0.0039</w:t>
            </w:r>
            <w:r>
              <w:rPr>
                <w:rFonts w:ascii="Times New Roman" w:eastAsia="Times New Roman" w:hAnsi="Times New Roman"/>
                <w:color w:val="000000"/>
                <w:sz w:val="18"/>
                <w:szCs w:val="18"/>
              </w:rPr>
              <w:t>)</w:t>
            </w:r>
          </w:p>
        </w:tc>
      </w:tr>
      <w:tr w:rsidR="00403E40" w:rsidRPr="00032CED" w14:paraId="3DBDE50D" w14:textId="77777777" w:rsidTr="00211C3C">
        <w:trPr>
          <w:trHeight w:val="227"/>
          <w:jc w:val="center"/>
        </w:trPr>
        <w:tc>
          <w:tcPr>
            <w:tcW w:w="1960" w:type="dxa"/>
            <w:tcBorders>
              <w:top w:val="nil"/>
              <w:left w:val="nil"/>
              <w:bottom w:val="nil"/>
              <w:right w:val="nil"/>
            </w:tcBorders>
            <w:shd w:val="clear" w:color="auto" w:fill="auto"/>
            <w:hideMark/>
          </w:tcPr>
          <w:p w14:paraId="0E10506F" w14:textId="616F6218" w:rsidR="00403E40" w:rsidRPr="00032CED" w:rsidRDefault="00403E40" w:rsidP="00403E40">
            <w:pPr>
              <w:spacing w:after="0" w:line="240" w:lineRule="auto"/>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Progressivity Inc tax</w:t>
            </w:r>
          </w:p>
        </w:tc>
        <w:tc>
          <w:tcPr>
            <w:tcW w:w="1017" w:type="dxa"/>
            <w:tcBorders>
              <w:top w:val="nil"/>
              <w:left w:val="nil"/>
              <w:bottom w:val="nil"/>
              <w:right w:val="nil"/>
            </w:tcBorders>
            <w:shd w:val="clear" w:color="auto" w:fill="auto"/>
            <w:vAlign w:val="center"/>
            <w:hideMark/>
          </w:tcPr>
          <w:p w14:paraId="22EA759D" w14:textId="1C7C3496"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0.0031</w:t>
            </w:r>
          </w:p>
        </w:tc>
        <w:tc>
          <w:tcPr>
            <w:tcW w:w="880" w:type="dxa"/>
            <w:tcBorders>
              <w:top w:val="nil"/>
              <w:left w:val="nil"/>
              <w:bottom w:val="nil"/>
              <w:right w:val="nil"/>
            </w:tcBorders>
            <w:shd w:val="clear" w:color="auto" w:fill="auto"/>
            <w:vAlign w:val="center"/>
            <w:hideMark/>
          </w:tcPr>
          <w:p w14:paraId="17AEBFDC" w14:textId="0F8F7ABB"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0.0013</w:t>
            </w:r>
          </w:p>
        </w:tc>
        <w:tc>
          <w:tcPr>
            <w:tcW w:w="880" w:type="dxa"/>
            <w:tcBorders>
              <w:top w:val="nil"/>
              <w:left w:val="nil"/>
              <w:bottom w:val="nil"/>
              <w:right w:val="nil"/>
            </w:tcBorders>
            <w:shd w:val="clear" w:color="auto" w:fill="auto"/>
            <w:vAlign w:val="center"/>
            <w:hideMark/>
          </w:tcPr>
          <w:p w14:paraId="26031AC3" w14:textId="2DA0DDA1"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-0.0015</w:t>
            </w:r>
          </w:p>
        </w:tc>
        <w:tc>
          <w:tcPr>
            <w:tcW w:w="980" w:type="dxa"/>
            <w:tcBorders>
              <w:top w:val="nil"/>
              <w:left w:val="nil"/>
              <w:bottom w:val="nil"/>
              <w:right w:val="nil"/>
            </w:tcBorders>
            <w:shd w:val="clear" w:color="auto" w:fill="auto"/>
            <w:vAlign w:val="center"/>
            <w:hideMark/>
          </w:tcPr>
          <w:p w14:paraId="60267B63" w14:textId="6DD5C24A"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-0.0025</w:t>
            </w:r>
          </w:p>
        </w:tc>
        <w:tc>
          <w:tcPr>
            <w:tcW w:w="1080" w:type="dxa"/>
            <w:tcBorders>
              <w:top w:val="nil"/>
              <w:left w:val="nil"/>
              <w:bottom w:val="nil"/>
              <w:right w:val="nil"/>
            </w:tcBorders>
            <w:shd w:val="clear" w:color="auto" w:fill="auto"/>
            <w:vAlign w:val="center"/>
            <w:hideMark/>
          </w:tcPr>
          <w:p w14:paraId="3F5868EB" w14:textId="4ECBA773" w:rsidR="00403E40" w:rsidRPr="00032CED" w:rsidRDefault="00403E40" w:rsidP="00403E40">
            <w:pPr>
              <w:spacing w:after="0" w:line="240" w:lineRule="auto"/>
              <w:jc w:val="center"/>
              <w:rPr>
                <w:rFonts w:ascii="Times New Roman" w:eastAsia="Times New Roman" w:hAnsi="Times New Roman"/>
                <w:color w:val="000000"/>
                <w:sz w:val="18"/>
                <w:szCs w:val="18"/>
              </w:rPr>
            </w:pPr>
            <w:r w:rsidRPr="00403E40">
              <w:rPr>
                <w:rFonts w:ascii="Times New Roman" w:eastAsia="Times New Roman" w:hAnsi="Times New Roman"/>
                <w:color w:val="000000"/>
                <w:sz w:val="18"/>
                <w:szCs w:val="18"/>
              </w:rPr>
              <w:t>-0.0017</w:t>
            </w:r>
          </w:p>
        </w:tc>
      </w:tr>
      <w:tr w:rsidR="00403E40" w:rsidRPr="00032CED" w14:paraId="037DCC95" w14:textId="77777777" w:rsidTr="00211C3C">
        <w:trPr>
          <w:trHeight w:val="227"/>
          <w:jc w:val="center"/>
        </w:trPr>
        <w:tc>
          <w:tcPr>
            <w:tcW w:w="1960" w:type="dxa"/>
            <w:tcBorders>
              <w:top w:val="nil"/>
              <w:left w:val="nil"/>
              <w:bottom w:val="single" w:sz="8" w:space="0" w:color="auto"/>
              <w:right w:val="nil"/>
            </w:tcBorders>
            <w:shd w:val="clear" w:color="auto" w:fill="auto"/>
            <w:hideMark/>
          </w:tcPr>
          <w:p w14:paraId="3908E9DB" w14:textId="7E78C607" w:rsidR="00403E40" w:rsidRPr="00032CED" w:rsidRDefault="00403E40" w:rsidP="00403E40">
            <w:pPr>
              <w:spacing w:after="0" w:line="240" w:lineRule="auto"/>
              <w:rPr>
                <w:rFonts w:ascii="Times New Roman" w:eastAsia="Times New Roman" w:hAnsi="Times New Roman"/>
                <w:color w:val="000000"/>
                <w:sz w:val="18"/>
                <w:szCs w:val="18"/>
              </w:rPr>
            </w:pPr>
          </w:p>
        </w:tc>
        <w:tc>
          <w:tcPr>
            <w:tcW w:w="1017" w:type="dxa"/>
            <w:tcBorders>
              <w:top w:val="nil"/>
              <w:left w:val="nil"/>
              <w:bottom w:val="single" w:sz="8" w:space="0" w:color="auto"/>
              <w:right w:val="nil"/>
            </w:tcBorders>
            <w:shd w:val="clear" w:color="auto" w:fill="auto"/>
            <w:vAlign w:val="center"/>
            <w:hideMark/>
          </w:tcPr>
          <w:p w14:paraId="26005100" w14:textId="58ED641F"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-0.0042</w:t>
            </w:r>
            <w:r>
              <w:rPr>
                <w:rFonts w:ascii="Times New Roman" w:eastAsia="Times New Roman" w:hAnsi="Times New Roman"/>
                <w:color w:val="000000"/>
                <w:sz w:val="18"/>
                <w:szCs w:val="18"/>
              </w:rPr>
              <w:t>)</w:t>
            </w:r>
          </w:p>
        </w:tc>
        <w:tc>
          <w:tcPr>
            <w:tcW w:w="880" w:type="dxa"/>
            <w:tcBorders>
              <w:top w:val="nil"/>
              <w:left w:val="nil"/>
              <w:bottom w:val="single" w:sz="8" w:space="0" w:color="auto"/>
              <w:right w:val="nil"/>
            </w:tcBorders>
            <w:shd w:val="clear" w:color="auto" w:fill="auto"/>
            <w:vAlign w:val="center"/>
            <w:hideMark/>
          </w:tcPr>
          <w:p w14:paraId="753029B0" w14:textId="2106E6DC"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-0.0043</w:t>
            </w:r>
            <w:r>
              <w:rPr>
                <w:rFonts w:ascii="Times New Roman" w:eastAsia="Times New Roman" w:hAnsi="Times New Roman"/>
                <w:color w:val="000000"/>
                <w:sz w:val="18"/>
                <w:szCs w:val="18"/>
              </w:rPr>
              <w:t>)</w:t>
            </w:r>
          </w:p>
        </w:tc>
        <w:tc>
          <w:tcPr>
            <w:tcW w:w="880" w:type="dxa"/>
            <w:tcBorders>
              <w:top w:val="nil"/>
              <w:left w:val="nil"/>
              <w:bottom w:val="single" w:sz="8" w:space="0" w:color="auto"/>
              <w:right w:val="nil"/>
            </w:tcBorders>
            <w:shd w:val="clear" w:color="auto" w:fill="auto"/>
            <w:vAlign w:val="center"/>
            <w:hideMark/>
          </w:tcPr>
          <w:p w14:paraId="53BC4A16" w14:textId="4735DD75"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-0.0041</w:t>
            </w:r>
            <w:r>
              <w:rPr>
                <w:rFonts w:ascii="Times New Roman" w:eastAsia="Times New Roman" w:hAnsi="Times New Roman"/>
                <w:color w:val="000000"/>
                <w:sz w:val="18"/>
                <w:szCs w:val="18"/>
              </w:rPr>
              <w:t>)</w:t>
            </w:r>
          </w:p>
        </w:tc>
        <w:tc>
          <w:tcPr>
            <w:tcW w:w="980" w:type="dxa"/>
            <w:tcBorders>
              <w:top w:val="nil"/>
              <w:left w:val="nil"/>
              <w:bottom w:val="single" w:sz="8" w:space="0" w:color="auto"/>
              <w:right w:val="nil"/>
            </w:tcBorders>
            <w:shd w:val="clear" w:color="auto" w:fill="auto"/>
            <w:vAlign w:val="center"/>
            <w:hideMark/>
          </w:tcPr>
          <w:p w14:paraId="7972FF49" w14:textId="3E604FDE"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-0.004</w:t>
            </w:r>
            <w:r>
              <w:rPr>
                <w:rFonts w:ascii="Times New Roman" w:eastAsia="Times New Roman" w:hAnsi="Times New Roman"/>
                <w:color w:val="000000"/>
                <w:sz w:val="18"/>
                <w:szCs w:val="18"/>
              </w:rPr>
              <w:t>)</w:t>
            </w:r>
          </w:p>
        </w:tc>
        <w:tc>
          <w:tcPr>
            <w:tcW w:w="1080" w:type="dxa"/>
            <w:tcBorders>
              <w:top w:val="nil"/>
              <w:left w:val="nil"/>
              <w:bottom w:val="single" w:sz="8" w:space="0" w:color="auto"/>
              <w:right w:val="nil"/>
            </w:tcBorders>
            <w:shd w:val="clear" w:color="auto" w:fill="auto"/>
            <w:vAlign w:val="center"/>
            <w:hideMark/>
          </w:tcPr>
          <w:p w14:paraId="4BB896CB" w14:textId="3EE7F241" w:rsidR="00403E40" w:rsidRPr="00032CED" w:rsidRDefault="00403E40" w:rsidP="00403E40">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403E40">
              <w:rPr>
                <w:rFonts w:ascii="Times New Roman" w:eastAsia="Times New Roman" w:hAnsi="Times New Roman"/>
                <w:color w:val="000000"/>
                <w:sz w:val="18"/>
                <w:szCs w:val="18"/>
              </w:rPr>
              <w:t>-0.004</w:t>
            </w:r>
            <w:r>
              <w:rPr>
                <w:rFonts w:ascii="Times New Roman" w:eastAsia="Times New Roman" w:hAnsi="Times New Roman"/>
                <w:color w:val="000000"/>
                <w:sz w:val="18"/>
                <w:szCs w:val="18"/>
              </w:rPr>
              <w:t>)</w:t>
            </w:r>
          </w:p>
        </w:tc>
      </w:tr>
      <w:bookmarkEnd w:id="7"/>
    </w:tbl>
    <w:p w14:paraId="1A3C0B63" w14:textId="05BE0175" w:rsidR="007979A2" w:rsidRPr="00032CED" w:rsidRDefault="007979A2" w:rsidP="00217435">
      <w:pPr>
        <w:rPr>
          <w:rFonts w:ascii="LM Roman 10" w:hAnsi="LM Roman 10"/>
          <w:lang w:val="en-US"/>
        </w:rPr>
      </w:pPr>
    </w:p>
    <w:p w14:paraId="654A9575" w14:textId="79548CEE" w:rsidR="00D846E2" w:rsidRDefault="00D846E2" w:rsidP="00217435">
      <w:pPr>
        <w:rPr>
          <w:rFonts w:ascii="LM Roman 10" w:hAnsi="LM Roman 10"/>
          <w:lang w:val="en-US"/>
        </w:rPr>
      </w:pPr>
    </w:p>
    <w:p w14:paraId="3F350759" w14:textId="7A520D12" w:rsidR="006F2FAC" w:rsidRDefault="00D846E2" w:rsidP="00217435">
      <w:pPr>
        <w:rPr>
          <w:rFonts w:ascii="LM Roman 10" w:hAnsi="LM Roman 10"/>
          <w:lang w:val="en-US"/>
        </w:rPr>
      </w:pPr>
      <w:r w:rsidRPr="00D846E2">
        <w:rPr>
          <w:rFonts w:ascii="LM Roman 10" w:hAnsi="LM Roman 10"/>
          <w:lang w:val="en-US"/>
        </w:rPr>
        <w:t>We begin by discussing Table 8, which is the direct counterpart to the OLS result in Tables 1. Here we show the ATE of fiscal consolidation using the AIPW estimator (</w:t>
      </w:r>
      <w:r w:rsidRPr="005D1783">
        <w:rPr>
          <w:rFonts w:ascii="LM Roman 10" w:hAnsi="LM Roman 10"/>
          <w:highlight w:val="yellow"/>
          <w:lang w:val="en-US"/>
        </w:rPr>
        <w:t>18</w:t>
      </w:r>
      <w:r w:rsidR="005D1783" w:rsidRPr="005D1783">
        <w:rPr>
          <w:rFonts w:ascii="LM Roman 10" w:hAnsi="LM Roman 10"/>
          <w:highlight w:val="yellow"/>
          <w:lang w:val="en-US"/>
        </w:rPr>
        <w:t xml:space="preserve"> XX in my paper</w:t>
      </w:r>
      <w:r w:rsidRPr="00D846E2">
        <w:rPr>
          <w:rFonts w:ascii="LM Roman 10" w:hAnsi="LM Roman 10"/>
          <w:lang w:val="en-US"/>
        </w:rPr>
        <w:t>), for the full sample and using the propensity score estimates based on the saturated probit.</w:t>
      </w:r>
      <w:r w:rsidR="006F2FAC">
        <w:rPr>
          <w:rFonts w:ascii="LM Roman 10" w:hAnsi="LM Roman 10"/>
          <w:lang w:val="en-US"/>
        </w:rPr>
        <w:t xml:space="preserve"> </w:t>
      </w:r>
      <w:r w:rsidRPr="00D846E2">
        <w:rPr>
          <w:rFonts w:ascii="LM Roman 10" w:hAnsi="LM Roman 10"/>
          <w:lang w:val="en-US"/>
        </w:rPr>
        <w:t>Table 8 is organized into two rows</w:t>
      </w:r>
      <w:r w:rsidR="00ED051C">
        <w:rPr>
          <w:rFonts w:ascii="LM Roman 10" w:hAnsi="LM Roman 10"/>
          <w:lang w:val="en-US"/>
        </w:rPr>
        <w:t xml:space="preserve"> for all the treatment variables, e</w:t>
      </w:r>
      <w:r w:rsidR="00ED051C" w:rsidRPr="00ED051C">
        <w:rPr>
          <w:rFonts w:ascii="LM Roman 10" w:hAnsi="LM Roman 10"/>
          <w:lang w:val="en-US"/>
        </w:rPr>
        <w:t xml:space="preserve">ach </w:t>
      </w:r>
      <w:r w:rsidR="00ED051C">
        <w:rPr>
          <w:rFonts w:ascii="LM Roman 10" w:hAnsi="LM Roman 10"/>
          <w:lang w:val="en-US"/>
        </w:rPr>
        <w:t xml:space="preserve">line separation </w:t>
      </w:r>
      <w:r w:rsidR="00ED051C" w:rsidRPr="00ED051C">
        <w:rPr>
          <w:rFonts w:ascii="LM Roman 10" w:hAnsi="LM Roman 10"/>
          <w:lang w:val="en-US"/>
        </w:rPr>
        <w:t>corresponds to an individual estimation along with its respective result</w:t>
      </w:r>
      <w:r w:rsidR="00ED051C">
        <w:rPr>
          <w:rFonts w:ascii="LM Roman 10" w:hAnsi="LM Roman 10"/>
          <w:lang w:val="en-US"/>
        </w:rPr>
        <w:t xml:space="preserve">, Table 8 </w:t>
      </w:r>
      <w:r w:rsidRPr="00D846E2">
        <w:rPr>
          <w:rFonts w:ascii="LM Roman 10" w:hAnsi="LM Roman 10"/>
          <w:lang w:val="en-US"/>
        </w:rPr>
        <w:t xml:space="preserve">reports the </w:t>
      </w:r>
      <w:r w:rsidR="00ED051C">
        <w:rPr>
          <w:rFonts w:ascii="LM Roman 10" w:hAnsi="LM Roman 10"/>
          <w:lang w:val="en-US"/>
        </w:rPr>
        <w:t>un</w:t>
      </w:r>
      <w:r w:rsidR="00ED051C" w:rsidRPr="00D846E2">
        <w:rPr>
          <w:rFonts w:ascii="LM Roman 10" w:hAnsi="LM Roman 10"/>
          <w:lang w:val="en-US"/>
        </w:rPr>
        <w:t>restricting</w:t>
      </w:r>
      <w:r w:rsidRPr="00D846E2">
        <w:rPr>
          <w:rFonts w:ascii="LM Roman 10" w:hAnsi="LM Roman 10"/>
          <w:lang w:val="en-US"/>
        </w:rPr>
        <w:t xml:space="preserve"> </w:t>
      </w:r>
      <w:r w:rsidR="00ED051C">
        <w:rPr>
          <w:rFonts w:ascii="LM Roman 10" w:hAnsi="LM Roman 10"/>
          <w:lang w:val="en-US"/>
        </w:rPr>
        <w:t xml:space="preserve">specification </w:t>
      </w:r>
      <m:oMath>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1</m:t>
            </m:r>
          </m:sub>
          <m:sup>
            <m:r>
              <w:rPr>
                <w:rFonts w:ascii="Cambria Math" w:hAnsi="Cambria Math"/>
                <w:lang w:val="en-US"/>
              </w:rPr>
              <m:t>h</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0</m:t>
            </m:r>
          </m:sub>
          <m:sup>
            <m:r>
              <w:rPr>
                <w:rFonts w:ascii="Cambria Math" w:hAnsi="Cambria Math"/>
                <w:lang w:val="en-US"/>
              </w:rPr>
              <m:t>h</m:t>
            </m:r>
          </m:sup>
        </m:sSubSup>
      </m:oMath>
      <w:r w:rsidRPr="00D846E2">
        <w:rPr>
          <w:rFonts w:ascii="LM Roman 10" w:hAnsi="LM Roman 10"/>
          <w:lang w:val="en-US"/>
        </w:rPr>
        <w:t>,</w:t>
      </w:r>
      <w:r w:rsidR="00ED051C">
        <w:rPr>
          <w:rFonts w:ascii="LM Roman 10" w:hAnsi="LM Roman 10"/>
          <w:lang w:val="en-US"/>
        </w:rPr>
        <w:t xml:space="preserve"> which is</w:t>
      </w:r>
      <w:r w:rsidRPr="00D846E2">
        <w:rPr>
          <w:rFonts w:ascii="LM Roman 10" w:hAnsi="LM Roman 10"/>
          <w:lang w:val="en-US"/>
        </w:rPr>
        <w:t xml:space="preserve"> the usual restriction used in the macro-VAR empirical literature.</w:t>
      </w:r>
    </w:p>
    <w:p w14:paraId="329594EF" w14:textId="5420B051" w:rsidR="001572E0" w:rsidRDefault="00D846E2" w:rsidP="00217435">
      <w:pPr>
        <w:rPr>
          <w:rFonts w:ascii="LM Roman 10" w:hAnsi="LM Roman 10"/>
          <w:lang w:val="en-US"/>
        </w:rPr>
      </w:pPr>
      <w:r w:rsidRPr="00D846E2">
        <w:rPr>
          <w:rFonts w:ascii="LM Roman 10" w:hAnsi="LM Roman 10"/>
          <w:lang w:val="en-US"/>
        </w:rPr>
        <w:t xml:space="preserve">The results are qualitatively </w:t>
      </w:r>
      <w:r w:rsidR="006449C5">
        <w:rPr>
          <w:rFonts w:ascii="LM Roman 10" w:hAnsi="LM Roman 10"/>
          <w:lang w:val="en-US"/>
        </w:rPr>
        <w:t>contradictory</w:t>
      </w:r>
      <w:r w:rsidRPr="00D846E2">
        <w:rPr>
          <w:rFonts w:ascii="LM Roman 10" w:hAnsi="LM Roman 10"/>
          <w:lang w:val="en-US"/>
        </w:rPr>
        <w:t xml:space="preserve"> to those reported in Table </w:t>
      </w:r>
      <w:r w:rsidR="001572E0">
        <w:rPr>
          <w:rFonts w:ascii="LM Roman 10" w:hAnsi="LM Roman 10"/>
          <w:lang w:val="en-US"/>
        </w:rPr>
        <w:t>1</w:t>
      </w:r>
      <w:r w:rsidRPr="00D846E2">
        <w:rPr>
          <w:rFonts w:ascii="LM Roman 10" w:hAnsi="LM Roman 10"/>
          <w:lang w:val="en-US"/>
        </w:rPr>
        <w:t xml:space="preserve"> in that we find </w:t>
      </w:r>
      <w:r w:rsidR="001572E0">
        <w:rPr>
          <w:rFonts w:ascii="LM Roman 10" w:hAnsi="LM Roman 10"/>
          <w:lang w:val="en-US"/>
        </w:rPr>
        <w:t>that education and health expenditure are not significant;</w:t>
      </w:r>
      <w:r w:rsidRPr="00D846E2">
        <w:rPr>
          <w:rFonts w:ascii="LM Roman 10" w:hAnsi="LM Roman 10"/>
          <w:lang w:val="en-US"/>
        </w:rPr>
        <w:t xml:space="preserve"> </w:t>
      </w:r>
      <w:r w:rsidR="001572E0">
        <w:rPr>
          <w:rFonts w:ascii="LM Roman 10" w:hAnsi="LM Roman 10"/>
          <w:lang w:val="en-US"/>
        </w:rPr>
        <w:t>h</w:t>
      </w:r>
      <w:r w:rsidRPr="00D846E2">
        <w:rPr>
          <w:rFonts w:ascii="LM Roman 10" w:hAnsi="LM Roman 10"/>
          <w:lang w:val="en-US"/>
        </w:rPr>
        <w:t xml:space="preserve">owever, the estimated impact of </w:t>
      </w:r>
      <w:r w:rsidR="001572E0">
        <w:rPr>
          <w:rFonts w:ascii="LM Roman 10" w:hAnsi="LM Roman 10"/>
          <w:lang w:val="en-US"/>
        </w:rPr>
        <w:t xml:space="preserve">in-cash transfer </w:t>
      </w:r>
      <w:r w:rsidRPr="00D846E2">
        <w:rPr>
          <w:rFonts w:ascii="LM Roman 10" w:hAnsi="LM Roman 10"/>
          <w:lang w:val="en-US"/>
        </w:rPr>
        <w:t xml:space="preserve">on </w:t>
      </w:r>
      <w:r w:rsidR="001572E0">
        <w:rPr>
          <w:rFonts w:ascii="LM Roman 10" w:hAnsi="LM Roman 10"/>
          <w:lang w:val="en-US"/>
        </w:rPr>
        <w:t xml:space="preserve">inequality index are similar but on different periods, and the OLS results are </w:t>
      </w:r>
      <w:r w:rsidRPr="00D846E2">
        <w:rPr>
          <w:rFonts w:ascii="LM Roman 10" w:hAnsi="LM Roman 10"/>
          <w:lang w:val="en-US"/>
        </w:rPr>
        <w:t>bigger</w:t>
      </w:r>
      <w:commentRangeStart w:id="8"/>
      <w:r w:rsidRPr="001572E0">
        <w:rPr>
          <w:rFonts w:ascii="LM Roman 10" w:hAnsi="LM Roman 10"/>
          <w:highlight w:val="yellow"/>
          <w:lang w:val="en-US"/>
        </w:rPr>
        <w:t>. Here our AIPW estimate with unrestricted coefficients has a sum effect of-3.61∗∗∗ over 5 years. This would imply an average annual real GDP loss of about 0.74% of GDP per 1% of fiscal consolidation over each of the 5 years (using a 1/0.97 rescaling factor).</w:t>
      </w:r>
      <w:r w:rsidRPr="00D846E2">
        <w:rPr>
          <w:rFonts w:ascii="LM Roman 10" w:hAnsi="LM Roman 10"/>
          <w:lang w:val="en-US"/>
        </w:rPr>
        <w:t xml:space="preserve"> </w:t>
      </w:r>
      <w:commentRangeEnd w:id="8"/>
      <w:r w:rsidR="003F5691">
        <w:rPr>
          <w:rStyle w:val="CommentReference"/>
        </w:rPr>
        <w:commentReference w:id="8"/>
      </w:r>
    </w:p>
    <w:p w14:paraId="6AFE1189" w14:textId="5E8933B6" w:rsidR="007E589B" w:rsidRDefault="001572E0" w:rsidP="00217435">
      <w:pPr>
        <w:rPr>
          <w:rFonts w:ascii="LM Roman 10" w:hAnsi="LM Roman 10"/>
          <w:lang w:val="en-US"/>
        </w:rPr>
      </w:pPr>
      <w:r>
        <w:rPr>
          <w:rFonts w:ascii="LM Roman 10" w:hAnsi="LM Roman 10"/>
          <w:lang w:val="en-US"/>
        </w:rPr>
        <w:t>On the other side, the results for in-kind transfers don’t share the same impact on inequality</w:t>
      </w:r>
      <w:r w:rsidR="007E589B">
        <w:rPr>
          <w:rFonts w:ascii="LM Roman 10" w:hAnsi="LM Roman 10"/>
          <w:lang w:val="en-US"/>
        </w:rPr>
        <w:t xml:space="preserve">, also the AIPW estimates are a little higher. To continue with the rest of variables, </w:t>
      </w:r>
      <w:r w:rsidR="00DB2BA9">
        <w:rPr>
          <w:rFonts w:ascii="LM Roman 10" w:hAnsi="LM Roman 10"/>
          <w:lang w:val="en-US"/>
        </w:rPr>
        <w:t>for the AIPW model, indirect taxes and progressivity are not significant, and regarding the property taxes, the impact is similar even with the same size, but on different periods.</w:t>
      </w:r>
    </w:p>
    <w:p w14:paraId="33BA62E6" w14:textId="2E383113" w:rsidR="007E589B" w:rsidRPr="005D3E67" w:rsidRDefault="00444218" w:rsidP="00217435">
      <w:pPr>
        <w:rPr>
          <w:rFonts w:ascii="LM Roman 10" w:hAnsi="LM Roman 10"/>
          <w:b/>
          <w:bCs/>
          <w:lang w:val="en-US"/>
        </w:rPr>
      </w:pPr>
      <w:r w:rsidRPr="005D3E67">
        <w:rPr>
          <w:rFonts w:ascii="LM Roman 10" w:hAnsi="LM Roman 10"/>
          <w:b/>
          <w:bCs/>
          <w:lang w:val="en-US"/>
        </w:rPr>
        <w:t>Table 9</w:t>
      </w:r>
    </w:p>
    <w:p w14:paraId="3BAF8816" w14:textId="4B2E5D98" w:rsidR="00D846E2" w:rsidRPr="00D846E2" w:rsidRDefault="00D846E2" w:rsidP="00217435">
      <w:pPr>
        <w:rPr>
          <w:rFonts w:ascii="LM Roman 10" w:hAnsi="LM Roman 10"/>
          <w:lang w:val="en-US"/>
        </w:rPr>
      </w:pPr>
      <w:r w:rsidRPr="00D846E2">
        <w:rPr>
          <w:rFonts w:ascii="LM Roman 10" w:hAnsi="LM Roman 10"/>
          <w:lang w:val="en-US"/>
        </w:rPr>
        <w:t xml:space="preserve">Next, we once again explore the same partition of the data into booms and slumps, allocating to the bins according to whether output is above or below trend as in earlier sections, </w:t>
      </w:r>
      <w:r w:rsidR="002E14DA">
        <w:rPr>
          <w:rFonts w:ascii="LM Roman 10" w:hAnsi="LM Roman 10"/>
          <w:lang w:val="en-US"/>
        </w:rPr>
        <w:t>T</w:t>
      </w:r>
      <w:r w:rsidRPr="00D846E2">
        <w:rPr>
          <w:rFonts w:ascii="LM Roman 10" w:hAnsi="LM Roman 10"/>
          <w:lang w:val="en-US"/>
        </w:rPr>
        <w:t xml:space="preserve">able 9 presents these AIPW estimates based on the same saturated policy </w:t>
      </w:r>
      <w:r w:rsidRPr="00D846E2">
        <w:rPr>
          <w:rFonts w:ascii="LM Roman 10" w:hAnsi="LM Roman 10"/>
          <w:lang w:val="en-US"/>
        </w:rPr>
        <w:lastRenderedPageBreak/>
        <w:t>propensity score probit model described earlier</w:t>
      </w:r>
      <w:r w:rsidR="002E14DA">
        <w:rPr>
          <w:rFonts w:ascii="LM Roman 10" w:hAnsi="LM Roman 10"/>
          <w:lang w:val="en-US"/>
        </w:rPr>
        <w:t>.</w:t>
      </w:r>
      <w:r w:rsidRPr="00D846E2">
        <w:rPr>
          <w:rFonts w:ascii="LM Roman 10" w:hAnsi="LM Roman 10"/>
          <w:lang w:val="en-US"/>
        </w:rPr>
        <w:t xml:space="preserve"> </w:t>
      </w:r>
      <w:r w:rsidR="002E14DA">
        <w:rPr>
          <w:rFonts w:ascii="LM Roman 10" w:hAnsi="LM Roman 10"/>
          <w:lang w:val="en-US"/>
        </w:rPr>
        <w:t>R</w:t>
      </w:r>
      <w:r w:rsidRPr="00D846E2">
        <w:rPr>
          <w:rFonts w:ascii="LM Roman 10" w:hAnsi="LM Roman 10"/>
          <w:lang w:val="en-US"/>
        </w:rPr>
        <w:t xml:space="preserve">esults show that in a boom </w:t>
      </w:r>
      <w:r w:rsidR="002E14DA">
        <w:rPr>
          <w:rFonts w:ascii="LM Roman 10" w:hAnsi="LM Roman 10"/>
          <w:lang w:val="en-US"/>
        </w:rPr>
        <w:t xml:space="preserve">episode </w:t>
      </w:r>
      <w:r w:rsidRPr="00D846E2">
        <w:rPr>
          <w:rFonts w:ascii="LM Roman 10" w:hAnsi="LM Roman 10"/>
          <w:lang w:val="en-US"/>
        </w:rPr>
        <w:t xml:space="preserve">a </w:t>
      </w:r>
      <w:r w:rsidR="002E14DA">
        <w:rPr>
          <w:rFonts w:ascii="LM Roman 10" w:hAnsi="LM Roman 10"/>
          <w:lang w:val="en-US"/>
        </w:rPr>
        <w:t xml:space="preserve">property taxes </w:t>
      </w:r>
      <w:r w:rsidR="002E14DA" w:rsidRPr="00D846E2">
        <w:rPr>
          <w:rFonts w:ascii="LM Roman 10" w:hAnsi="LM Roman 10"/>
          <w:lang w:val="en-US"/>
        </w:rPr>
        <w:t>have</w:t>
      </w:r>
      <w:r w:rsidRPr="00D846E2">
        <w:rPr>
          <w:rFonts w:ascii="LM Roman 10" w:hAnsi="LM Roman 10"/>
          <w:lang w:val="en-US"/>
        </w:rPr>
        <w:t xml:space="preserve"> on average a small, </w:t>
      </w:r>
      <w:r w:rsidR="002E14DA">
        <w:rPr>
          <w:rFonts w:ascii="LM Roman 10" w:hAnsi="LM Roman 10"/>
          <w:lang w:val="en-US"/>
        </w:rPr>
        <w:t>positive</w:t>
      </w:r>
      <w:r w:rsidRPr="00D846E2">
        <w:rPr>
          <w:rFonts w:ascii="LM Roman 10" w:hAnsi="LM Roman 10"/>
          <w:lang w:val="en-US"/>
        </w:rPr>
        <w:t xml:space="preserve"> effect. The first row of the table indicates that the accumulated loss over five years is-1.80 percent of GDP. In a slump, the results are about three times as strong and highly statistically significant: over five years, the accumulated loss is-3.54∗∗ percent of GDP, as shown in the second row of the table. Scaling these effects for the average treatment size (0.97 percent of GDP) the average loss per 1% fiscal consolidation is 0.37% of GDP per year over the five-year window in booms, and 0.73% of GDP per year in slumps. Summing up our LP results, we always find more adverse paths when austerity is imposed in slumps rather than in booms, but there are sometimes big differences across specifications. OLS suggests that austerity might have a small and imprecisely estimated expansionary effect, although a more granular view indicates that even then, this result holds only in booms. Using the “narrative” instrument we would walk away believing more firmly that austerity is contractionary. The estimated effect with IV is relatively small and imprecisely estimated for the boom, but stronger and significant in the slump, adding up to a loss of-3.3% of output over 5 years for the typical consolidation. Finally, using the AIPW estimator we find even larger contractionary effects of austerity, still not statistically significant in booms, and amounting to-3.5% over 5 years in slumps. One may quibble that the size of the consolidation should also be taken into consideration.</w:t>
      </w:r>
    </w:p>
    <w:p w14:paraId="4A74546D" w14:textId="27EA3673" w:rsidR="00D846E2" w:rsidRDefault="00D846E2" w:rsidP="00217435">
      <w:pPr>
        <w:rPr>
          <w:rFonts w:ascii="LM Roman 10" w:hAnsi="LM Roman 10"/>
          <w:lang w:val="en-US"/>
        </w:rPr>
      </w:pPr>
      <w:r w:rsidRPr="00D846E2">
        <w:rPr>
          <w:rFonts w:ascii="LM Roman 10" w:hAnsi="LM Roman 10"/>
          <w:lang w:val="en-US"/>
        </w:rPr>
        <w:t>In principle, this is a valid concern. However, in practice this would mean extending the space of discrete interventions. Given the data, there would be too few observations to obtain robust results (and in some cases, insufficient data to estimate the desired effects). Fortunately, as we have discussed earlier, fiscal consolidations typically average about one percent relative to GDP with a tight range of variation, which greatly facilitates the interpretability of our findings. Figure 3 displays the coefficients reported in Table 9, with appropriate rescaling in the case of AIPW to allow for the average treatment size, to show the dynamic ATE impacts of fiscal consolidations in graphical form and compares them with the responses obtained using the IV coefficient estimates which were reported earlier in Table 4. Our results underscore that austerity tends to be painful, but that timing matters: the least painful fiscal consolidations, from a growth and hence budgetary perspective, will tend to be those launched from a position of strength, that is, in the boom not the slump. This would seem to require moderately wise policymaking and/or fiscal regimes (councils, rules, etc.), not to mention an ability to stay below any debt limit so as to maintain capital market access to permit smoothing. The next section puts our new results to work in the context of the austerity program launched in UK by the Coalition administration in 2010, to show how our analysis can be used in practice. Moreover, by putting our results in a realistic situation outside the sample used for estimation, we obtain a feel for how well calibrated our findings are to the recent macroeconomic experience of a representative economy from our sample.</w:t>
      </w:r>
    </w:p>
    <w:p w14:paraId="5F379438" w14:textId="02DAC15C" w:rsidR="002C001E" w:rsidRDefault="002C001E" w:rsidP="00217435">
      <w:pPr>
        <w:rPr>
          <w:rFonts w:ascii="LM Roman 10" w:hAnsi="LM Roman 10"/>
          <w:lang w:val="en-US"/>
        </w:rPr>
      </w:pPr>
    </w:p>
    <w:tbl>
      <w:tblPr>
        <w:tblW w:w="6643" w:type="dxa"/>
        <w:jc w:val="center"/>
        <w:tblCellMar>
          <w:left w:w="70" w:type="dxa"/>
          <w:right w:w="70" w:type="dxa"/>
        </w:tblCellMar>
        <w:tblLook w:val="04A0" w:firstRow="1" w:lastRow="0" w:firstColumn="1" w:lastColumn="0" w:noHBand="0" w:noVBand="1"/>
      </w:tblPr>
      <w:tblGrid>
        <w:gridCol w:w="1843"/>
        <w:gridCol w:w="960"/>
        <w:gridCol w:w="960"/>
        <w:gridCol w:w="960"/>
        <w:gridCol w:w="960"/>
        <w:gridCol w:w="960"/>
      </w:tblGrid>
      <w:tr w:rsidR="005977D8" w:rsidRPr="002C001E" w14:paraId="57D462F3" w14:textId="77777777" w:rsidTr="00A61CBE">
        <w:trPr>
          <w:trHeight w:val="227"/>
          <w:jc w:val="center"/>
        </w:trPr>
        <w:tc>
          <w:tcPr>
            <w:tcW w:w="6643" w:type="dxa"/>
            <w:gridSpan w:val="6"/>
            <w:tcBorders>
              <w:top w:val="single" w:sz="8" w:space="0" w:color="auto"/>
              <w:left w:val="nil"/>
              <w:bottom w:val="nil"/>
              <w:right w:val="nil"/>
            </w:tcBorders>
            <w:shd w:val="clear" w:color="auto" w:fill="auto"/>
            <w:vAlign w:val="center"/>
          </w:tcPr>
          <w:p w14:paraId="42627FFA" w14:textId="0C3A2543" w:rsidR="005977D8" w:rsidRPr="005977D8" w:rsidRDefault="005977D8" w:rsidP="002C001E">
            <w:pPr>
              <w:spacing w:after="0" w:line="240" w:lineRule="auto"/>
              <w:jc w:val="center"/>
              <w:rPr>
                <w:rFonts w:ascii="Times New Roman" w:eastAsia="Times New Roman" w:hAnsi="Times New Roman"/>
                <w:b/>
                <w:bCs/>
                <w:color w:val="000000"/>
                <w:sz w:val="18"/>
                <w:szCs w:val="18"/>
              </w:rPr>
            </w:pPr>
            <w:r>
              <w:rPr>
                <w:rFonts w:ascii="Times New Roman" w:eastAsia="Times New Roman" w:hAnsi="Times New Roman"/>
                <w:b/>
                <w:bCs/>
                <w:color w:val="000000"/>
                <w:sz w:val="18"/>
                <w:szCs w:val="18"/>
              </w:rPr>
              <w:t>Table 9: Boom</w:t>
            </w:r>
          </w:p>
        </w:tc>
      </w:tr>
      <w:tr w:rsidR="002C001E" w:rsidRPr="002C001E" w14:paraId="1EF26398" w14:textId="77777777" w:rsidTr="00A61CBE">
        <w:trPr>
          <w:trHeight w:val="227"/>
          <w:jc w:val="center"/>
        </w:trPr>
        <w:tc>
          <w:tcPr>
            <w:tcW w:w="1843" w:type="dxa"/>
            <w:tcBorders>
              <w:top w:val="single" w:sz="8" w:space="0" w:color="auto"/>
              <w:left w:val="nil"/>
              <w:bottom w:val="single" w:sz="4" w:space="0" w:color="auto"/>
              <w:right w:val="nil"/>
            </w:tcBorders>
            <w:shd w:val="clear" w:color="auto" w:fill="auto"/>
            <w:vAlign w:val="center"/>
            <w:hideMark/>
          </w:tcPr>
          <w:p w14:paraId="2FF3EE5C" w14:textId="135763DD" w:rsidR="002C001E" w:rsidRPr="005977D8" w:rsidRDefault="002C001E" w:rsidP="002C001E">
            <w:pPr>
              <w:spacing w:after="0" w:line="240" w:lineRule="auto"/>
              <w:rPr>
                <w:rFonts w:ascii="Calibri" w:eastAsia="Times New Roman" w:hAnsi="Calibri" w:cs="Calibri"/>
                <w:color w:val="000000"/>
                <w:sz w:val="18"/>
                <w:szCs w:val="18"/>
                <w:u w:val="single"/>
                <w:lang w:val="en-US"/>
              </w:rPr>
            </w:pPr>
          </w:p>
        </w:tc>
        <w:tc>
          <w:tcPr>
            <w:tcW w:w="960" w:type="dxa"/>
            <w:tcBorders>
              <w:top w:val="single" w:sz="8" w:space="0" w:color="auto"/>
              <w:left w:val="nil"/>
              <w:bottom w:val="single" w:sz="4" w:space="0" w:color="auto"/>
              <w:right w:val="nil"/>
            </w:tcBorders>
            <w:shd w:val="clear" w:color="auto" w:fill="auto"/>
            <w:vAlign w:val="center"/>
            <w:hideMark/>
          </w:tcPr>
          <w:p w14:paraId="3C0C0D7F" w14:textId="77777777" w:rsidR="002C001E" w:rsidRPr="002C001E" w:rsidRDefault="002C001E" w:rsidP="002C001E">
            <w:pPr>
              <w:spacing w:after="0" w:line="240" w:lineRule="auto"/>
              <w:jc w:val="center"/>
              <w:rPr>
                <w:rFonts w:ascii="Times New Roman" w:eastAsia="Times New Roman" w:hAnsi="Times New Roman"/>
                <w:i/>
                <w:iCs/>
                <w:color w:val="000000"/>
                <w:sz w:val="18"/>
                <w:szCs w:val="18"/>
              </w:rPr>
            </w:pPr>
            <w:r w:rsidRPr="002C001E">
              <w:rPr>
                <w:rFonts w:ascii="Times New Roman" w:eastAsia="Times New Roman" w:hAnsi="Times New Roman"/>
                <w:i/>
                <w:iCs/>
                <w:color w:val="000000"/>
                <w:sz w:val="18"/>
                <w:szCs w:val="18"/>
              </w:rPr>
              <w:t>Year 1</w:t>
            </w:r>
          </w:p>
        </w:tc>
        <w:tc>
          <w:tcPr>
            <w:tcW w:w="960" w:type="dxa"/>
            <w:tcBorders>
              <w:top w:val="single" w:sz="8" w:space="0" w:color="auto"/>
              <w:left w:val="nil"/>
              <w:bottom w:val="single" w:sz="4" w:space="0" w:color="auto"/>
              <w:right w:val="nil"/>
            </w:tcBorders>
            <w:shd w:val="clear" w:color="auto" w:fill="auto"/>
            <w:vAlign w:val="center"/>
            <w:hideMark/>
          </w:tcPr>
          <w:p w14:paraId="356EA551" w14:textId="77777777" w:rsidR="002C001E" w:rsidRPr="002C001E" w:rsidRDefault="002C001E" w:rsidP="002C001E">
            <w:pPr>
              <w:spacing w:after="0" w:line="240" w:lineRule="auto"/>
              <w:jc w:val="center"/>
              <w:rPr>
                <w:rFonts w:ascii="Times New Roman" w:eastAsia="Times New Roman" w:hAnsi="Times New Roman"/>
                <w:i/>
                <w:iCs/>
                <w:color w:val="000000"/>
                <w:sz w:val="18"/>
                <w:szCs w:val="18"/>
              </w:rPr>
            </w:pPr>
            <w:r w:rsidRPr="002C001E">
              <w:rPr>
                <w:rFonts w:ascii="Times New Roman" w:eastAsia="Times New Roman" w:hAnsi="Times New Roman"/>
                <w:i/>
                <w:iCs/>
                <w:color w:val="000000"/>
                <w:sz w:val="18"/>
                <w:szCs w:val="18"/>
              </w:rPr>
              <w:t>Year 2</w:t>
            </w:r>
          </w:p>
        </w:tc>
        <w:tc>
          <w:tcPr>
            <w:tcW w:w="960" w:type="dxa"/>
            <w:tcBorders>
              <w:top w:val="single" w:sz="8" w:space="0" w:color="auto"/>
              <w:left w:val="nil"/>
              <w:bottom w:val="single" w:sz="4" w:space="0" w:color="auto"/>
              <w:right w:val="nil"/>
            </w:tcBorders>
            <w:shd w:val="clear" w:color="auto" w:fill="auto"/>
            <w:vAlign w:val="center"/>
            <w:hideMark/>
          </w:tcPr>
          <w:p w14:paraId="70C8E8A4" w14:textId="77777777" w:rsidR="002C001E" w:rsidRPr="002C001E" w:rsidRDefault="002C001E" w:rsidP="002C001E">
            <w:pPr>
              <w:spacing w:after="0" w:line="240" w:lineRule="auto"/>
              <w:jc w:val="center"/>
              <w:rPr>
                <w:rFonts w:ascii="Times New Roman" w:eastAsia="Times New Roman" w:hAnsi="Times New Roman"/>
                <w:i/>
                <w:iCs/>
                <w:color w:val="000000"/>
                <w:sz w:val="18"/>
                <w:szCs w:val="18"/>
              </w:rPr>
            </w:pPr>
            <w:r w:rsidRPr="002C001E">
              <w:rPr>
                <w:rFonts w:ascii="Times New Roman" w:eastAsia="Times New Roman" w:hAnsi="Times New Roman"/>
                <w:i/>
                <w:iCs/>
                <w:color w:val="000000"/>
                <w:sz w:val="18"/>
                <w:szCs w:val="18"/>
              </w:rPr>
              <w:t>Year 3</w:t>
            </w:r>
          </w:p>
        </w:tc>
        <w:tc>
          <w:tcPr>
            <w:tcW w:w="960" w:type="dxa"/>
            <w:tcBorders>
              <w:top w:val="single" w:sz="8" w:space="0" w:color="auto"/>
              <w:left w:val="nil"/>
              <w:bottom w:val="single" w:sz="4" w:space="0" w:color="auto"/>
              <w:right w:val="nil"/>
            </w:tcBorders>
            <w:shd w:val="clear" w:color="auto" w:fill="auto"/>
            <w:vAlign w:val="center"/>
            <w:hideMark/>
          </w:tcPr>
          <w:p w14:paraId="6691E213" w14:textId="77777777" w:rsidR="002C001E" w:rsidRPr="002C001E" w:rsidRDefault="002C001E" w:rsidP="002C001E">
            <w:pPr>
              <w:spacing w:after="0" w:line="240" w:lineRule="auto"/>
              <w:jc w:val="center"/>
              <w:rPr>
                <w:rFonts w:ascii="Times New Roman" w:eastAsia="Times New Roman" w:hAnsi="Times New Roman"/>
                <w:i/>
                <w:iCs/>
                <w:color w:val="000000"/>
                <w:sz w:val="18"/>
                <w:szCs w:val="18"/>
              </w:rPr>
            </w:pPr>
            <w:r w:rsidRPr="002C001E">
              <w:rPr>
                <w:rFonts w:ascii="Times New Roman" w:eastAsia="Times New Roman" w:hAnsi="Times New Roman"/>
                <w:i/>
                <w:iCs/>
                <w:color w:val="000000"/>
                <w:sz w:val="18"/>
                <w:szCs w:val="18"/>
              </w:rPr>
              <w:t>Year 4</w:t>
            </w:r>
          </w:p>
        </w:tc>
        <w:tc>
          <w:tcPr>
            <w:tcW w:w="960" w:type="dxa"/>
            <w:tcBorders>
              <w:top w:val="single" w:sz="8" w:space="0" w:color="auto"/>
              <w:left w:val="nil"/>
              <w:bottom w:val="single" w:sz="4" w:space="0" w:color="auto"/>
              <w:right w:val="nil"/>
            </w:tcBorders>
            <w:shd w:val="clear" w:color="auto" w:fill="auto"/>
            <w:vAlign w:val="center"/>
            <w:hideMark/>
          </w:tcPr>
          <w:p w14:paraId="059ACE8B" w14:textId="77777777" w:rsidR="002C001E" w:rsidRPr="002C001E" w:rsidRDefault="002C001E" w:rsidP="002C001E">
            <w:pPr>
              <w:spacing w:after="0" w:line="240" w:lineRule="auto"/>
              <w:jc w:val="center"/>
              <w:rPr>
                <w:rFonts w:ascii="Times New Roman" w:eastAsia="Times New Roman" w:hAnsi="Times New Roman"/>
                <w:i/>
                <w:iCs/>
                <w:color w:val="000000"/>
                <w:sz w:val="18"/>
                <w:szCs w:val="18"/>
              </w:rPr>
            </w:pPr>
            <w:r w:rsidRPr="002C001E">
              <w:rPr>
                <w:rFonts w:ascii="Times New Roman" w:eastAsia="Times New Roman" w:hAnsi="Times New Roman"/>
                <w:i/>
                <w:iCs/>
                <w:color w:val="000000"/>
                <w:sz w:val="18"/>
                <w:szCs w:val="18"/>
              </w:rPr>
              <w:t>Year 5</w:t>
            </w:r>
          </w:p>
        </w:tc>
      </w:tr>
      <w:tr w:rsidR="002C001E" w:rsidRPr="002C001E" w14:paraId="09EC42F0" w14:textId="77777777" w:rsidTr="00A61CBE">
        <w:trPr>
          <w:trHeight w:val="227"/>
          <w:jc w:val="center"/>
        </w:trPr>
        <w:tc>
          <w:tcPr>
            <w:tcW w:w="1843" w:type="dxa"/>
            <w:tcBorders>
              <w:top w:val="single" w:sz="4" w:space="0" w:color="auto"/>
              <w:left w:val="nil"/>
              <w:bottom w:val="nil"/>
              <w:right w:val="nil"/>
            </w:tcBorders>
            <w:shd w:val="clear" w:color="auto" w:fill="auto"/>
            <w:vAlign w:val="center"/>
            <w:hideMark/>
          </w:tcPr>
          <w:p w14:paraId="53E3816E" w14:textId="77777777" w:rsidR="002C001E" w:rsidRPr="002C001E" w:rsidRDefault="002C001E" w:rsidP="00A61CBE">
            <w:pPr>
              <w:spacing w:after="0" w:line="240" w:lineRule="auto"/>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Cash transfers</w:t>
            </w:r>
          </w:p>
        </w:tc>
        <w:tc>
          <w:tcPr>
            <w:tcW w:w="960" w:type="dxa"/>
            <w:tcBorders>
              <w:top w:val="nil"/>
              <w:left w:val="nil"/>
              <w:bottom w:val="nil"/>
              <w:right w:val="nil"/>
            </w:tcBorders>
            <w:shd w:val="clear" w:color="auto" w:fill="auto"/>
            <w:vAlign w:val="center"/>
            <w:hideMark/>
          </w:tcPr>
          <w:p w14:paraId="59E9302D"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0.0039</w:t>
            </w:r>
          </w:p>
        </w:tc>
        <w:tc>
          <w:tcPr>
            <w:tcW w:w="960" w:type="dxa"/>
            <w:tcBorders>
              <w:top w:val="nil"/>
              <w:left w:val="nil"/>
              <w:bottom w:val="nil"/>
              <w:right w:val="nil"/>
            </w:tcBorders>
            <w:shd w:val="clear" w:color="auto" w:fill="auto"/>
            <w:vAlign w:val="center"/>
            <w:hideMark/>
          </w:tcPr>
          <w:p w14:paraId="61EA18AB"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0.0025</w:t>
            </w:r>
          </w:p>
        </w:tc>
        <w:tc>
          <w:tcPr>
            <w:tcW w:w="960" w:type="dxa"/>
            <w:tcBorders>
              <w:top w:val="nil"/>
              <w:left w:val="nil"/>
              <w:bottom w:val="nil"/>
              <w:right w:val="nil"/>
            </w:tcBorders>
            <w:shd w:val="clear" w:color="auto" w:fill="auto"/>
            <w:vAlign w:val="center"/>
            <w:hideMark/>
          </w:tcPr>
          <w:p w14:paraId="6CC14EA8"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0.0006</w:t>
            </w:r>
          </w:p>
        </w:tc>
        <w:tc>
          <w:tcPr>
            <w:tcW w:w="960" w:type="dxa"/>
            <w:tcBorders>
              <w:top w:val="nil"/>
              <w:left w:val="nil"/>
              <w:bottom w:val="nil"/>
              <w:right w:val="nil"/>
            </w:tcBorders>
            <w:shd w:val="clear" w:color="auto" w:fill="auto"/>
            <w:vAlign w:val="center"/>
            <w:hideMark/>
          </w:tcPr>
          <w:p w14:paraId="4EF36A82"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-0.001</w:t>
            </w:r>
          </w:p>
        </w:tc>
        <w:tc>
          <w:tcPr>
            <w:tcW w:w="960" w:type="dxa"/>
            <w:tcBorders>
              <w:top w:val="nil"/>
              <w:left w:val="nil"/>
              <w:bottom w:val="nil"/>
              <w:right w:val="nil"/>
            </w:tcBorders>
            <w:shd w:val="clear" w:color="auto" w:fill="auto"/>
            <w:vAlign w:val="center"/>
            <w:hideMark/>
          </w:tcPr>
          <w:p w14:paraId="6B49D138"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-0.0009</w:t>
            </w:r>
          </w:p>
        </w:tc>
      </w:tr>
      <w:tr w:rsidR="002C001E" w:rsidRPr="002C001E" w14:paraId="1C8C5A0A" w14:textId="77777777" w:rsidTr="00A61CBE">
        <w:trPr>
          <w:trHeight w:val="227"/>
          <w:jc w:val="center"/>
        </w:trPr>
        <w:tc>
          <w:tcPr>
            <w:tcW w:w="1843" w:type="dxa"/>
            <w:tcBorders>
              <w:top w:val="nil"/>
              <w:left w:val="nil"/>
              <w:bottom w:val="single" w:sz="4" w:space="0" w:color="auto"/>
              <w:right w:val="nil"/>
            </w:tcBorders>
            <w:shd w:val="clear" w:color="auto" w:fill="auto"/>
            <w:vAlign w:val="center"/>
            <w:hideMark/>
          </w:tcPr>
          <w:p w14:paraId="47D0B2C0" w14:textId="77777777" w:rsidR="002C001E" w:rsidRPr="002C001E" w:rsidRDefault="002C001E" w:rsidP="00A61CBE">
            <w:pPr>
              <w:spacing w:after="0" w:line="240" w:lineRule="auto"/>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 </w:t>
            </w:r>
          </w:p>
        </w:tc>
        <w:tc>
          <w:tcPr>
            <w:tcW w:w="960" w:type="dxa"/>
            <w:tcBorders>
              <w:top w:val="nil"/>
              <w:left w:val="nil"/>
              <w:bottom w:val="single" w:sz="4" w:space="0" w:color="auto"/>
              <w:right w:val="nil"/>
            </w:tcBorders>
            <w:shd w:val="clear" w:color="auto" w:fill="auto"/>
            <w:vAlign w:val="center"/>
            <w:hideMark/>
          </w:tcPr>
          <w:p w14:paraId="2C66471E" w14:textId="3F61EBA1"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-0.0063</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6AC31BCB" w14:textId="3C59B739"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-0.0059</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5A0E290A" w14:textId="616813BB"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-0.0064</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6C494CDB" w14:textId="6B480BAD"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-0.0058</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531660CC" w14:textId="31BCAD3B"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-0.0066</w:t>
            </w:r>
            <w:r>
              <w:rPr>
                <w:rFonts w:ascii="Times New Roman" w:eastAsia="Times New Roman" w:hAnsi="Times New Roman"/>
                <w:color w:val="000000"/>
                <w:sz w:val="18"/>
                <w:szCs w:val="18"/>
              </w:rPr>
              <w:t>)</w:t>
            </w:r>
          </w:p>
        </w:tc>
      </w:tr>
      <w:tr w:rsidR="002C001E" w:rsidRPr="002C001E" w14:paraId="00EB22A1" w14:textId="77777777" w:rsidTr="00A61CBE">
        <w:trPr>
          <w:trHeight w:val="227"/>
          <w:jc w:val="center"/>
        </w:trPr>
        <w:tc>
          <w:tcPr>
            <w:tcW w:w="1843" w:type="dxa"/>
            <w:tcBorders>
              <w:top w:val="nil"/>
              <w:left w:val="nil"/>
              <w:bottom w:val="nil"/>
              <w:right w:val="nil"/>
            </w:tcBorders>
            <w:shd w:val="clear" w:color="auto" w:fill="auto"/>
            <w:vAlign w:val="center"/>
            <w:hideMark/>
          </w:tcPr>
          <w:p w14:paraId="4F66E2A3" w14:textId="77777777" w:rsidR="002C001E" w:rsidRPr="002C001E" w:rsidRDefault="002C001E" w:rsidP="00A61CBE">
            <w:pPr>
              <w:spacing w:after="0" w:line="240" w:lineRule="auto"/>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In-kind transfers</w:t>
            </w:r>
          </w:p>
        </w:tc>
        <w:tc>
          <w:tcPr>
            <w:tcW w:w="960" w:type="dxa"/>
            <w:tcBorders>
              <w:top w:val="nil"/>
              <w:left w:val="nil"/>
              <w:bottom w:val="nil"/>
              <w:right w:val="nil"/>
            </w:tcBorders>
            <w:shd w:val="clear" w:color="auto" w:fill="auto"/>
            <w:vAlign w:val="center"/>
            <w:hideMark/>
          </w:tcPr>
          <w:p w14:paraId="3911591D"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-0.0075</w:t>
            </w:r>
          </w:p>
        </w:tc>
        <w:tc>
          <w:tcPr>
            <w:tcW w:w="960" w:type="dxa"/>
            <w:tcBorders>
              <w:top w:val="nil"/>
              <w:left w:val="nil"/>
              <w:bottom w:val="nil"/>
              <w:right w:val="nil"/>
            </w:tcBorders>
            <w:shd w:val="clear" w:color="auto" w:fill="auto"/>
            <w:vAlign w:val="center"/>
            <w:hideMark/>
          </w:tcPr>
          <w:p w14:paraId="69947577"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-0.0074</w:t>
            </w:r>
          </w:p>
        </w:tc>
        <w:tc>
          <w:tcPr>
            <w:tcW w:w="960" w:type="dxa"/>
            <w:tcBorders>
              <w:top w:val="nil"/>
              <w:left w:val="nil"/>
              <w:bottom w:val="nil"/>
              <w:right w:val="nil"/>
            </w:tcBorders>
            <w:shd w:val="clear" w:color="auto" w:fill="auto"/>
            <w:vAlign w:val="center"/>
            <w:hideMark/>
          </w:tcPr>
          <w:p w14:paraId="7F6B3E74"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-0.007</w:t>
            </w:r>
          </w:p>
        </w:tc>
        <w:tc>
          <w:tcPr>
            <w:tcW w:w="960" w:type="dxa"/>
            <w:tcBorders>
              <w:top w:val="nil"/>
              <w:left w:val="nil"/>
              <w:bottom w:val="nil"/>
              <w:right w:val="nil"/>
            </w:tcBorders>
            <w:shd w:val="clear" w:color="auto" w:fill="auto"/>
            <w:vAlign w:val="center"/>
            <w:hideMark/>
          </w:tcPr>
          <w:p w14:paraId="5047DB61"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-0.0061</w:t>
            </w:r>
          </w:p>
        </w:tc>
        <w:tc>
          <w:tcPr>
            <w:tcW w:w="960" w:type="dxa"/>
            <w:tcBorders>
              <w:top w:val="nil"/>
              <w:left w:val="nil"/>
              <w:bottom w:val="nil"/>
              <w:right w:val="nil"/>
            </w:tcBorders>
            <w:shd w:val="clear" w:color="auto" w:fill="auto"/>
            <w:vAlign w:val="center"/>
            <w:hideMark/>
          </w:tcPr>
          <w:p w14:paraId="6FB80029" w14:textId="5F66E806"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-0.0057</w:t>
            </w:r>
          </w:p>
        </w:tc>
      </w:tr>
      <w:tr w:rsidR="002C001E" w:rsidRPr="002C001E" w14:paraId="4A71DCC2" w14:textId="77777777" w:rsidTr="00A61CBE">
        <w:trPr>
          <w:trHeight w:val="227"/>
          <w:jc w:val="center"/>
        </w:trPr>
        <w:tc>
          <w:tcPr>
            <w:tcW w:w="1843" w:type="dxa"/>
            <w:tcBorders>
              <w:top w:val="nil"/>
              <w:left w:val="nil"/>
              <w:bottom w:val="single" w:sz="4" w:space="0" w:color="auto"/>
              <w:right w:val="nil"/>
            </w:tcBorders>
            <w:shd w:val="clear" w:color="auto" w:fill="auto"/>
            <w:vAlign w:val="center"/>
            <w:hideMark/>
          </w:tcPr>
          <w:p w14:paraId="579C262C" w14:textId="77777777" w:rsidR="002C001E" w:rsidRPr="002C001E" w:rsidRDefault="002C001E" w:rsidP="00A61CBE">
            <w:pPr>
              <w:spacing w:after="0" w:line="240" w:lineRule="auto"/>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 </w:t>
            </w:r>
          </w:p>
        </w:tc>
        <w:tc>
          <w:tcPr>
            <w:tcW w:w="960" w:type="dxa"/>
            <w:tcBorders>
              <w:top w:val="nil"/>
              <w:left w:val="nil"/>
              <w:bottom w:val="single" w:sz="4" w:space="0" w:color="auto"/>
              <w:right w:val="nil"/>
            </w:tcBorders>
            <w:shd w:val="clear" w:color="auto" w:fill="auto"/>
            <w:vAlign w:val="center"/>
            <w:hideMark/>
          </w:tcPr>
          <w:p w14:paraId="1C713BDB" w14:textId="155029D7"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-0.0051</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3F1205A5" w14:textId="3CEF1DDF"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-0.0051</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316F508D" w14:textId="4E565783"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-0.0051</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16720140" w14:textId="43D55C70"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-0.0051</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2EA6A76D" w14:textId="1C1376AE"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-0.0051</w:t>
            </w:r>
            <w:r>
              <w:rPr>
                <w:rFonts w:ascii="Times New Roman" w:eastAsia="Times New Roman" w:hAnsi="Times New Roman"/>
                <w:color w:val="000000"/>
                <w:sz w:val="18"/>
                <w:szCs w:val="18"/>
              </w:rPr>
              <w:t>)</w:t>
            </w:r>
          </w:p>
        </w:tc>
      </w:tr>
      <w:tr w:rsidR="002C001E" w:rsidRPr="002C001E" w14:paraId="33226CFE" w14:textId="77777777" w:rsidTr="00A61CBE">
        <w:trPr>
          <w:trHeight w:val="227"/>
          <w:jc w:val="center"/>
        </w:trPr>
        <w:tc>
          <w:tcPr>
            <w:tcW w:w="1843" w:type="dxa"/>
            <w:tcBorders>
              <w:top w:val="nil"/>
              <w:left w:val="nil"/>
              <w:bottom w:val="nil"/>
              <w:right w:val="nil"/>
            </w:tcBorders>
            <w:shd w:val="clear" w:color="auto" w:fill="auto"/>
            <w:vAlign w:val="center"/>
            <w:hideMark/>
          </w:tcPr>
          <w:p w14:paraId="0D2EE85B" w14:textId="77777777" w:rsidR="002C001E" w:rsidRPr="002C001E" w:rsidRDefault="002C001E" w:rsidP="00A61CBE">
            <w:pPr>
              <w:spacing w:after="0" w:line="240" w:lineRule="auto"/>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Property taxes</w:t>
            </w:r>
          </w:p>
        </w:tc>
        <w:tc>
          <w:tcPr>
            <w:tcW w:w="960" w:type="dxa"/>
            <w:tcBorders>
              <w:top w:val="nil"/>
              <w:left w:val="nil"/>
              <w:bottom w:val="nil"/>
              <w:right w:val="nil"/>
            </w:tcBorders>
            <w:shd w:val="clear" w:color="auto" w:fill="auto"/>
            <w:vAlign w:val="center"/>
            <w:hideMark/>
          </w:tcPr>
          <w:p w14:paraId="5B94916C"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0.0072</w:t>
            </w:r>
          </w:p>
        </w:tc>
        <w:tc>
          <w:tcPr>
            <w:tcW w:w="960" w:type="dxa"/>
            <w:tcBorders>
              <w:top w:val="nil"/>
              <w:left w:val="nil"/>
              <w:bottom w:val="nil"/>
              <w:right w:val="nil"/>
            </w:tcBorders>
            <w:shd w:val="clear" w:color="auto" w:fill="auto"/>
            <w:vAlign w:val="center"/>
            <w:hideMark/>
          </w:tcPr>
          <w:p w14:paraId="6D9BB612"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0.0096*</w:t>
            </w:r>
          </w:p>
        </w:tc>
        <w:tc>
          <w:tcPr>
            <w:tcW w:w="960" w:type="dxa"/>
            <w:tcBorders>
              <w:top w:val="nil"/>
              <w:left w:val="nil"/>
              <w:bottom w:val="nil"/>
              <w:right w:val="nil"/>
            </w:tcBorders>
            <w:shd w:val="clear" w:color="auto" w:fill="auto"/>
            <w:vAlign w:val="center"/>
            <w:hideMark/>
          </w:tcPr>
          <w:p w14:paraId="09A4C894"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0.0096*</w:t>
            </w:r>
          </w:p>
        </w:tc>
        <w:tc>
          <w:tcPr>
            <w:tcW w:w="960" w:type="dxa"/>
            <w:tcBorders>
              <w:top w:val="nil"/>
              <w:left w:val="nil"/>
              <w:bottom w:val="nil"/>
              <w:right w:val="nil"/>
            </w:tcBorders>
            <w:shd w:val="clear" w:color="auto" w:fill="auto"/>
            <w:vAlign w:val="center"/>
            <w:hideMark/>
          </w:tcPr>
          <w:p w14:paraId="11AF88F2"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0.0101*</w:t>
            </w:r>
          </w:p>
        </w:tc>
        <w:tc>
          <w:tcPr>
            <w:tcW w:w="960" w:type="dxa"/>
            <w:tcBorders>
              <w:top w:val="nil"/>
              <w:left w:val="nil"/>
              <w:bottom w:val="nil"/>
              <w:right w:val="nil"/>
            </w:tcBorders>
            <w:shd w:val="clear" w:color="auto" w:fill="auto"/>
            <w:vAlign w:val="center"/>
            <w:hideMark/>
          </w:tcPr>
          <w:p w14:paraId="162561B7"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0.0091*</w:t>
            </w:r>
          </w:p>
        </w:tc>
      </w:tr>
      <w:tr w:rsidR="002C001E" w:rsidRPr="002C001E" w14:paraId="1D0BF60D" w14:textId="77777777" w:rsidTr="00A61CBE">
        <w:trPr>
          <w:trHeight w:val="227"/>
          <w:jc w:val="center"/>
        </w:trPr>
        <w:tc>
          <w:tcPr>
            <w:tcW w:w="1843" w:type="dxa"/>
            <w:tcBorders>
              <w:top w:val="nil"/>
              <w:left w:val="nil"/>
              <w:bottom w:val="single" w:sz="4" w:space="0" w:color="auto"/>
              <w:right w:val="nil"/>
            </w:tcBorders>
            <w:shd w:val="clear" w:color="auto" w:fill="auto"/>
            <w:vAlign w:val="center"/>
            <w:hideMark/>
          </w:tcPr>
          <w:p w14:paraId="4ABC1900" w14:textId="77777777" w:rsidR="002C001E" w:rsidRPr="002C001E" w:rsidRDefault="002C001E" w:rsidP="00A61CBE">
            <w:pPr>
              <w:spacing w:after="0" w:line="240" w:lineRule="auto"/>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 </w:t>
            </w:r>
          </w:p>
        </w:tc>
        <w:tc>
          <w:tcPr>
            <w:tcW w:w="960" w:type="dxa"/>
            <w:tcBorders>
              <w:top w:val="nil"/>
              <w:left w:val="nil"/>
              <w:bottom w:val="single" w:sz="4" w:space="0" w:color="auto"/>
              <w:right w:val="nil"/>
            </w:tcBorders>
            <w:shd w:val="clear" w:color="auto" w:fill="auto"/>
            <w:vAlign w:val="center"/>
            <w:hideMark/>
          </w:tcPr>
          <w:p w14:paraId="2D17EED7" w14:textId="299A08CB"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0.0053</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0A327FC8" w14:textId="7F856E8D"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0.0053</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4E5CCEAF" w14:textId="7FA093E3"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0.0055</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5971DDCC" w14:textId="44BDE3B4"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0.0054</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0056CD3B" w14:textId="7AC2BE82"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0.0055</w:t>
            </w:r>
            <w:r>
              <w:rPr>
                <w:rFonts w:ascii="Times New Roman" w:eastAsia="Times New Roman" w:hAnsi="Times New Roman"/>
                <w:color w:val="000000"/>
                <w:sz w:val="18"/>
                <w:szCs w:val="18"/>
              </w:rPr>
              <w:t>)</w:t>
            </w:r>
          </w:p>
        </w:tc>
      </w:tr>
      <w:tr w:rsidR="002C001E" w:rsidRPr="002C001E" w14:paraId="44FF9DC8" w14:textId="77777777" w:rsidTr="00A61CBE">
        <w:trPr>
          <w:trHeight w:val="227"/>
          <w:jc w:val="center"/>
        </w:trPr>
        <w:tc>
          <w:tcPr>
            <w:tcW w:w="1843" w:type="dxa"/>
            <w:tcBorders>
              <w:top w:val="nil"/>
              <w:left w:val="nil"/>
              <w:right w:val="nil"/>
            </w:tcBorders>
            <w:shd w:val="clear" w:color="auto" w:fill="auto"/>
            <w:vAlign w:val="center"/>
            <w:hideMark/>
          </w:tcPr>
          <w:p w14:paraId="6EEB0B3E" w14:textId="77777777" w:rsidR="002C001E" w:rsidRPr="002C001E" w:rsidRDefault="002C001E" w:rsidP="00A61CBE">
            <w:pPr>
              <w:spacing w:after="0" w:line="240" w:lineRule="auto"/>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Indirect taxes</w:t>
            </w:r>
          </w:p>
        </w:tc>
        <w:tc>
          <w:tcPr>
            <w:tcW w:w="960" w:type="dxa"/>
            <w:tcBorders>
              <w:top w:val="nil"/>
              <w:left w:val="nil"/>
              <w:right w:val="nil"/>
            </w:tcBorders>
            <w:shd w:val="clear" w:color="auto" w:fill="auto"/>
            <w:vAlign w:val="center"/>
            <w:hideMark/>
          </w:tcPr>
          <w:p w14:paraId="4A1B2C6E"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0.0034</w:t>
            </w:r>
          </w:p>
        </w:tc>
        <w:tc>
          <w:tcPr>
            <w:tcW w:w="960" w:type="dxa"/>
            <w:tcBorders>
              <w:top w:val="nil"/>
              <w:left w:val="nil"/>
              <w:right w:val="nil"/>
            </w:tcBorders>
            <w:shd w:val="clear" w:color="auto" w:fill="auto"/>
            <w:vAlign w:val="center"/>
            <w:hideMark/>
          </w:tcPr>
          <w:p w14:paraId="0F8448D0"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0.0062</w:t>
            </w:r>
          </w:p>
        </w:tc>
        <w:tc>
          <w:tcPr>
            <w:tcW w:w="960" w:type="dxa"/>
            <w:tcBorders>
              <w:top w:val="nil"/>
              <w:left w:val="nil"/>
              <w:right w:val="nil"/>
            </w:tcBorders>
            <w:shd w:val="clear" w:color="auto" w:fill="auto"/>
            <w:vAlign w:val="center"/>
            <w:hideMark/>
          </w:tcPr>
          <w:p w14:paraId="60EA06A9"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0.0073</w:t>
            </w:r>
          </w:p>
        </w:tc>
        <w:tc>
          <w:tcPr>
            <w:tcW w:w="960" w:type="dxa"/>
            <w:tcBorders>
              <w:top w:val="nil"/>
              <w:left w:val="nil"/>
              <w:right w:val="nil"/>
            </w:tcBorders>
            <w:shd w:val="clear" w:color="auto" w:fill="auto"/>
            <w:vAlign w:val="center"/>
            <w:hideMark/>
          </w:tcPr>
          <w:p w14:paraId="0D0E7CF4"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0.0074</w:t>
            </w:r>
          </w:p>
        </w:tc>
        <w:tc>
          <w:tcPr>
            <w:tcW w:w="960" w:type="dxa"/>
            <w:tcBorders>
              <w:top w:val="nil"/>
              <w:left w:val="nil"/>
              <w:right w:val="nil"/>
            </w:tcBorders>
            <w:shd w:val="clear" w:color="auto" w:fill="auto"/>
            <w:vAlign w:val="center"/>
            <w:hideMark/>
          </w:tcPr>
          <w:p w14:paraId="7FDC6445"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0.0082</w:t>
            </w:r>
          </w:p>
        </w:tc>
      </w:tr>
      <w:tr w:rsidR="002C001E" w:rsidRPr="002C001E" w14:paraId="4C52AF10" w14:textId="77777777" w:rsidTr="00A61CBE">
        <w:trPr>
          <w:trHeight w:val="227"/>
          <w:jc w:val="center"/>
        </w:trPr>
        <w:tc>
          <w:tcPr>
            <w:tcW w:w="1843" w:type="dxa"/>
            <w:tcBorders>
              <w:top w:val="nil"/>
              <w:left w:val="nil"/>
              <w:bottom w:val="single" w:sz="8" w:space="0" w:color="auto"/>
              <w:right w:val="nil"/>
            </w:tcBorders>
            <w:shd w:val="clear" w:color="auto" w:fill="auto"/>
            <w:vAlign w:val="center"/>
            <w:hideMark/>
          </w:tcPr>
          <w:p w14:paraId="1D54DF18" w14:textId="77777777" w:rsidR="002C001E" w:rsidRPr="002C001E" w:rsidRDefault="002C001E" w:rsidP="00A61CBE">
            <w:pPr>
              <w:spacing w:after="0" w:line="240" w:lineRule="auto"/>
              <w:rPr>
                <w:rFonts w:ascii="Times New Roman" w:eastAsia="Times New Roman" w:hAnsi="Times New Roman"/>
                <w:color w:val="000000"/>
                <w:sz w:val="18"/>
                <w:szCs w:val="18"/>
              </w:rPr>
            </w:pPr>
          </w:p>
        </w:tc>
        <w:tc>
          <w:tcPr>
            <w:tcW w:w="960" w:type="dxa"/>
            <w:tcBorders>
              <w:top w:val="nil"/>
              <w:left w:val="nil"/>
              <w:bottom w:val="single" w:sz="8" w:space="0" w:color="auto"/>
              <w:right w:val="nil"/>
            </w:tcBorders>
            <w:shd w:val="clear" w:color="auto" w:fill="auto"/>
            <w:vAlign w:val="center"/>
            <w:hideMark/>
          </w:tcPr>
          <w:p w14:paraId="5BFF6299" w14:textId="49C51A98"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w:t>
            </w:r>
            <w:r>
              <w:rPr>
                <w:rFonts w:ascii="Times New Roman" w:eastAsia="Times New Roman" w:hAnsi="Times New Roman"/>
                <w:color w:val="000000"/>
                <w:sz w:val="18"/>
                <w:szCs w:val="18"/>
              </w:rPr>
              <w:t>)</w:t>
            </w:r>
          </w:p>
        </w:tc>
        <w:tc>
          <w:tcPr>
            <w:tcW w:w="960" w:type="dxa"/>
            <w:tcBorders>
              <w:top w:val="nil"/>
              <w:left w:val="nil"/>
              <w:bottom w:val="single" w:sz="8" w:space="0" w:color="auto"/>
              <w:right w:val="nil"/>
            </w:tcBorders>
            <w:shd w:val="clear" w:color="auto" w:fill="auto"/>
            <w:vAlign w:val="center"/>
            <w:hideMark/>
          </w:tcPr>
          <w:p w14:paraId="6F768157" w14:textId="1291D42D"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-0.0055</w:t>
            </w:r>
            <w:r>
              <w:rPr>
                <w:rFonts w:ascii="Times New Roman" w:eastAsia="Times New Roman" w:hAnsi="Times New Roman"/>
                <w:color w:val="000000"/>
                <w:sz w:val="18"/>
                <w:szCs w:val="18"/>
              </w:rPr>
              <w:t>)</w:t>
            </w:r>
          </w:p>
        </w:tc>
        <w:tc>
          <w:tcPr>
            <w:tcW w:w="960" w:type="dxa"/>
            <w:tcBorders>
              <w:top w:val="nil"/>
              <w:left w:val="nil"/>
              <w:bottom w:val="single" w:sz="8" w:space="0" w:color="auto"/>
              <w:right w:val="nil"/>
            </w:tcBorders>
            <w:shd w:val="clear" w:color="auto" w:fill="auto"/>
            <w:vAlign w:val="center"/>
            <w:hideMark/>
          </w:tcPr>
          <w:p w14:paraId="304CC6D1" w14:textId="0B34B215"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-0.0057</w:t>
            </w:r>
            <w:r>
              <w:rPr>
                <w:rFonts w:ascii="Times New Roman" w:eastAsia="Times New Roman" w:hAnsi="Times New Roman"/>
                <w:color w:val="000000"/>
                <w:sz w:val="18"/>
                <w:szCs w:val="18"/>
              </w:rPr>
              <w:t>)</w:t>
            </w:r>
          </w:p>
        </w:tc>
        <w:tc>
          <w:tcPr>
            <w:tcW w:w="960" w:type="dxa"/>
            <w:tcBorders>
              <w:top w:val="nil"/>
              <w:left w:val="nil"/>
              <w:bottom w:val="single" w:sz="8" w:space="0" w:color="auto"/>
              <w:right w:val="nil"/>
            </w:tcBorders>
            <w:shd w:val="clear" w:color="auto" w:fill="auto"/>
            <w:vAlign w:val="center"/>
            <w:hideMark/>
          </w:tcPr>
          <w:p w14:paraId="0C73FC19" w14:textId="67DA8219"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-0.0055</w:t>
            </w:r>
            <w:r>
              <w:rPr>
                <w:rFonts w:ascii="Times New Roman" w:eastAsia="Times New Roman" w:hAnsi="Times New Roman"/>
                <w:color w:val="000000"/>
                <w:sz w:val="18"/>
                <w:szCs w:val="18"/>
              </w:rPr>
              <w:t>)</w:t>
            </w:r>
          </w:p>
        </w:tc>
        <w:tc>
          <w:tcPr>
            <w:tcW w:w="960" w:type="dxa"/>
            <w:tcBorders>
              <w:top w:val="nil"/>
              <w:left w:val="nil"/>
              <w:bottom w:val="single" w:sz="8" w:space="0" w:color="auto"/>
              <w:right w:val="nil"/>
            </w:tcBorders>
            <w:shd w:val="clear" w:color="auto" w:fill="auto"/>
            <w:vAlign w:val="center"/>
            <w:hideMark/>
          </w:tcPr>
          <w:p w14:paraId="589AF916" w14:textId="21815C68"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-0.0056</w:t>
            </w:r>
            <w:r>
              <w:rPr>
                <w:rFonts w:ascii="Times New Roman" w:eastAsia="Times New Roman" w:hAnsi="Times New Roman"/>
                <w:color w:val="000000"/>
                <w:sz w:val="18"/>
                <w:szCs w:val="18"/>
              </w:rPr>
              <w:t>)</w:t>
            </w:r>
          </w:p>
        </w:tc>
      </w:tr>
      <w:tr w:rsidR="005977D8" w:rsidRPr="002C001E" w14:paraId="29369561" w14:textId="77777777" w:rsidTr="00A61CBE">
        <w:trPr>
          <w:trHeight w:val="227"/>
          <w:jc w:val="center"/>
        </w:trPr>
        <w:tc>
          <w:tcPr>
            <w:tcW w:w="6643" w:type="dxa"/>
            <w:gridSpan w:val="6"/>
            <w:tcBorders>
              <w:top w:val="single" w:sz="8" w:space="0" w:color="auto"/>
              <w:left w:val="nil"/>
              <w:bottom w:val="single" w:sz="4" w:space="0" w:color="auto"/>
            </w:tcBorders>
            <w:shd w:val="clear" w:color="auto" w:fill="auto"/>
            <w:vAlign w:val="center"/>
          </w:tcPr>
          <w:p w14:paraId="7A1C42AB" w14:textId="5197FE8F" w:rsidR="005977D8" w:rsidRPr="005977D8" w:rsidRDefault="005977D8" w:rsidP="002C001E">
            <w:pPr>
              <w:spacing w:after="0" w:line="240" w:lineRule="auto"/>
              <w:jc w:val="center"/>
              <w:rPr>
                <w:rFonts w:ascii="Times New Roman" w:eastAsia="Times New Roman" w:hAnsi="Times New Roman"/>
                <w:b/>
                <w:bCs/>
                <w:color w:val="000000"/>
                <w:sz w:val="18"/>
                <w:szCs w:val="18"/>
              </w:rPr>
            </w:pPr>
            <w:r>
              <w:rPr>
                <w:rFonts w:ascii="Times New Roman" w:eastAsia="Times New Roman" w:hAnsi="Times New Roman"/>
                <w:b/>
                <w:bCs/>
                <w:color w:val="000000"/>
                <w:sz w:val="18"/>
                <w:szCs w:val="18"/>
              </w:rPr>
              <w:t>Table 9: Slump</w:t>
            </w:r>
          </w:p>
        </w:tc>
      </w:tr>
      <w:tr w:rsidR="002C001E" w:rsidRPr="002C001E" w14:paraId="10AA9619" w14:textId="77777777" w:rsidTr="00A61CBE">
        <w:trPr>
          <w:trHeight w:val="227"/>
          <w:jc w:val="center"/>
        </w:trPr>
        <w:tc>
          <w:tcPr>
            <w:tcW w:w="1843" w:type="dxa"/>
            <w:tcBorders>
              <w:top w:val="single" w:sz="4" w:space="0" w:color="auto"/>
              <w:left w:val="nil"/>
              <w:bottom w:val="nil"/>
              <w:right w:val="nil"/>
            </w:tcBorders>
            <w:shd w:val="clear" w:color="auto" w:fill="auto"/>
            <w:vAlign w:val="center"/>
            <w:hideMark/>
          </w:tcPr>
          <w:p w14:paraId="00A9D66B" w14:textId="77777777" w:rsidR="002C001E" w:rsidRPr="002C001E" w:rsidRDefault="002C001E" w:rsidP="00A61CBE">
            <w:pPr>
              <w:spacing w:after="0" w:line="240" w:lineRule="auto"/>
              <w:jc w:val="both"/>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Cash transfers</w:t>
            </w:r>
          </w:p>
        </w:tc>
        <w:tc>
          <w:tcPr>
            <w:tcW w:w="960" w:type="dxa"/>
            <w:tcBorders>
              <w:top w:val="single" w:sz="4" w:space="0" w:color="auto"/>
              <w:left w:val="nil"/>
              <w:bottom w:val="nil"/>
              <w:right w:val="nil"/>
            </w:tcBorders>
            <w:shd w:val="clear" w:color="auto" w:fill="auto"/>
            <w:vAlign w:val="center"/>
            <w:hideMark/>
          </w:tcPr>
          <w:p w14:paraId="0E93751B"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0.0093</w:t>
            </w:r>
            <w:r w:rsidRPr="002C001E">
              <w:rPr>
                <w:rFonts w:ascii="Times New Roman" w:eastAsia="Times New Roman" w:hAnsi="Times New Roman"/>
                <w:color w:val="000000"/>
                <w:sz w:val="18"/>
                <w:szCs w:val="18"/>
                <w:vertAlign w:val="superscript"/>
              </w:rPr>
              <w:t>*</w:t>
            </w:r>
          </w:p>
        </w:tc>
        <w:tc>
          <w:tcPr>
            <w:tcW w:w="960" w:type="dxa"/>
            <w:tcBorders>
              <w:top w:val="single" w:sz="4" w:space="0" w:color="auto"/>
              <w:left w:val="nil"/>
              <w:bottom w:val="nil"/>
              <w:right w:val="nil"/>
            </w:tcBorders>
            <w:shd w:val="clear" w:color="auto" w:fill="auto"/>
            <w:vAlign w:val="center"/>
            <w:hideMark/>
          </w:tcPr>
          <w:p w14:paraId="4A00430F"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0.0090</w:t>
            </w:r>
            <w:r w:rsidRPr="002C001E">
              <w:rPr>
                <w:rFonts w:ascii="Times New Roman" w:eastAsia="Times New Roman" w:hAnsi="Times New Roman"/>
                <w:color w:val="000000"/>
                <w:sz w:val="18"/>
                <w:szCs w:val="18"/>
                <w:vertAlign w:val="superscript"/>
              </w:rPr>
              <w:t>*</w:t>
            </w:r>
          </w:p>
        </w:tc>
        <w:tc>
          <w:tcPr>
            <w:tcW w:w="960" w:type="dxa"/>
            <w:tcBorders>
              <w:top w:val="single" w:sz="4" w:space="0" w:color="auto"/>
              <w:left w:val="nil"/>
              <w:bottom w:val="nil"/>
              <w:right w:val="nil"/>
            </w:tcBorders>
            <w:shd w:val="clear" w:color="auto" w:fill="auto"/>
            <w:vAlign w:val="center"/>
            <w:hideMark/>
          </w:tcPr>
          <w:p w14:paraId="071968E9"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0.0065</w:t>
            </w:r>
          </w:p>
        </w:tc>
        <w:tc>
          <w:tcPr>
            <w:tcW w:w="960" w:type="dxa"/>
            <w:tcBorders>
              <w:top w:val="single" w:sz="4" w:space="0" w:color="auto"/>
              <w:left w:val="nil"/>
              <w:bottom w:val="nil"/>
              <w:right w:val="nil"/>
            </w:tcBorders>
            <w:shd w:val="clear" w:color="auto" w:fill="auto"/>
            <w:vAlign w:val="center"/>
            <w:hideMark/>
          </w:tcPr>
          <w:p w14:paraId="74DA7554"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0.0061</w:t>
            </w:r>
          </w:p>
        </w:tc>
        <w:tc>
          <w:tcPr>
            <w:tcW w:w="960" w:type="dxa"/>
            <w:tcBorders>
              <w:top w:val="single" w:sz="4" w:space="0" w:color="auto"/>
              <w:left w:val="nil"/>
              <w:bottom w:val="nil"/>
              <w:right w:val="nil"/>
            </w:tcBorders>
            <w:shd w:val="clear" w:color="auto" w:fill="auto"/>
            <w:vAlign w:val="center"/>
            <w:hideMark/>
          </w:tcPr>
          <w:p w14:paraId="7BD40AAD"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0.0062</w:t>
            </w:r>
          </w:p>
        </w:tc>
      </w:tr>
      <w:tr w:rsidR="002C001E" w:rsidRPr="002C001E" w14:paraId="006C0B46" w14:textId="77777777" w:rsidTr="00A61CBE">
        <w:trPr>
          <w:trHeight w:val="227"/>
          <w:jc w:val="center"/>
        </w:trPr>
        <w:tc>
          <w:tcPr>
            <w:tcW w:w="1843" w:type="dxa"/>
            <w:tcBorders>
              <w:top w:val="nil"/>
              <w:left w:val="nil"/>
              <w:bottom w:val="single" w:sz="4" w:space="0" w:color="auto"/>
              <w:right w:val="nil"/>
            </w:tcBorders>
            <w:shd w:val="clear" w:color="auto" w:fill="auto"/>
            <w:vAlign w:val="center"/>
            <w:hideMark/>
          </w:tcPr>
          <w:p w14:paraId="7B4CEB4F" w14:textId="77777777" w:rsidR="002C001E" w:rsidRPr="002C001E" w:rsidRDefault="002C001E" w:rsidP="00A61CBE">
            <w:pPr>
              <w:spacing w:after="0" w:line="240" w:lineRule="auto"/>
              <w:jc w:val="both"/>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 </w:t>
            </w:r>
          </w:p>
        </w:tc>
        <w:tc>
          <w:tcPr>
            <w:tcW w:w="960" w:type="dxa"/>
            <w:tcBorders>
              <w:top w:val="nil"/>
              <w:left w:val="nil"/>
              <w:bottom w:val="single" w:sz="4" w:space="0" w:color="auto"/>
              <w:right w:val="nil"/>
            </w:tcBorders>
            <w:shd w:val="clear" w:color="auto" w:fill="auto"/>
            <w:vAlign w:val="center"/>
            <w:hideMark/>
          </w:tcPr>
          <w:p w14:paraId="50EC38AC" w14:textId="4EA3A470"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-0.0052</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11470BCF" w14:textId="72C0A926"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-0.0052</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6D9CB832" w14:textId="6F583269"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-0.0052</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3053589E" w14:textId="6FC5EE50"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-0.0051</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087B6205" w14:textId="37A1AC57"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w:t>
            </w:r>
            <w:r>
              <w:rPr>
                <w:rFonts w:ascii="Times New Roman" w:eastAsia="Times New Roman" w:hAnsi="Times New Roman"/>
                <w:color w:val="000000"/>
                <w:sz w:val="18"/>
                <w:szCs w:val="18"/>
              </w:rPr>
              <w:t>)</w:t>
            </w:r>
          </w:p>
        </w:tc>
      </w:tr>
      <w:tr w:rsidR="002C001E" w:rsidRPr="002C001E" w14:paraId="6EE0E42A" w14:textId="77777777" w:rsidTr="00A61CBE">
        <w:trPr>
          <w:trHeight w:val="227"/>
          <w:jc w:val="center"/>
        </w:trPr>
        <w:tc>
          <w:tcPr>
            <w:tcW w:w="1843" w:type="dxa"/>
            <w:tcBorders>
              <w:top w:val="nil"/>
              <w:left w:val="nil"/>
              <w:bottom w:val="nil"/>
              <w:right w:val="nil"/>
            </w:tcBorders>
            <w:shd w:val="clear" w:color="auto" w:fill="auto"/>
            <w:vAlign w:val="center"/>
            <w:hideMark/>
          </w:tcPr>
          <w:p w14:paraId="4BF92B69" w14:textId="77777777" w:rsidR="002C001E" w:rsidRPr="002C001E" w:rsidRDefault="002C001E" w:rsidP="00A61CBE">
            <w:pPr>
              <w:spacing w:after="0" w:line="240" w:lineRule="auto"/>
              <w:jc w:val="both"/>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In-kind transfers</w:t>
            </w:r>
          </w:p>
        </w:tc>
        <w:tc>
          <w:tcPr>
            <w:tcW w:w="960" w:type="dxa"/>
            <w:tcBorders>
              <w:top w:val="nil"/>
              <w:left w:val="nil"/>
              <w:bottom w:val="nil"/>
              <w:right w:val="nil"/>
            </w:tcBorders>
            <w:shd w:val="clear" w:color="auto" w:fill="auto"/>
            <w:vAlign w:val="center"/>
            <w:hideMark/>
          </w:tcPr>
          <w:p w14:paraId="310330B7"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-0.0113</w:t>
            </w:r>
            <w:r w:rsidRPr="002C001E">
              <w:rPr>
                <w:rFonts w:ascii="Times New Roman" w:eastAsia="Times New Roman" w:hAnsi="Times New Roman"/>
                <w:color w:val="000000"/>
                <w:sz w:val="18"/>
                <w:szCs w:val="18"/>
                <w:vertAlign w:val="superscript"/>
              </w:rPr>
              <w:t>**</w:t>
            </w:r>
          </w:p>
        </w:tc>
        <w:tc>
          <w:tcPr>
            <w:tcW w:w="960" w:type="dxa"/>
            <w:tcBorders>
              <w:top w:val="nil"/>
              <w:left w:val="nil"/>
              <w:bottom w:val="nil"/>
              <w:right w:val="nil"/>
            </w:tcBorders>
            <w:shd w:val="clear" w:color="auto" w:fill="auto"/>
            <w:vAlign w:val="center"/>
            <w:hideMark/>
          </w:tcPr>
          <w:p w14:paraId="6270AC0D"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-0.008</w:t>
            </w:r>
          </w:p>
        </w:tc>
        <w:tc>
          <w:tcPr>
            <w:tcW w:w="960" w:type="dxa"/>
            <w:tcBorders>
              <w:top w:val="nil"/>
              <w:left w:val="nil"/>
              <w:bottom w:val="nil"/>
              <w:right w:val="nil"/>
            </w:tcBorders>
            <w:shd w:val="clear" w:color="auto" w:fill="auto"/>
            <w:vAlign w:val="center"/>
            <w:hideMark/>
          </w:tcPr>
          <w:p w14:paraId="17856B2E"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-0.008</w:t>
            </w:r>
          </w:p>
        </w:tc>
        <w:tc>
          <w:tcPr>
            <w:tcW w:w="960" w:type="dxa"/>
            <w:tcBorders>
              <w:top w:val="nil"/>
              <w:left w:val="nil"/>
              <w:bottom w:val="nil"/>
              <w:right w:val="nil"/>
            </w:tcBorders>
            <w:shd w:val="clear" w:color="auto" w:fill="auto"/>
            <w:vAlign w:val="center"/>
            <w:hideMark/>
          </w:tcPr>
          <w:p w14:paraId="746D923C"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-0.0077</w:t>
            </w:r>
          </w:p>
        </w:tc>
        <w:tc>
          <w:tcPr>
            <w:tcW w:w="960" w:type="dxa"/>
            <w:tcBorders>
              <w:top w:val="nil"/>
              <w:left w:val="nil"/>
              <w:bottom w:val="nil"/>
              <w:right w:val="nil"/>
            </w:tcBorders>
            <w:shd w:val="clear" w:color="auto" w:fill="auto"/>
            <w:vAlign w:val="center"/>
            <w:hideMark/>
          </w:tcPr>
          <w:p w14:paraId="2A8FEF6D"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-0.0074</w:t>
            </w:r>
          </w:p>
        </w:tc>
      </w:tr>
      <w:tr w:rsidR="002C001E" w:rsidRPr="002C001E" w14:paraId="2CCE31E1" w14:textId="77777777" w:rsidTr="00A61CBE">
        <w:trPr>
          <w:trHeight w:val="227"/>
          <w:jc w:val="center"/>
        </w:trPr>
        <w:tc>
          <w:tcPr>
            <w:tcW w:w="1843" w:type="dxa"/>
            <w:tcBorders>
              <w:top w:val="nil"/>
              <w:left w:val="nil"/>
              <w:bottom w:val="single" w:sz="4" w:space="0" w:color="auto"/>
              <w:right w:val="nil"/>
            </w:tcBorders>
            <w:shd w:val="clear" w:color="auto" w:fill="auto"/>
            <w:vAlign w:val="center"/>
            <w:hideMark/>
          </w:tcPr>
          <w:p w14:paraId="449E089B" w14:textId="77777777" w:rsidR="002C001E" w:rsidRPr="002C001E" w:rsidRDefault="002C001E" w:rsidP="00A61CBE">
            <w:pPr>
              <w:spacing w:after="0" w:line="240" w:lineRule="auto"/>
              <w:jc w:val="both"/>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 </w:t>
            </w:r>
          </w:p>
        </w:tc>
        <w:tc>
          <w:tcPr>
            <w:tcW w:w="960" w:type="dxa"/>
            <w:tcBorders>
              <w:top w:val="nil"/>
              <w:left w:val="nil"/>
              <w:bottom w:val="single" w:sz="4" w:space="0" w:color="auto"/>
              <w:right w:val="nil"/>
            </w:tcBorders>
            <w:shd w:val="clear" w:color="auto" w:fill="auto"/>
            <w:vAlign w:val="center"/>
            <w:hideMark/>
          </w:tcPr>
          <w:p w14:paraId="7DBD0B21" w14:textId="1A371815"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-0.0053</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5860F59C" w14:textId="540F8726"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-0.0054</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1ABB4EFF" w14:textId="263F8EDB"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-0.0052</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1ED240A4" w14:textId="2DE971F7"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-0.0052</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0306894E" w14:textId="5AE5A96D"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-0.0051</w:t>
            </w:r>
            <w:r>
              <w:rPr>
                <w:rFonts w:ascii="Times New Roman" w:eastAsia="Times New Roman" w:hAnsi="Times New Roman"/>
                <w:color w:val="000000"/>
                <w:sz w:val="18"/>
                <w:szCs w:val="18"/>
              </w:rPr>
              <w:t>)</w:t>
            </w:r>
          </w:p>
        </w:tc>
      </w:tr>
      <w:tr w:rsidR="002C001E" w:rsidRPr="002C001E" w14:paraId="311D85D0" w14:textId="77777777" w:rsidTr="00A61CBE">
        <w:trPr>
          <w:trHeight w:val="227"/>
          <w:jc w:val="center"/>
        </w:trPr>
        <w:tc>
          <w:tcPr>
            <w:tcW w:w="1843" w:type="dxa"/>
            <w:tcBorders>
              <w:top w:val="nil"/>
              <w:left w:val="nil"/>
              <w:bottom w:val="nil"/>
              <w:right w:val="nil"/>
            </w:tcBorders>
            <w:shd w:val="clear" w:color="auto" w:fill="auto"/>
            <w:vAlign w:val="center"/>
            <w:hideMark/>
          </w:tcPr>
          <w:p w14:paraId="7D5C5596" w14:textId="77777777" w:rsidR="002C001E" w:rsidRPr="002C001E" w:rsidRDefault="002C001E" w:rsidP="00A61CBE">
            <w:pPr>
              <w:spacing w:after="0" w:line="240" w:lineRule="auto"/>
              <w:jc w:val="both"/>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Property taxes</w:t>
            </w:r>
          </w:p>
        </w:tc>
        <w:tc>
          <w:tcPr>
            <w:tcW w:w="960" w:type="dxa"/>
            <w:tcBorders>
              <w:top w:val="nil"/>
              <w:left w:val="nil"/>
              <w:bottom w:val="nil"/>
              <w:right w:val="nil"/>
            </w:tcBorders>
            <w:shd w:val="clear" w:color="auto" w:fill="auto"/>
            <w:vAlign w:val="center"/>
            <w:hideMark/>
          </w:tcPr>
          <w:p w14:paraId="5A4C4BF5"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0.0079</w:t>
            </w:r>
          </w:p>
        </w:tc>
        <w:tc>
          <w:tcPr>
            <w:tcW w:w="960" w:type="dxa"/>
            <w:tcBorders>
              <w:top w:val="nil"/>
              <w:left w:val="nil"/>
              <w:bottom w:val="nil"/>
              <w:right w:val="nil"/>
            </w:tcBorders>
            <w:shd w:val="clear" w:color="auto" w:fill="auto"/>
            <w:vAlign w:val="center"/>
            <w:hideMark/>
          </w:tcPr>
          <w:p w14:paraId="3C0AE892"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0.0128</w:t>
            </w:r>
          </w:p>
        </w:tc>
        <w:tc>
          <w:tcPr>
            <w:tcW w:w="960" w:type="dxa"/>
            <w:tcBorders>
              <w:top w:val="nil"/>
              <w:left w:val="nil"/>
              <w:bottom w:val="nil"/>
              <w:right w:val="nil"/>
            </w:tcBorders>
            <w:shd w:val="clear" w:color="auto" w:fill="auto"/>
            <w:vAlign w:val="center"/>
            <w:hideMark/>
          </w:tcPr>
          <w:p w14:paraId="0988F877"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0.0085</w:t>
            </w:r>
          </w:p>
        </w:tc>
        <w:tc>
          <w:tcPr>
            <w:tcW w:w="960" w:type="dxa"/>
            <w:tcBorders>
              <w:top w:val="nil"/>
              <w:left w:val="nil"/>
              <w:bottom w:val="nil"/>
              <w:right w:val="nil"/>
            </w:tcBorders>
            <w:shd w:val="clear" w:color="auto" w:fill="auto"/>
            <w:vAlign w:val="center"/>
            <w:hideMark/>
          </w:tcPr>
          <w:p w14:paraId="66B0B562"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0.0033</w:t>
            </w:r>
          </w:p>
        </w:tc>
        <w:tc>
          <w:tcPr>
            <w:tcW w:w="960" w:type="dxa"/>
            <w:tcBorders>
              <w:top w:val="nil"/>
              <w:left w:val="nil"/>
              <w:bottom w:val="nil"/>
              <w:right w:val="nil"/>
            </w:tcBorders>
            <w:shd w:val="clear" w:color="auto" w:fill="auto"/>
            <w:vAlign w:val="center"/>
            <w:hideMark/>
          </w:tcPr>
          <w:p w14:paraId="242B6DBC"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0.0022</w:t>
            </w:r>
          </w:p>
        </w:tc>
      </w:tr>
      <w:tr w:rsidR="002C001E" w:rsidRPr="002C001E" w14:paraId="1747B845" w14:textId="77777777" w:rsidTr="00A61CBE">
        <w:trPr>
          <w:trHeight w:val="227"/>
          <w:jc w:val="center"/>
        </w:trPr>
        <w:tc>
          <w:tcPr>
            <w:tcW w:w="1843" w:type="dxa"/>
            <w:tcBorders>
              <w:top w:val="nil"/>
              <w:left w:val="nil"/>
              <w:bottom w:val="single" w:sz="4" w:space="0" w:color="auto"/>
              <w:right w:val="nil"/>
            </w:tcBorders>
            <w:shd w:val="clear" w:color="auto" w:fill="auto"/>
            <w:vAlign w:val="center"/>
            <w:hideMark/>
          </w:tcPr>
          <w:p w14:paraId="54A33F19" w14:textId="77777777" w:rsidR="002C001E" w:rsidRPr="002C001E" w:rsidRDefault="002C001E" w:rsidP="00A61CBE">
            <w:pPr>
              <w:spacing w:after="0" w:line="240" w:lineRule="auto"/>
              <w:jc w:val="both"/>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 </w:t>
            </w:r>
          </w:p>
        </w:tc>
        <w:tc>
          <w:tcPr>
            <w:tcW w:w="960" w:type="dxa"/>
            <w:tcBorders>
              <w:top w:val="nil"/>
              <w:left w:val="nil"/>
              <w:bottom w:val="single" w:sz="4" w:space="0" w:color="auto"/>
              <w:right w:val="nil"/>
            </w:tcBorders>
            <w:shd w:val="clear" w:color="auto" w:fill="auto"/>
            <w:vAlign w:val="center"/>
            <w:hideMark/>
          </w:tcPr>
          <w:p w14:paraId="15B88750" w14:textId="6BBBAF0B"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0.0069</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632BCABF" w14:textId="34EF1BF0"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0.0083</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220DF48E" w14:textId="62670BE1"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0.0064</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0C6BA609" w14:textId="679DDB0D"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0.0069</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18CD4E76" w14:textId="24A7F819"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0.0072</w:t>
            </w:r>
            <w:r>
              <w:rPr>
                <w:rFonts w:ascii="Times New Roman" w:eastAsia="Times New Roman" w:hAnsi="Times New Roman"/>
                <w:color w:val="000000"/>
                <w:sz w:val="18"/>
                <w:szCs w:val="18"/>
              </w:rPr>
              <w:t>)</w:t>
            </w:r>
          </w:p>
        </w:tc>
      </w:tr>
      <w:tr w:rsidR="002C001E" w:rsidRPr="002C001E" w14:paraId="5DA8A7A5" w14:textId="77777777" w:rsidTr="00A61CBE">
        <w:trPr>
          <w:trHeight w:val="227"/>
          <w:jc w:val="center"/>
        </w:trPr>
        <w:tc>
          <w:tcPr>
            <w:tcW w:w="1843" w:type="dxa"/>
            <w:tcBorders>
              <w:top w:val="nil"/>
              <w:left w:val="nil"/>
              <w:right w:val="nil"/>
            </w:tcBorders>
            <w:shd w:val="clear" w:color="auto" w:fill="auto"/>
            <w:vAlign w:val="center"/>
            <w:hideMark/>
          </w:tcPr>
          <w:p w14:paraId="3574F9C5" w14:textId="77777777" w:rsidR="002C001E" w:rsidRPr="002C001E" w:rsidRDefault="002C001E" w:rsidP="00A61CBE">
            <w:pPr>
              <w:spacing w:after="0" w:line="240" w:lineRule="auto"/>
              <w:jc w:val="both"/>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Indirect taxes</w:t>
            </w:r>
          </w:p>
        </w:tc>
        <w:tc>
          <w:tcPr>
            <w:tcW w:w="960" w:type="dxa"/>
            <w:tcBorders>
              <w:top w:val="nil"/>
              <w:left w:val="nil"/>
              <w:right w:val="nil"/>
            </w:tcBorders>
            <w:shd w:val="clear" w:color="auto" w:fill="auto"/>
            <w:vAlign w:val="center"/>
            <w:hideMark/>
          </w:tcPr>
          <w:p w14:paraId="639ED813"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-0.0179</w:t>
            </w:r>
            <w:r w:rsidRPr="002C001E">
              <w:rPr>
                <w:rFonts w:ascii="Times New Roman" w:eastAsia="Times New Roman" w:hAnsi="Times New Roman"/>
                <w:color w:val="000000"/>
                <w:sz w:val="18"/>
                <w:szCs w:val="18"/>
                <w:vertAlign w:val="superscript"/>
              </w:rPr>
              <w:t>*</w:t>
            </w:r>
          </w:p>
        </w:tc>
        <w:tc>
          <w:tcPr>
            <w:tcW w:w="960" w:type="dxa"/>
            <w:tcBorders>
              <w:top w:val="nil"/>
              <w:left w:val="nil"/>
              <w:right w:val="nil"/>
            </w:tcBorders>
            <w:shd w:val="clear" w:color="auto" w:fill="auto"/>
            <w:vAlign w:val="center"/>
            <w:hideMark/>
          </w:tcPr>
          <w:p w14:paraId="5FD4451D"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-0.0223</w:t>
            </w:r>
            <w:r w:rsidRPr="002C001E">
              <w:rPr>
                <w:rFonts w:ascii="Times New Roman" w:eastAsia="Times New Roman" w:hAnsi="Times New Roman"/>
                <w:color w:val="000000"/>
                <w:sz w:val="18"/>
                <w:szCs w:val="18"/>
                <w:vertAlign w:val="superscript"/>
              </w:rPr>
              <w:t>*</w:t>
            </w:r>
          </w:p>
        </w:tc>
        <w:tc>
          <w:tcPr>
            <w:tcW w:w="960" w:type="dxa"/>
            <w:tcBorders>
              <w:top w:val="nil"/>
              <w:left w:val="nil"/>
              <w:right w:val="nil"/>
            </w:tcBorders>
            <w:shd w:val="clear" w:color="auto" w:fill="auto"/>
            <w:vAlign w:val="center"/>
            <w:hideMark/>
          </w:tcPr>
          <w:p w14:paraId="6D6C5F2C"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-0.0366</w:t>
            </w:r>
            <w:r w:rsidRPr="002C001E">
              <w:rPr>
                <w:rFonts w:ascii="Times New Roman" w:eastAsia="Times New Roman" w:hAnsi="Times New Roman"/>
                <w:color w:val="000000"/>
                <w:sz w:val="18"/>
                <w:szCs w:val="18"/>
                <w:vertAlign w:val="superscript"/>
              </w:rPr>
              <w:t>***</w:t>
            </w:r>
          </w:p>
        </w:tc>
        <w:tc>
          <w:tcPr>
            <w:tcW w:w="960" w:type="dxa"/>
            <w:tcBorders>
              <w:top w:val="nil"/>
              <w:left w:val="nil"/>
              <w:right w:val="nil"/>
            </w:tcBorders>
            <w:shd w:val="clear" w:color="auto" w:fill="auto"/>
            <w:vAlign w:val="center"/>
            <w:hideMark/>
          </w:tcPr>
          <w:p w14:paraId="718BFB90"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-0.0139</w:t>
            </w:r>
          </w:p>
        </w:tc>
        <w:tc>
          <w:tcPr>
            <w:tcW w:w="960" w:type="dxa"/>
            <w:tcBorders>
              <w:top w:val="nil"/>
              <w:left w:val="nil"/>
              <w:right w:val="nil"/>
            </w:tcBorders>
            <w:shd w:val="clear" w:color="auto" w:fill="auto"/>
            <w:vAlign w:val="center"/>
            <w:hideMark/>
          </w:tcPr>
          <w:p w14:paraId="223EC8C3"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r w:rsidRPr="002C001E">
              <w:rPr>
                <w:rFonts w:ascii="Times New Roman" w:eastAsia="Times New Roman" w:hAnsi="Times New Roman"/>
                <w:color w:val="000000"/>
                <w:sz w:val="18"/>
                <w:szCs w:val="18"/>
              </w:rPr>
              <w:t>-0.0164</w:t>
            </w:r>
          </w:p>
        </w:tc>
      </w:tr>
      <w:tr w:rsidR="002C001E" w:rsidRPr="002C001E" w14:paraId="55D59D36" w14:textId="77777777" w:rsidTr="00A61CBE">
        <w:trPr>
          <w:trHeight w:val="227"/>
          <w:jc w:val="center"/>
        </w:trPr>
        <w:tc>
          <w:tcPr>
            <w:tcW w:w="1843" w:type="dxa"/>
            <w:tcBorders>
              <w:top w:val="nil"/>
              <w:left w:val="nil"/>
              <w:bottom w:val="single" w:sz="4" w:space="0" w:color="auto"/>
              <w:right w:val="nil"/>
            </w:tcBorders>
            <w:shd w:val="clear" w:color="auto" w:fill="auto"/>
            <w:vAlign w:val="center"/>
            <w:hideMark/>
          </w:tcPr>
          <w:p w14:paraId="2A3457BC" w14:textId="77777777" w:rsidR="002C001E" w:rsidRPr="002C001E" w:rsidRDefault="002C001E" w:rsidP="002C001E">
            <w:pPr>
              <w:spacing w:after="0" w:line="240" w:lineRule="auto"/>
              <w:jc w:val="center"/>
              <w:rPr>
                <w:rFonts w:ascii="Times New Roman" w:eastAsia="Times New Roman" w:hAnsi="Times New Roman"/>
                <w:color w:val="000000"/>
                <w:sz w:val="18"/>
                <w:szCs w:val="18"/>
              </w:rPr>
            </w:pPr>
          </w:p>
        </w:tc>
        <w:tc>
          <w:tcPr>
            <w:tcW w:w="960" w:type="dxa"/>
            <w:tcBorders>
              <w:top w:val="nil"/>
              <w:left w:val="nil"/>
              <w:bottom w:val="single" w:sz="4" w:space="0" w:color="auto"/>
              <w:right w:val="nil"/>
            </w:tcBorders>
            <w:shd w:val="clear" w:color="auto" w:fill="auto"/>
            <w:vAlign w:val="center"/>
            <w:hideMark/>
          </w:tcPr>
          <w:p w14:paraId="35168543" w14:textId="4F1B7747"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-0.0107</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3C033D7F" w14:textId="2A08F6C1"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-0.0125</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635B0907" w14:textId="2F6575DA"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-0.0135</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36762DDB" w14:textId="121FC38E"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-0.0125</w:t>
            </w:r>
            <w:r>
              <w:rPr>
                <w:rFonts w:ascii="Times New Roman" w:eastAsia="Times New Roman" w:hAnsi="Times New Roman"/>
                <w:color w:val="000000"/>
                <w:sz w:val="18"/>
                <w:szCs w:val="18"/>
              </w:rPr>
              <w:t>)</w:t>
            </w:r>
          </w:p>
        </w:tc>
        <w:tc>
          <w:tcPr>
            <w:tcW w:w="960" w:type="dxa"/>
            <w:tcBorders>
              <w:top w:val="nil"/>
              <w:left w:val="nil"/>
              <w:bottom w:val="single" w:sz="4" w:space="0" w:color="auto"/>
              <w:right w:val="nil"/>
            </w:tcBorders>
            <w:shd w:val="clear" w:color="auto" w:fill="auto"/>
            <w:vAlign w:val="center"/>
            <w:hideMark/>
          </w:tcPr>
          <w:p w14:paraId="6EC9FC01" w14:textId="550E6791" w:rsidR="002C001E" w:rsidRPr="002C001E" w:rsidRDefault="002C001E" w:rsidP="002C001E">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2C001E">
              <w:rPr>
                <w:rFonts w:ascii="Times New Roman" w:eastAsia="Times New Roman" w:hAnsi="Times New Roman"/>
                <w:color w:val="000000"/>
                <w:sz w:val="18"/>
                <w:szCs w:val="18"/>
              </w:rPr>
              <w:t>-0.0117</w:t>
            </w:r>
            <w:r>
              <w:rPr>
                <w:rFonts w:ascii="Times New Roman" w:eastAsia="Times New Roman" w:hAnsi="Times New Roman"/>
                <w:color w:val="000000"/>
                <w:sz w:val="18"/>
                <w:szCs w:val="18"/>
              </w:rPr>
              <w:t>)</w:t>
            </w:r>
          </w:p>
        </w:tc>
      </w:tr>
    </w:tbl>
    <w:p w14:paraId="3A3FC09F" w14:textId="77777777" w:rsidR="002C001E" w:rsidRPr="00D846E2" w:rsidRDefault="002C001E" w:rsidP="00217435">
      <w:pPr>
        <w:rPr>
          <w:rFonts w:ascii="LM Roman 10" w:hAnsi="LM Roman 10"/>
          <w:lang w:val="en-US"/>
        </w:rPr>
      </w:pPr>
    </w:p>
    <w:sectPr w:rsidR="002C001E" w:rsidRPr="00D846E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dani" w:date="2024-06-21T18:32:00Z" w:initials="d">
    <w:p w14:paraId="1581E772" w14:textId="6A32AA6E" w:rsidR="003F5691" w:rsidRPr="003F5691" w:rsidRDefault="003F5691">
      <w:pPr>
        <w:pStyle w:val="CommentText"/>
        <w:rPr>
          <w:lang w:val="en-US"/>
        </w:rPr>
      </w:pPr>
      <w:r>
        <w:rPr>
          <w:rStyle w:val="CommentReference"/>
        </w:rPr>
        <w:annotationRef/>
      </w:r>
      <w:r w:rsidRPr="003F5691">
        <w:rPr>
          <w:lang w:val="en-US"/>
        </w:rPr>
        <w:t>Add my values for determined v</w:t>
      </w:r>
      <w:r>
        <w:rPr>
          <w:lang w:val="en-US"/>
        </w:rPr>
        <w:t>ariables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81E7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2045AC" w16cex:dateUtc="2024-06-21T1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81E772" w16cid:durableId="2A2045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27228" w14:textId="77777777" w:rsidR="006175C0" w:rsidRDefault="006175C0" w:rsidP="00D41C82">
      <w:pPr>
        <w:spacing w:after="0" w:line="240" w:lineRule="auto"/>
      </w:pPr>
      <w:r>
        <w:separator/>
      </w:r>
    </w:p>
  </w:endnote>
  <w:endnote w:type="continuationSeparator" w:id="0">
    <w:p w14:paraId="6D9E551C" w14:textId="77777777" w:rsidR="006175C0" w:rsidRDefault="006175C0" w:rsidP="00D41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 Roman 10">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BC559" w14:textId="77777777" w:rsidR="006175C0" w:rsidRDefault="006175C0" w:rsidP="00D41C82">
      <w:pPr>
        <w:spacing w:after="0" w:line="240" w:lineRule="auto"/>
      </w:pPr>
      <w:r>
        <w:separator/>
      </w:r>
    </w:p>
  </w:footnote>
  <w:footnote w:type="continuationSeparator" w:id="0">
    <w:p w14:paraId="00AAA4AA" w14:textId="77777777" w:rsidR="006175C0" w:rsidRDefault="006175C0" w:rsidP="00D41C82">
      <w:pPr>
        <w:spacing w:after="0" w:line="240" w:lineRule="auto"/>
      </w:pPr>
      <w:r>
        <w:continuationSeparator/>
      </w:r>
    </w:p>
  </w:footnote>
  <w:footnote w:id="1">
    <w:p w14:paraId="17431AC1" w14:textId="61E190FA" w:rsidR="00D41C82" w:rsidRPr="00D41C82" w:rsidRDefault="00D41C82">
      <w:pPr>
        <w:pStyle w:val="FootnoteText"/>
        <w:rPr>
          <w:lang w:val="en-US"/>
        </w:rPr>
      </w:pPr>
      <w:r>
        <w:rPr>
          <w:rStyle w:val="FootnoteReference"/>
        </w:rPr>
        <w:footnoteRef/>
      </w:r>
      <w:r w:rsidRPr="00D41C82">
        <w:rPr>
          <w:lang w:val="en-US"/>
        </w:rPr>
        <w:t xml:space="preserve"> Under the null that the covariates have no classification ability, AUC = 0.5. Perfect classification ability corresponds to AUC = 1. The AUC has an approximate Gaussian distribution in large samples.</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
    <w15:presenceInfo w15:providerId="None" w15:userId="d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ztzS0sDAzMjAzMzBQ0lEKTi0uzszPAykwNK8FALMDI1otAAAA"/>
  </w:docVars>
  <w:rsids>
    <w:rsidRoot w:val="000F74BC"/>
    <w:rsid w:val="00032CED"/>
    <w:rsid w:val="000349CE"/>
    <w:rsid w:val="0004654A"/>
    <w:rsid w:val="000717BF"/>
    <w:rsid w:val="000E7544"/>
    <w:rsid w:val="000F2F0B"/>
    <w:rsid w:val="000F74BC"/>
    <w:rsid w:val="00147C01"/>
    <w:rsid w:val="001572E0"/>
    <w:rsid w:val="001925E7"/>
    <w:rsid w:val="001B403F"/>
    <w:rsid w:val="00200BA5"/>
    <w:rsid w:val="00217435"/>
    <w:rsid w:val="00232086"/>
    <w:rsid w:val="002C001E"/>
    <w:rsid w:val="002C530F"/>
    <w:rsid w:val="002E14DA"/>
    <w:rsid w:val="003421F4"/>
    <w:rsid w:val="003523A0"/>
    <w:rsid w:val="003E2448"/>
    <w:rsid w:val="003E479F"/>
    <w:rsid w:val="003F5691"/>
    <w:rsid w:val="00400F0A"/>
    <w:rsid w:val="00403E40"/>
    <w:rsid w:val="00444218"/>
    <w:rsid w:val="00476EBF"/>
    <w:rsid w:val="004A0A1D"/>
    <w:rsid w:val="004B3926"/>
    <w:rsid w:val="00504DF7"/>
    <w:rsid w:val="00544E22"/>
    <w:rsid w:val="00596FEA"/>
    <w:rsid w:val="005977D8"/>
    <w:rsid w:val="005A3C33"/>
    <w:rsid w:val="005C4BFF"/>
    <w:rsid w:val="005D1783"/>
    <w:rsid w:val="005D363F"/>
    <w:rsid w:val="005D3E67"/>
    <w:rsid w:val="006175C0"/>
    <w:rsid w:val="006230D0"/>
    <w:rsid w:val="00631A7C"/>
    <w:rsid w:val="006449C5"/>
    <w:rsid w:val="006F2FAC"/>
    <w:rsid w:val="00716E9B"/>
    <w:rsid w:val="00754F7F"/>
    <w:rsid w:val="007718A6"/>
    <w:rsid w:val="00785207"/>
    <w:rsid w:val="007854E9"/>
    <w:rsid w:val="00796F7A"/>
    <w:rsid w:val="007979A2"/>
    <w:rsid w:val="007C2B00"/>
    <w:rsid w:val="007E589B"/>
    <w:rsid w:val="007E6077"/>
    <w:rsid w:val="00812040"/>
    <w:rsid w:val="00870DA2"/>
    <w:rsid w:val="00887D99"/>
    <w:rsid w:val="008B0B63"/>
    <w:rsid w:val="008B1294"/>
    <w:rsid w:val="00921D0F"/>
    <w:rsid w:val="00935914"/>
    <w:rsid w:val="009551BA"/>
    <w:rsid w:val="00991B4F"/>
    <w:rsid w:val="00A317FE"/>
    <w:rsid w:val="00A40400"/>
    <w:rsid w:val="00A471E5"/>
    <w:rsid w:val="00A61CBE"/>
    <w:rsid w:val="00A708FD"/>
    <w:rsid w:val="00A75DD3"/>
    <w:rsid w:val="00AE5BB8"/>
    <w:rsid w:val="00AF19D9"/>
    <w:rsid w:val="00B06C7A"/>
    <w:rsid w:val="00C111ED"/>
    <w:rsid w:val="00C15CD6"/>
    <w:rsid w:val="00C201E5"/>
    <w:rsid w:val="00C27FE9"/>
    <w:rsid w:val="00C771ED"/>
    <w:rsid w:val="00CA0205"/>
    <w:rsid w:val="00CE3D77"/>
    <w:rsid w:val="00D0560B"/>
    <w:rsid w:val="00D41AB9"/>
    <w:rsid w:val="00D41C82"/>
    <w:rsid w:val="00D57A30"/>
    <w:rsid w:val="00D60C64"/>
    <w:rsid w:val="00D806D7"/>
    <w:rsid w:val="00D846E2"/>
    <w:rsid w:val="00DB2BA9"/>
    <w:rsid w:val="00DC12B8"/>
    <w:rsid w:val="00DC22B3"/>
    <w:rsid w:val="00DE463D"/>
    <w:rsid w:val="00E83132"/>
    <w:rsid w:val="00ED051C"/>
    <w:rsid w:val="00ED220D"/>
    <w:rsid w:val="00F06A06"/>
    <w:rsid w:val="00F32722"/>
    <w:rsid w:val="00F363B3"/>
    <w:rsid w:val="00F41C23"/>
    <w:rsid w:val="00F75A98"/>
    <w:rsid w:val="00F9754D"/>
    <w:rsid w:val="00FA7343"/>
    <w:rsid w:val="00FE5E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43C90"/>
  <w15:chartTrackingRefBased/>
  <w15:docId w15:val="{AFD255F2-1DB4-414E-A915-5AC29AEAD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C33"/>
    <w:rPr>
      <w:rFonts w:eastAsiaTheme="minorEastAsia" w:cs="Times New Roman"/>
      <w:lang w:eastAsia="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0BA5"/>
    <w:rPr>
      <w:sz w:val="16"/>
      <w:szCs w:val="16"/>
    </w:rPr>
  </w:style>
  <w:style w:type="paragraph" w:styleId="CommentText">
    <w:name w:val="annotation text"/>
    <w:basedOn w:val="Normal"/>
    <w:link w:val="CommentTextChar"/>
    <w:uiPriority w:val="99"/>
    <w:semiHidden/>
    <w:unhideWhenUsed/>
    <w:rsid w:val="00200BA5"/>
    <w:pPr>
      <w:spacing w:line="240" w:lineRule="auto"/>
    </w:pPr>
    <w:rPr>
      <w:sz w:val="20"/>
      <w:szCs w:val="20"/>
    </w:rPr>
  </w:style>
  <w:style w:type="character" w:customStyle="1" w:styleId="CommentTextChar">
    <w:name w:val="Comment Text Char"/>
    <w:basedOn w:val="DefaultParagraphFont"/>
    <w:link w:val="CommentText"/>
    <w:uiPriority w:val="99"/>
    <w:semiHidden/>
    <w:rsid w:val="00200BA5"/>
    <w:rPr>
      <w:rFonts w:eastAsiaTheme="minorEastAsia" w:cs="Times New Roman"/>
      <w:sz w:val="20"/>
      <w:szCs w:val="20"/>
      <w:lang w:eastAsia="es-ES"/>
    </w:rPr>
  </w:style>
  <w:style w:type="paragraph" w:styleId="CommentSubject">
    <w:name w:val="annotation subject"/>
    <w:basedOn w:val="CommentText"/>
    <w:next w:val="CommentText"/>
    <w:link w:val="CommentSubjectChar"/>
    <w:uiPriority w:val="99"/>
    <w:semiHidden/>
    <w:unhideWhenUsed/>
    <w:rsid w:val="00200BA5"/>
    <w:rPr>
      <w:b/>
      <w:bCs/>
    </w:rPr>
  </w:style>
  <w:style w:type="character" w:customStyle="1" w:styleId="CommentSubjectChar">
    <w:name w:val="Comment Subject Char"/>
    <w:basedOn w:val="CommentTextChar"/>
    <w:link w:val="CommentSubject"/>
    <w:uiPriority w:val="99"/>
    <w:semiHidden/>
    <w:rsid w:val="00200BA5"/>
    <w:rPr>
      <w:rFonts w:eastAsiaTheme="minorEastAsia" w:cs="Times New Roman"/>
      <w:b/>
      <w:bCs/>
      <w:sz w:val="20"/>
      <w:szCs w:val="20"/>
      <w:lang w:eastAsia="es-ES"/>
    </w:rPr>
  </w:style>
  <w:style w:type="paragraph" w:styleId="FootnoteText">
    <w:name w:val="footnote text"/>
    <w:basedOn w:val="Normal"/>
    <w:link w:val="FootnoteTextChar"/>
    <w:uiPriority w:val="99"/>
    <w:semiHidden/>
    <w:unhideWhenUsed/>
    <w:rsid w:val="00D41C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1C82"/>
    <w:rPr>
      <w:rFonts w:eastAsiaTheme="minorEastAsia" w:cs="Times New Roman"/>
      <w:sz w:val="20"/>
      <w:szCs w:val="20"/>
      <w:lang w:eastAsia="es-ES"/>
    </w:rPr>
  </w:style>
  <w:style w:type="character" w:styleId="FootnoteReference">
    <w:name w:val="footnote reference"/>
    <w:basedOn w:val="DefaultParagraphFont"/>
    <w:uiPriority w:val="99"/>
    <w:semiHidden/>
    <w:unhideWhenUsed/>
    <w:rsid w:val="00D41C82"/>
    <w:rPr>
      <w:vertAlign w:val="superscript"/>
    </w:rPr>
  </w:style>
  <w:style w:type="character" w:styleId="PlaceholderText">
    <w:name w:val="Placeholder Text"/>
    <w:basedOn w:val="DefaultParagraphFont"/>
    <w:uiPriority w:val="99"/>
    <w:semiHidden/>
    <w:rsid w:val="00ED05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9936">
      <w:bodyDiv w:val="1"/>
      <w:marLeft w:val="0"/>
      <w:marRight w:val="0"/>
      <w:marTop w:val="0"/>
      <w:marBottom w:val="0"/>
      <w:divBdr>
        <w:top w:val="none" w:sz="0" w:space="0" w:color="auto"/>
        <w:left w:val="none" w:sz="0" w:space="0" w:color="auto"/>
        <w:bottom w:val="none" w:sz="0" w:space="0" w:color="auto"/>
        <w:right w:val="none" w:sz="0" w:space="0" w:color="auto"/>
      </w:divBdr>
    </w:div>
    <w:div w:id="113140949">
      <w:bodyDiv w:val="1"/>
      <w:marLeft w:val="0"/>
      <w:marRight w:val="0"/>
      <w:marTop w:val="0"/>
      <w:marBottom w:val="0"/>
      <w:divBdr>
        <w:top w:val="none" w:sz="0" w:space="0" w:color="auto"/>
        <w:left w:val="none" w:sz="0" w:space="0" w:color="auto"/>
        <w:bottom w:val="none" w:sz="0" w:space="0" w:color="auto"/>
        <w:right w:val="none" w:sz="0" w:space="0" w:color="auto"/>
      </w:divBdr>
    </w:div>
    <w:div w:id="171654399">
      <w:bodyDiv w:val="1"/>
      <w:marLeft w:val="0"/>
      <w:marRight w:val="0"/>
      <w:marTop w:val="0"/>
      <w:marBottom w:val="0"/>
      <w:divBdr>
        <w:top w:val="none" w:sz="0" w:space="0" w:color="auto"/>
        <w:left w:val="none" w:sz="0" w:space="0" w:color="auto"/>
        <w:bottom w:val="none" w:sz="0" w:space="0" w:color="auto"/>
        <w:right w:val="none" w:sz="0" w:space="0" w:color="auto"/>
      </w:divBdr>
    </w:div>
    <w:div w:id="316421695">
      <w:bodyDiv w:val="1"/>
      <w:marLeft w:val="0"/>
      <w:marRight w:val="0"/>
      <w:marTop w:val="0"/>
      <w:marBottom w:val="0"/>
      <w:divBdr>
        <w:top w:val="none" w:sz="0" w:space="0" w:color="auto"/>
        <w:left w:val="none" w:sz="0" w:space="0" w:color="auto"/>
        <w:bottom w:val="none" w:sz="0" w:space="0" w:color="auto"/>
        <w:right w:val="none" w:sz="0" w:space="0" w:color="auto"/>
      </w:divBdr>
    </w:div>
    <w:div w:id="408314141">
      <w:bodyDiv w:val="1"/>
      <w:marLeft w:val="0"/>
      <w:marRight w:val="0"/>
      <w:marTop w:val="0"/>
      <w:marBottom w:val="0"/>
      <w:divBdr>
        <w:top w:val="none" w:sz="0" w:space="0" w:color="auto"/>
        <w:left w:val="none" w:sz="0" w:space="0" w:color="auto"/>
        <w:bottom w:val="none" w:sz="0" w:space="0" w:color="auto"/>
        <w:right w:val="none" w:sz="0" w:space="0" w:color="auto"/>
      </w:divBdr>
    </w:div>
    <w:div w:id="420874362">
      <w:bodyDiv w:val="1"/>
      <w:marLeft w:val="0"/>
      <w:marRight w:val="0"/>
      <w:marTop w:val="0"/>
      <w:marBottom w:val="0"/>
      <w:divBdr>
        <w:top w:val="none" w:sz="0" w:space="0" w:color="auto"/>
        <w:left w:val="none" w:sz="0" w:space="0" w:color="auto"/>
        <w:bottom w:val="none" w:sz="0" w:space="0" w:color="auto"/>
        <w:right w:val="none" w:sz="0" w:space="0" w:color="auto"/>
      </w:divBdr>
    </w:div>
    <w:div w:id="662706657">
      <w:bodyDiv w:val="1"/>
      <w:marLeft w:val="0"/>
      <w:marRight w:val="0"/>
      <w:marTop w:val="0"/>
      <w:marBottom w:val="0"/>
      <w:divBdr>
        <w:top w:val="none" w:sz="0" w:space="0" w:color="auto"/>
        <w:left w:val="none" w:sz="0" w:space="0" w:color="auto"/>
        <w:bottom w:val="none" w:sz="0" w:space="0" w:color="auto"/>
        <w:right w:val="none" w:sz="0" w:space="0" w:color="auto"/>
      </w:divBdr>
    </w:div>
    <w:div w:id="791748963">
      <w:bodyDiv w:val="1"/>
      <w:marLeft w:val="0"/>
      <w:marRight w:val="0"/>
      <w:marTop w:val="0"/>
      <w:marBottom w:val="0"/>
      <w:divBdr>
        <w:top w:val="none" w:sz="0" w:space="0" w:color="auto"/>
        <w:left w:val="none" w:sz="0" w:space="0" w:color="auto"/>
        <w:bottom w:val="none" w:sz="0" w:space="0" w:color="auto"/>
        <w:right w:val="none" w:sz="0" w:space="0" w:color="auto"/>
      </w:divBdr>
    </w:div>
    <w:div w:id="902133994">
      <w:bodyDiv w:val="1"/>
      <w:marLeft w:val="0"/>
      <w:marRight w:val="0"/>
      <w:marTop w:val="0"/>
      <w:marBottom w:val="0"/>
      <w:divBdr>
        <w:top w:val="none" w:sz="0" w:space="0" w:color="auto"/>
        <w:left w:val="none" w:sz="0" w:space="0" w:color="auto"/>
        <w:bottom w:val="none" w:sz="0" w:space="0" w:color="auto"/>
        <w:right w:val="none" w:sz="0" w:space="0" w:color="auto"/>
      </w:divBdr>
    </w:div>
    <w:div w:id="916787314">
      <w:bodyDiv w:val="1"/>
      <w:marLeft w:val="0"/>
      <w:marRight w:val="0"/>
      <w:marTop w:val="0"/>
      <w:marBottom w:val="0"/>
      <w:divBdr>
        <w:top w:val="none" w:sz="0" w:space="0" w:color="auto"/>
        <w:left w:val="none" w:sz="0" w:space="0" w:color="auto"/>
        <w:bottom w:val="none" w:sz="0" w:space="0" w:color="auto"/>
        <w:right w:val="none" w:sz="0" w:space="0" w:color="auto"/>
      </w:divBdr>
    </w:div>
    <w:div w:id="988291961">
      <w:bodyDiv w:val="1"/>
      <w:marLeft w:val="0"/>
      <w:marRight w:val="0"/>
      <w:marTop w:val="0"/>
      <w:marBottom w:val="0"/>
      <w:divBdr>
        <w:top w:val="none" w:sz="0" w:space="0" w:color="auto"/>
        <w:left w:val="none" w:sz="0" w:space="0" w:color="auto"/>
        <w:bottom w:val="none" w:sz="0" w:space="0" w:color="auto"/>
        <w:right w:val="none" w:sz="0" w:space="0" w:color="auto"/>
      </w:divBdr>
    </w:div>
    <w:div w:id="1059743522">
      <w:bodyDiv w:val="1"/>
      <w:marLeft w:val="0"/>
      <w:marRight w:val="0"/>
      <w:marTop w:val="0"/>
      <w:marBottom w:val="0"/>
      <w:divBdr>
        <w:top w:val="none" w:sz="0" w:space="0" w:color="auto"/>
        <w:left w:val="none" w:sz="0" w:space="0" w:color="auto"/>
        <w:bottom w:val="none" w:sz="0" w:space="0" w:color="auto"/>
        <w:right w:val="none" w:sz="0" w:space="0" w:color="auto"/>
      </w:divBdr>
    </w:div>
    <w:div w:id="1148134300">
      <w:bodyDiv w:val="1"/>
      <w:marLeft w:val="0"/>
      <w:marRight w:val="0"/>
      <w:marTop w:val="0"/>
      <w:marBottom w:val="0"/>
      <w:divBdr>
        <w:top w:val="none" w:sz="0" w:space="0" w:color="auto"/>
        <w:left w:val="none" w:sz="0" w:space="0" w:color="auto"/>
        <w:bottom w:val="none" w:sz="0" w:space="0" w:color="auto"/>
        <w:right w:val="none" w:sz="0" w:space="0" w:color="auto"/>
      </w:divBdr>
    </w:div>
    <w:div w:id="1170947450">
      <w:bodyDiv w:val="1"/>
      <w:marLeft w:val="0"/>
      <w:marRight w:val="0"/>
      <w:marTop w:val="0"/>
      <w:marBottom w:val="0"/>
      <w:divBdr>
        <w:top w:val="none" w:sz="0" w:space="0" w:color="auto"/>
        <w:left w:val="none" w:sz="0" w:space="0" w:color="auto"/>
        <w:bottom w:val="none" w:sz="0" w:space="0" w:color="auto"/>
        <w:right w:val="none" w:sz="0" w:space="0" w:color="auto"/>
      </w:divBdr>
    </w:div>
    <w:div w:id="1251113975">
      <w:bodyDiv w:val="1"/>
      <w:marLeft w:val="0"/>
      <w:marRight w:val="0"/>
      <w:marTop w:val="0"/>
      <w:marBottom w:val="0"/>
      <w:divBdr>
        <w:top w:val="none" w:sz="0" w:space="0" w:color="auto"/>
        <w:left w:val="none" w:sz="0" w:space="0" w:color="auto"/>
        <w:bottom w:val="none" w:sz="0" w:space="0" w:color="auto"/>
        <w:right w:val="none" w:sz="0" w:space="0" w:color="auto"/>
      </w:divBdr>
    </w:div>
    <w:div w:id="1261522419">
      <w:bodyDiv w:val="1"/>
      <w:marLeft w:val="0"/>
      <w:marRight w:val="0"/>
      <w:marTop w:val="0"/>
      <w:marBottom w:val="0"/>
      <w:divBdr>
        <w:top w:val="none" w:sz="0" w:space="0" w:color="auto"/>
        <w:left w:val="none" w:sz="0" w:space="0" w:color="auto"/>
        <w:bottom w:val="none" w:sz="0" w:space="0" w:color="auto"/>
        <w:right w:val="none" w:sz="0" w:space="0" w:color="auto"/>
      </w:divBdr>
    </w:div>
    <w:div w:id="1374303070">
      <w:bodyDiv w:val="1"/>
      <w:marLeft w:val="0"/>
      <w:marRight w:val="0"/>
      <w:marTop w:val="0"/>
      <w:marBottom w:val="0"/>
      <w:divBdr>
        <w:top w:val="none" w:sz="0" w:space="0" w:color="auto"/>
        <w:left w:val="none" w:sz="0" w:space="0" w:color="auto"/>
        <w:bottom w:val="none" w:sz="0" w:space="0" w:color="auto"/>
        <w:right w:val="none" w:sz="0" w:space="0" w:color="auto"/>
      </w:divBdr>
    </w:div>
    <w:div w:id="1400862267">
      <w:bodyDiv w:val="1"/>
      <w:marLeft w:val="0"/>
      <w:marRight w:val="0"/>
      <w:marTop w:val="0"/>
      <w:marBottom w:val="0"/>
      <w:divBdr>
        <w:top w:val="none" w:sz="0" w:space="0" w:color="auto"/>
        <w:left w:val="none" w:sz="0" w:space="0" w:color="auto"/>
        <w:bottom w:val="none" w:sz="0" w:space="0" w:color="auto"/>
        <w:right w:val="none" w:sz="0" w:space="0" w:color="auto"/>
      </w:divBdr>
    </w:div>
    <w:div w:id="1626888295">
      <w:bodyDiv w:val="1"/>
      <w:marLeft w:val="0"/>
      <w:marRight w:val="0"/>
      <w:marTop w:val="0"/>
      <w:marBottom w:val="0"/>
      <w:divBdr>
        <w:top w:val="none" w:sz="0" w:space="0" w:color="auto"/>
        <w:left w:val="none" w:sz="0" w:space="0" w:color="auto"/>
        <w:bottom w:val="none" w:sz="0" w:space="0" w:color="auto"/>
        <w:right w:val="none" w:sz="0" w:space="0" w:color="auto"/>
      </w:divBdr>
    </w:div>
    <w:div w:id="1633169176">
      <w:bodyDiv w:val="1"/>
      <w:marLeft w:val="0"/>
      <w:marRight w:val="0"/>
      <w:marTop w:val="0"/>
      <w:marBottom w:val="0"/>
      <w:divBdr>
        <w:top w:val="none" w:sz="0" w:space="0" w:color="auto"/>
        <w:left w:val="none" w:sz="0" w:space="0" w:color="auto"/>
        <w:bottom w:val="none" w:sz="0" w:space="0" w:color="auto"/>
        <w:right w:val="none" w:sz="0" w:space="0" w:color="auto"/>
      </w:divBdr>
    </w:div>
    <w:div w:id="1830830086">
      <w:bodyDiv w:val="1"/>
      <w:marLeft w:val="0"/>
      <w:marRight w:val="0"/>
      <w:marTop w:val="0"/>
      <w:marBottom w:val="0"/>
      <w:divBdr>
        <w:top w:val="none" w:sz="0" w:space="0" w:color="auto"/>
        <w:left w:val="none" w:sz="0" w:space="0" w:color="auto"/>
        <w:bottom w:val="none" w:sz="0" w:space="0" w:color="auto"/>
        <w:right w:val="none" w:sz="0" w:space="0" w:color="auto"/>
      </w:divBdr>
    </w:div>
    <w:div w:id="202578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E8479-B951-4295-ACC9-15660253A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8</Pages>
  <Words>2753</Words>
  <Characters>15147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54</cp:revision>
  <dcterms:created xsi:type="dcterms:W3CDTF">2023-11-05T17:33:00Z</dcterms:created>
  <dcterms:modified xsi:type="dcterms:W3CDTF">2024-06-21T16:45:00Z</dcterms:modified>
</cp:coreProperties>
</file>