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13CD" w14:textId="45798876" w:rsidR="00D66226" w:rsidRPr="008E48AC" w:rsidRDefault="00D66226" w:rsidP="008E48AC">
      <w:pPr>
        <w:jc w:val="center"/>
        <w:rPr>
          <w:rFonts w:ascii="LM Roman 10" w:hAnsi="LM Roman 10"/>
          <w:sz w:val="20"/>
          <w:szCs w:val="20"/>
        </w:rPr>
      </w:pPr>
    </w:p>
    <w:p w14:paraId="54C4C458" w14:textId="77777777" w:rsidR="00C9113E" w:rsidRPr="008E48AC" w:rsidRDefault="00C9113E" w:rsidP="00C9113E">
      <w:pPr>
        <w:spacing w:before="100" w:beforeAutospacing="1" w:after="100" w:afterAutospacing="1" w:line="240" w:lineRule="auto"/>
        <w:outlineLvl w:val="2"/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</w:pP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Cholesky</w:t>
      </w:r>
      <w:proofErr w:type="spellEnd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Identification</w:t>
      </w:r>
      <w:proofErr w:type="spellEnd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Description</w:t>
      </w:r>
      <w:proofErr w:type="spellEnd"/>
    </w:p>
    <w:p w14:paraId="1BAD4A66" w14:textId="77777777" w:rsidR="00C9113E" w:rsidRPr="008E48AC" w:rsidRDefault="00C9113E" w:rsidP="00C9113E">
      <w:p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Variables:</w:t>
      </w:r>
    </w:p>
    <w:p w14:paraId="620BEA24" w14:textId="77777777" w:rsidR="00C9113E" w:rsidRPr="008E48AC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val="en-US" w:eastAsia="es-ES"/>
        </w:rPr>
      </w:pPr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val="en-US" w:eastAsia="es-ES"/>
        </w:rPr>
        <w:t>GDP growth</w:t>
      </w:r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>: Responds slowly, influenced by its own past values (lags) and the lags of control variables.</w:t>
      </w:r>
    </w:p>
    <w:p w14:paraId="7E226507" w14:textId="77777777" w:rsidR="00C9113E" w:rsidRPr="008E48AC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val="en-US" w:eastAsia="es-ES"/>
        </w:rPr>
      </w:pP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val="en-US" w:eastAsia="es-ES"/>
        </w:rPr>
        <w:t>Gini_net</w:t>
      </w:r>
      <w:proofErr w:type="spellEnd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val="en-US" w:eastAsia="es-ES"/>
        </w:rPr>
        <w:t xml:space="preserve"> changes</w:t>
      </w:r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>: Responds slowly, influenced by its own past values (lags), the lags of GDP growth, and the lags of control variables.</w:t>
      </w:r>
    </w:p>
    <w:p w14:paraId="088ACAB6" w14:textId="77777777" w:rsidR="00C9113E" w:rsidRPr="008E48AC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val="en-US" w:eastAsia="es-ES"/>
        </w:rPr>
      </w:pPr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val="en-US" w:eastAsia="es-ES"/>
        </w:rPr>
        <w:t>Fiscal policy variables</w:t>
      </w:r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 xml:space="preserve">: Responds contemporaneously, influenced by the current values of GDP growth and </w:t>
      </w:r>
      <w:proofErr w:type="spellStart"/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>Gini_net</w:t>
      </w:r>
      <w:proofErr w:type="spellEnd"/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 xml:space="preserve"> changes, as well as its own lags and the lags of control variables.</w:t>
      </w:r>
    </w:p>
    <w:p w14:paraId="4F8F63AF" w14:textId="77777777" w:rsidR="00C9113E" w:rsidRPr="008E48AC" w:rsidRDefault="00C9113E" w:rsidP="00C9113E">
      <w:p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Ordering</w:t>
      </w:r>
      <w:proofErr w:type="spellEnd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>of</w:t>
      </w:r>
      <w:proofErr w:type="spellEnd"/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eastAsia="es-ES"/>
        </w:rPr>
        <w:t xml:space="preserve"> Variables:</w:t>
      </w:r>
    </w:p>
    <w:p w14:paraId="4AF019EC" w14:textId="77777777" w:rsidR="00C9113E" w:rsidRPr="008E48AC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GDP </w:t>
      </w:r>
      <w:proofErr w:type="spellStart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>growth</w:t>
      </w:r>
      <w:proofErr w:type="spellEnd"/>
    </w:p>
    <w:p w14:paraId="781F5B68" w14:textId="77777777" w:rsidR="00C9113E" w:rsidRPr="008E48AC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proofErr w:type="spellStart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>Gini_net</w:t>
      </w:r>
      <w:proofErr w:type="spellEnd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</w:t>
      </w:r>
      <w:proofErr w:type="spellStart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>changes</w:t>
      </w:r>
      <w:proofErr w:type="spellEnd"/>
    </w:p>
    <w:p w14:paraId="66029B77" w14:textId="77777777" w:rsidR="00C9113E" w:rsidRPr="008E48AC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Fiscal </w:t>
      </w:r>
      <w:proofErr w:type="spellStart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>policy</w:t>
      </w:r>
      <w:proofErr w:type="spellEnd"/>
      <w:r w:rsidRPr="008E48AC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variables</w:t>
      </w:r>
    </w:p>
    <w:p w14:paraId="0D1319A6" w14:textId="77777777" w:rsidR="00C9113E" w:rsidRPr="008E48AC" w:rsidRDefault="00C9113E" w:rsidP="00C9113E">
      <w:p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val="en-US" w:eastAsia="es-ES"/>
        </w:rPr>
      </w:pPr>
      <w:r w:rsidRPr="008E48AC">
        <w:rPr>
          <w:rFonts w:ascii="LM Roman 10" w:eastAsia="Times New Roman" w:hAnsi="LM Roman 10" w:cs="Times New Roman"/>
          <w:b/>
          <w:bCs/>
          <w:sz w:val="20"/>
          <w:szCs w:val="20"/>
          <w:lang w:val="en-US" w:eastAsia="es-ES"/>
        </w:rPr>
        <w:t>Cholesky Identification Matrix:</w:t>
      </w:r>
      <w:r w:rsidRPr="008E48AC">
        <w:rPr>
          <w:rFonts w:ascii="LM Roman 10" w:eastAsia="Times New Roman" w:hAnsi="LM Roman 10" w:cs="Times New Roman"/>
          <w:sz w:val="20"/>
          <w:szCs w:val="20"/>
          <w:lang w:val="en-US" w:eastAsia="es-ES"/>
        </w:rPr>
        <w:t xml:space="preserve"> Given the ordering of variables, the matrix structure will be:</w:t>
      </w:r>
    </w:p>
    <w:p w14:paraId="2101EEE6" w14:textId="032DC044" w:rsidR="00EA1FE0" w:rsidRPr="008E48AC" w:rsidRDefault="00C9113E" w:rsidP="00C9113E">
      <w:pPr>
        <w:jc w:val="center"/>
        <w:rPr>
          <w:rFonts w:ascii="LM Roman 10" w:hAnsi="LM Roman 10"/>
          <w:noProof/>
          <w:sz w:val="20"/>
          <w:szCs w:val="20"/>
          <w:lang w:val="en-US"/>
        </w:rPr>
      </w:pPr>
      <w:r w:rsidRPr="008E48AC">
        <w:rPr>
          <w:rFonts w:ascii="LM Roman 10" w:hAnsi="LM Roman 10"/>
          <w:noProof/>
          <w:sz w:val="20"/>
          <w:szCs w:val="20"/>
        </w:rPr>
        <w:drawing>
          <wp:inline distT="0" distB="0" distL="0" distR="0" wp14:anchorId="0D35A17C" wp14:editId="02FFDE5A">
            <wp:extent cx="2694737" cy="6229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07" cy="627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4987C" w14:textId="0EAAC982" w:rsidR="00EA1FE0" w:rsidRPr="008E48AC" w:rsidRDefault="00EA1FE0">
      <w:pPr>
        <w:rPr>
          <w:rFonts w:ascii="LM Roman 10" w:hAnsi="LM Roman 10"/>
          <w:sz w:val="20"/>
          <w:szCs w:val="20"/>
        </w:rPr>
      </w:pPr>
    </w:p>
    <w:p w14:paraId="49012876" w14:textId="3C4F1275" w:rsidR="00EA1FE0" w:rsidRDefault="00C9113E" w:rsidP="008E48AC">
      <w:pPr>
        <w:jc w:val="center"/>
        <w:rPr>
          <w:rFonts w:ascii="LM Roman 10" w:hAnsi="LM Roman 10"/>
          <w:sz w:val="20"/>
          <w:szCs w:val="20"/>
        </w:rPr>
      </w:pPr>
      <w:r w:rsidRPr="008E48AC">
        <w:rPr>
          <w:rFonts w:ascii="LM Roman 10" w:hAnsi="LM Roman 10"/>
          <w:noProof/>
          <w:sz w:val="20"/>
          <w:szCs w:val="20"/>
        </w:rPr>
        <w:drawing>
          <wp:inline distT="0" distB="0" distL="0" distR="0" wp14:anchorId="4838600C" wp14:editId="70F2E0DA">
            <wp:extent cx="3671621" cy="46580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84" cy="473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3DF61" w14:textId="1E1D7404" w:rsidR="000531A1" w:rsidRDefault="000531A1" w:rsidP="008E48AC">
      <w:pPr>
        <w:jc w:val="center"/>
        <w:rPr>
          <w:rFonts w:ascii="LM Roman 10" w:hAnsi="LM Roman 10"/>
          <w:sz w:val="20"/>
          <w:szCs w:val="20"/>
        </w:rPr>
      </w:pPr>
    </w:p>
    <w:p w14:paraId="6AF886E1" w14:textId="5B5B663D" w:rsidR="000531A1" w:rsidRDefault="000531A1" w:rsidP="008E48AC">
      <w:pPr>
        <w:jc w:val="center"/>
        <w:rPr>
          <w:rFonts w:ascii="LM Roman 10" w:hAnsi="LM Roman 10"/>
          <w:sz w:val="20"/>
          <w:szCs w:val="20"/>
        </w:rPr>
      </w:pPr>
    </w:p>
    <w:p w14:paraId="07FC6EB8" w14:textId="4000C868" w:rsidR="000531A1" w:rsidRPr="000531A1" w:rsidRDefault="000531A1" w:rsidP="000531A1">
      <w:p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>Where X</w:t>
      </w:r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</w:t>
      </w:r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>represents the control variables and p is the lag order.</w:t>
      </w:r>
    </w:p>
    <w:p w14:paraId="7A303486" w14:textId="77777777" w:rsidR="000531A1" w:rsidRPr="000531A1" w:rsidRDefault="000531A1" w:rsidP="000531A1">
      <w:p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proofErr w:type="spellStart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>Contemporaneous</w:t>
      </w:r>
      <w:proofErr w:type="spellEnd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Response:</w:t>
      </w:r>
    </w:p>
    <w:p w14:paraId="265BF4EA" w14:textId="77777777" w:rsidR="000531A1" w:rsidRPr="000531A1" w:rsidRDefault="000531A1" w:rsidP="00053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GDP growth and </w:t>
      </w:r>
      <w:proofErr w:type="spellStart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>Gini_net</w:t>
      </w:r>
      <w:proofErr w:type="spellEnd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changes only respond to their own contemporaneous shocks.</w:t>
      </w:r>
    </w:p>
    <w:p w14:paraId="30CF6EC7" w14:textId="77777777" w:rsidR="000531A1" w:rsidRPr="000531A1" w:rsidRDefault="000531A1" w:rsidP="00053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M Roman 10" w:eastAsia="Times New Roman" w:hAnsi="LM Roman 10" w:cs="Times New Roman"/>
          <w:sz w:val="20"/>
          <w:szCs w:val="20"/>
          <w:lang w:eastAsia="es-ES"/>
        </w:rPr>
      </w:pPr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Fiscal policy variables can respond to contemporaneous shocks in GDP growth and </w:t>
      </w:r>
      <w:proofErr w:type="spellStart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>Gini_net</w:t>
      </w:r>
      <w:proofErr w:type="spellEnd"/>
      <w:r w:rsidRPr="000531A1">
        <w:rPr>
          <w:rFonts w:ascii="LM Roman 10" w:eastAsia="Times New Roman" w:hAnsi="LM Roman 10" w:cs="Times New Roman"/>
          <w:sz w:val="20"/>
          <w:szCs w:val="20"/>
          <w:lang w:eastAsia="es-ES"/>
        </w:rPr>
        <w:t xml:space="preserve"> changes.</w:t>
      </w:r>
    </w:p>
    <w:p w14:paraId="5C6E1FC7" w14:textId="77777777" w:rsidR="000531A1" w:rsidRPr="000531A1" w:rsidRDefault="000531A1" w:rsidP="008E48AC">
      <w:pPr>
        <w:jc w:val="center"/>
        <w:rPr>
          <w:rFonts w:ascii="LM Roman 10" w:hAnsi="LM Roman 10"/>
          <w:sz w:val="20"/>
          <w:szCs w:val="20"/>
          <w:lang w:val="en-US"/>
        </w:rPr>
      </w:pPr>
    </w:p>
    <w:sectPr w:rsidR="000531A1" w:rsidRPr="0005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5B7"/>
    <w:multiLevelType w:val="multilevel"/>
    <w:tmpl w:val="99A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6750"/>
    <w:multiLevelType w:val="multilevel"/>
    <w:tmpl w:val="6CDC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90F91"/>
    <w:multiLevelType w:val="multilevel"/>
    <w:tmpl w:val="E44A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E0"/>
    <w:rsid w:val="000531A1"/>
    <w:rsid w:val="006F7583"/>
    <w:rsid w:val="008E48AC"/>
    <w:rsid w:val="00C9113E"/>
    <w:rsid w:val="00D66226"/>
    <w:rsid w:val="00DA2B72"/>
    <w:rsid w:val="00DF3A68"/>
    <w:rsid w:val="00E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7DA80"/>
  <w15:chartTrackingRefBased/>
  <w15:docId w15:val="{E8E98FDD-43E1-4A9A-8249-389A12A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2024-07-27T11:08:00Z</dcterms:created>
  <dcterms:modified xsi:type="dcterms:W3CDTF">2024-07-27T19:54:00Z</dcterms:modified>
</cp:coreProperties>
</file>