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Future Scope and System Expansion</w:t>
      </w:r>
    </w:p>
    <w:p w:rsidR="00C521C7" w:rsidRPr="00C521C7" w:rsidRDefault="00C521C7" w:rsidP="00C521C7">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C521C7">
        <w:rPr>
          <w:rFonts w:ascii="Times New Roman" w:eastAsia="Times New Roman" w:hAnsi="Times New Roman" w:cs="Times New Roman"/>
          <w:b/>
          <w:bCs/>
          <w:kern w:val="0"/>
          <w:sz w:val="36"/>
          <w:szCs w:val="36"/>
          <w:lang w:val="en-US"/>
          <w14:ligatures w14:val="none"/>
        </w:rPr>
        <w:t>Introduction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The current All-in-One (AIO) Flight Controller has been developed as a compact autonomous UAV platform integrating a Flight Controller, dual Electronic Speed Controllers (ESCs), Inertial Measurement Unit (IMU), SPI Flash memory, USB programming interface, and </w:t>
      </w:r>
      <w:proofErr w:type="spellStart"/>
      <w:r w:rsidRPr="00C521C7">
        <w:rPr>
          <w:rFonts w:ascii="Times New Roman" w:eastAsia="Times New Roman" w:hAnsi="Times New Roman" w:cs="Times New Roman"/>
          <w:kern w:val="0"/>
          <w:lang w:val="en-US"/>
          <w14:ligatures w14:val="none"/>
        </w:rPr>
        <w:t>ExpressLRS</w:t>
      </w:r>
      <w:proofErr w:type="spellEnd"/>
      <w:r w:rsidRPr="00C521C7">
        <w:rPr>
          <w:rFonts w:ascii="Times New Roman" w:eastAsia="Times New Roman" w:hAnsi="Times New Roman" w:cs="Times New Roman"/>
          <w:kern w:val="0"/>
          <w:lang w:val="en-US"/>
          <w14:ligatures w14:val="none"/>
        </w:rPr>
        <w:t xml:space="preserve"> communication module. The present design provides the fundamental hardware required for stable flight control and autonomous operation.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Although the board is capable of controlling a dual-motor UAV, several hardware enhancements can further improve its functionality, reliability, and compatibility with advanced flight firmware and surveillance applications. The following sections describe the proposed future developments.</w:t>
      </w:r>
    </w:p>
    <w:p w:rsidR="00C521C7" w:rsidRDefault="00C521C7" w:rsidP="00C521C7">
      <w:pPr>
        <w:spacing w:before="100" w:beforeAutospacing="1" w:after="100" w:afterAutospacing="1" w:line="240" w:lineRule="auto"/>
        <w:outlineLvl w:val="0"/>
        <w:rPr>
          <w:rFonts w:ascii="Times New Roman" w:eastAsia="Times New Roman" w:hAnsi="Times New Roman" w:cs="Times New Roman"/>
          <w:kern w:val="0"/>
          <w:lang w:val="en-US"/>
          <w14:ligatures w14:val="none"/>
        </w:rPr>
      </w:pP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proofErr w:type="spellStart"/>
      <w:r w:rsidRPr="00C521C7">
        <w:rPr>
          <w:rFonts w:ascii="Times New Roman" w:eastAsia="Times New Roman" w:hAnsi="Times New Roman" w:cs="Times New Roman"/>
          <w:b/>
          <w:bCs/>
          <w:kern w:val="36"/>
          <w:sz w:val="48"/>
          <w:szCs w:val="48"/>
          <w:lang w:val="en-US"/>
          <w14:ligatures w14:val="none"/>
        </w:rPr>
        <w:t>Rotorflight</w:t>
      </w:r>
      <w:proofErr w:type="spellEnd"/>
      <w:r w:rsidRPr="00C521C7">
        <w:rPr>
          <w:rFonts w:ascii="Times New Roman" w:eastAsia="Times New Roman" w:hAnsi="Times New Roman" w:cs="Times New Roman"/>
          <w:b/>
          <w:bCs/>
          <w:kern w:val="36"/>
          <w:sz w:val="48"/>
          <w:szCs w:val="48"/>
          <w:lang w:val="en-US"/>
          <w14:ligatures w14:val="none"/>
        </w:rPr>
        <w:t xml:space="preserve"> Firmware Compatibility</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The current hardware architecture is largely compatible with </w:t>
      </w:r>
      <w:proofErr w:type="spellStart"/>
      <w:r w:rsidRPr="00C521C7">
        <w:rPr>
          <w:rFonts w:ascii="Times New Roman" w:eastAsia="Times New Roman" w:hAnsi="Times New Roman" w:cs="Times New Roman"/>
          <w:kern w:val="0"/>
          <w:lang w:val="en-US"/>
          <w14:ligatures w14:val="none"/>
        </w:rPr>
        <w:t>Rotorflight</w:t>
      </w:r>
      <w:proofErr w:type="spellEnd"/>
      <w:r w:rsidRPr="00C521C7">
        <w:rPr>
          <w:rFonts w:ascii="Times New Roman" w:eastAsia="Times New Roman" w:hAnsi="Times New Roman" w:cs="Times New Roman"/>
          <w:kern w:val="0"/>
          <w:lang w:val="en-US"/>
          <w14:ligatures w14:val="none"/>
        </w:rPr>
        <w:t xml:space="preserve"> firmware due to the selection of an STM32F411 microcontroller, SPI-based IMU, external SPI Flash memory, and dual ESC architecture. </w:t>
      </w:r>
      <w:proofErr w:type="spellStart"/>
      <w:r w:rsidRPr="00C521C7">
        <w:rPr>
          <w:rFonts w:ascii="Times New Roman" w:eastAsia="Times New Roman" w:hAnsi="Times New Roman" w:cs="Times New Roman"/>
          <w:kern w:val="0"/>
          <w:lang w:val="en-US"/>
          <w14:ligatures w14:val="none"/>
        </w:rPr>
        <w:t>Rotorflight</w:t>
      </w:r>
      <w:proofErr w:type="spellEnd"/>
      <w:r w:rsidRPr="00C521C7">
        <w:rPr>
          <w:rFonts w:ascii="Times New Roman" w:eastAsia="Times New Roman" w:hAnsi="Times New Roman" w:cs="Times New Roman"/>
          <w:kern w:val="0"/>
          <w:lang w:val="en-US"/>
          <w14:ligatures w14:val="none"/>
        </w:rPr>
        <w:t xml:space="preserve"> is specifically designed for helicopters and rotorcraft, providing advanced flight stabilization, governor control, and servo mixing.</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To achieve complete compatibility with </w:t>
      </w:r>
      <w:proofErr w:type="spellStart"/>
      <w:r w:rsidRPr="00C521C7">
        <w:rPr>
          <w:rFonts w:ascii="Times New Roman" w:eastAsia="Times New Roman" w:hAnsi="Times New Roman" w:cs="Times New Roman"/>
          <w:kern w:val="0"/>
          <w:lang w:val="en-US"/>
          <w14:ligatures w14:val="none"/>
        </w:rPr>
        <w:t>Rotorflight</w:t>
      </w:r>
      <w:proofErr w:type="spellEnd"/>
      <w:r w:rsidRPr="00C521C7">
        <w:rPr>
          <w:rFonts w:ascii="Times New Roman" w:eastAsia="Times New Roman" w:hAnsi="Times New Roman" w:cs="Times New Roman"/>
          <w:kern w:val="0"/>
          <w:lang w:val="en-US"/>
          <w14:ligatures w14:val="none"/>
        </w:rPr>
        <w:t>, the following hardware additions are recommended:</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Battery voltage monitoring circuit </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Current sensing circuit </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ESC telemetry interface </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Dedicated servo output connectors </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proofErr w:type="spellStart"/>
      <w:r w:rsidRPr="00C521C7">
        <w:rPr>
          <w:rFonts w:ascii="Times New Roman" w:eastAsia="Times New Roman" w:hAnsi="Times New Roman" w:cs="Times New Roman"/>
          <w:kern w:val="0"/>
          <w:lang w:val="en-US"/>
          <w14:ligatures w14:val="none"/>
        </w:rPr>
        <w:t>Blackbox</w:t>
      </w:r>
      <w:proofErr w:type="spellEnd"/>
      <w:r w:rsidRPr="00C521C7">
        <w:rPr>
          <w:rFonts w:ascii="Times New Roman" w:eastAsia="Times New Roman" w:hAnsi="Times New Roman" w:cs="Times New Roman"/>
          <w:kern w:val="0"/>
          <w:lang w:val="en-US"/>
          <w14:ligatures w14:val="none"/>
        </w:rPr>
        <w:t xml:space="preserve"> logging support </w:t>
      </w:r>
    </w:p>
    <w:p w:rsidR="00C521C7" w:rsidRPr="00C521C7" w:rsidRDefault="00C521C7" w:rsidP="00C521C7">
      <w:pPr>
        <w:numPr>
          <w:ilvl w:val="0"/>
          <w:numId w:val="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Enhanced sensor calibration support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After implementing these modifications, the board will support several advanced </w:t>
      </w:r>
      <w:proofErr w:type="spellStart"/>
      <w:r w:rsidRPr="00C521C7">
        <w:rPr>
          <w:rFonts w:ascii="Times New Roman" w:eastAsia="Times New Roman" w:hAnsi="Times New Roman" w:cs="Times New Roman"/>
          <w:kern w:val="0"/>
          <w:lang w:val="en-US"/>
          <w14:ligatures w14:val="none"/>
        </w:rPr>
        <w:t>Rotorflight</w:t>
      </w:r>
      <w:proofErr w:type="spellEnd"/>
      <w:r w:rsidRPr="00C521C7">
        <w:rPr>
          <w:rFonts w:ascii="Times New Roman" w:eastAsia="Times New Roman" w:hAnsi="Times New Roman" w:cs="Times New Roman"/>
          <w:kern w:val="0"/>
          <w:lang w:val="en-US"/>
          <w14:ligatures w14:val="none"/>
        </w:rPr>
        <w:t xml:space="preserve"> features including:</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Battery voltage display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Current consumption monitoring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Flight data logging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ESC health monitoring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Helicopter swashplate mixing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Governor mode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Advanced PID tuning </w:t>
      </w:r>
    </w:p>
    <w:p w:rsidR="00C521C7" w:rsidRPr="00C521C7" w:rsidRDefault="00C521C7" w:rsidP="00C521C7">
      <w:pPr>
        <w:numPr>
          <w:ilvl w:val="0"/>
          <w:numId w:val="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Telemetry feedback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lastRenderedPageBreak/>
        <w:t>These enhancements will significantly increase the capability of the flight controller while maintaining compatibility with existing hardware.</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bookmarkStart w:id="0" w:name="_GoBack"/>
      <w:bookmarkEnd w:id="0"/>
      <w:r w:rsidRPr="00C521C7">
        <w:rPr>
          <w:rFonts w:ascii="Times New Roman" w:eastAsia="Times New Roman" w:hAnsi="Times New Roman" w:cs="Times New Roman"/>
          <w:b/>
          <w:bCs/>
          <w:kern w:val="36"/>
          <w:sz w:val="48"/>
          <w:szCs w:val="48"/>
          <w:lang w:val="en-US"/>
          <w14:ligatures w14:val="none"/>
        </w:rPr>
        <w:t>Servo Motor Compatibility</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present AIO board has been optimized for Brushless DC (BLDC) motor control. It does not provide dedicated servo connectors or regulated servo power.</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Future revisions may include:</w:t>
      </w:r>
    </w:p>
    <w:p w:rsidR="00C521C7" w:rsidRPr="00C521C7" w:rsidRDefault="00C521C7" w:rsidP="00C521C7">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Standard servo headers </w:t>
      </w:r>
    </w:p>
    <w:p w:rsidR="00C521C7" w:rsidRPr="00C521C7" w:rsidRDefault="00C521C7" w:rsidP="00C521C7">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Dedicated 5 V regulator </w:t>
      </w:r>
    </w:p>
    <w:p w:rsidR="00C521C7" w:rsidRPr="00C521C7" w:rsidRDefault="00C521C7" w:rsidP="00C521C7">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High-current servo power rail </w:t>
      </w:r>
    </w:p>
    <w:p w:rsidR="00C521C7" w:rsidRPr="00C521C7" w:rsidRDefault="00C521C7" w:rsidP="00C521C7">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PWM servo outputs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Typical servo requirements are:</w:t>
      </w:r>
    </w:p>
    <w:p w:rsidR="00C521C7" w:rsidRPr="00C521C7" w:rsidRDefault="00C521C7" w:rsidP="00C521C7">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Operating Voltage: 4.8–6 V </w:t>
      </w:r>
    </w:p>
    <w:p w:rsidR="00C521C7" w:rsidRPr="00C521C7" w:rsidRDefault="00C521C7" w:rsidP="00C521C7">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Idle Current: 100–200 mA </w:t>
      </w:r>
    </w:p>
    <w:p w:rsidR="00C521C7" w:rsidRPr="00C521C7" w:rsidRDefault="00C521C7" w:rsidP="00C521C7">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Operating Current: 300–800 mA </w:t>
      </w:r>
    </w:p>
    <w:p w:rsidR="00C521C7" w:rsidRPr="00C521C7" w:rsidRDefault="00C521C7" w:rsidP="00C521C7">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Stall Current: up to 2 A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Providing a separate regulated 5 V supply ensures that servo operation does not interfere with the Flight Controller or ESC power systems.</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Servo support enables applications such as:</w:t>
      </w:r>
    </w:p>
    <w:p w:rsidR="00C521C7" w:rsidRPr="00C521C7" w:rsidRDefault="00C521C7" w:rsidP="00C521C7">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Helicopter swashplate control </w:t>
      </w:r>
    </w:p>
    <w:p w:rsidR="00C521C7" w:rsidRPr="00C521C7" w:rsidRDefault="00C521C7" w:rsidP="00C521C7">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Camera pan and tilt mechanisms </w:t>
      </w:r>
    </w:p>
    <w:p w:rsidR="00C521C7" w:rsidRPr="00C521C7" w:rsidRDefault="00C521C7" w:rsidP="00C521C7">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Landing gear actuation </w:t>
      </w:r>
    </w:p>
    <w:p w:rsidR="00C521C7" w:rsidRPr="00C521C7" w:rsidRDefault="00C521C7" w:rsidP="00C521C7">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Payload release systems </w:t>
      </w:r>
    </w:p>
    <w:p w:rsidR="00C521C7" w:rsidRPr="00C521C7" w:rsidRDefault="00C521C7" w:rsidP="00C521C7">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Robotic mechanisms </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Antenna Upgrade</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The communication subsystem currently employs the </w:t>
      </w:r>
      <w:proofErr w:type="spellStart"/>
      <w:r w:rsidRPr="00C521C7">
        <w:rPr>
          <w:rFonts w:ascii="Times New Roman" w:eastAsia="Times New Roman" w:hAnsi="Times New Roman" w:cs="Times New Roman"/>
          <w:kern w:val="0"/>
          <w:lang w:val="en-US"/>
          <w14:ligatures w14:val="none"/>
        </w:rPr>
        <w:t>Semtech</w:t>
      </w:r>
      <w:proofErr w:type="spellEnd"/>
      <w:r w:rsidRPr="00C521C7">
        <w:rPr>
          <w:rFonts w:ascii="Times New Roman" w:eastAsia="Times New Roman" w:hAnsi="Times New Roman" w:cs="Times New Roman"/>
          <w:kern w:val="0"/>
          <w:lang w:val="en-US"/>
          <w14:ligatures w14:val="none"/>
        </w:rPr>
        <w:t xml:space="preserve"> SX1280 transceiver operating in the 2.4 GHz ISM band.</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For improved communication reliability, an optimized antenna system should be incorporated.</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Recommended antenna options include:</w:t>
      </w:r>
    </w:p>
    <w:p w:rsidR="00C521C7" w:rsidRPr="00C521C7" w:rsidRDefault="00C521C7" w:rsidP="00C521C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521C7">
        <w:rPr>
          <w:rFonts w:ascii="Times New Roman" w:eastAsia="Times New Roman" w:hAnsi="Times New Roman" w:cs="Times New Roman"/>
          <w:b/>
          <w:bCs/>
          <w:kern w:val="0"/>
          <w:sz w:val="27"/>
          <w:szCs w:val="27"/>
          <w:lang w:val="en-US"/>
          <w14:ligatures w14:val="none"/>
        </w:rPr>
        <w:t>Ceramic Chip Antenna</w:t>
      </w:r>
    </w:p>
    <w:p w:rsidR="00C521C7" w:rsidRPr="00C521C7" w:rsidRDefault="00C521C7" w:rsidP="00C521C7">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Compact size </w:t>
      </w:r>
    </w:p>
    <w:p w:rsidR="00C521C7" w:rsidRPr="00C521C7" w:rsidRDefault="00C521C7" w:rsidP="00C521C7">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Low weight </w:t>
      </w:r>
    </w:p>
    <w:p w:rsidR="00C521C7" w:rsidRPr="00C521C7" w:rsidRDefault="00C521C7" w:rsidP="00C521C7">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Suitable for </w:t>
      </w:r>
      <w:proofErr w:type="spellStart"/>
      <w:r w:rsidRPr="00C521C7">
        <w:rPr>
          <w:rFonts w:ascii="Times New Roman" w:eastAsia="Times New Roman" w:hAnsi="Times New Roman" w:cs="Times New Roman"/>
          <w:kern w:val="0"/>
          <w:lang w:val="en-US"/>
          <w14:ligatures w14:val="none"/>
        </w:rPr>
        <w:t>nano</w:t>
      </w:r>
      <w:proofErr w:type="spellEnd"/>
      <w:r w:rsidRPr="00C521C7">
        <w:rPr>
          <w:rFonts w:ascii="Times New Roman" w:eastAsia="Times New Roman" w:hAnsi="Times New Roman" w:cs="Times New Roman"/>
          <w:kern w:val="0"/>
          <w:lang w:val="en-US"/>
          <w14:ligatures w14:val="none"/>
        </w:rPr>
        <w:t xml:space="preserve"> UAVs </w:t>
      </w:r>
    </w:p>
    <w:p w:rsidR="00C521C7" w:rsidRPr="00C521C7" w:rsidRDefault="00C521C7" w:rsidP="00C521C7">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lastRenderedPageBreak/>
        <w:t xml:space="preserve">Moderate communication range </w:t>
      </w:r>
    </w:p>
    <w:p w:rsidR="00C521C7" w:rsidRPr="00C521C7" w:rsidRDefault="00C521C7" w:rsidP="00C521C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C521C7">
        <w:rPr>
          <w:rFonts w:ascii="Times New Roman" w:eastAsia="Times New Roman" w:hAnsi="Times New Roman" w:cs="Times New Roman"/>
          <w:b/>
          <w:bCs/>
          <w:kern w:val="0"/>
          <w:sz w:val="27"/>
          <w:szCs w:val="27"/>
          <w:lang w:val="en-US"/>
          <w14:ligatures w14:val="none"/>
        </w:rPr>
        <w:t>U.FL External Dipole Antenna</w:t>
      </w:r>
    </w:p>
    <w:p w:rsidR="00C521C7" w:rsidRPr="00C521C7" w:rsidRDefault="00C521C7" w:rsidP="00C521C7">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2.4 GHz operation </w:t>
      </w:r>
    </w:p>
    <w:p w:rsidR="00C521C7" w:rsidRPr="00C521C7" w:rsidRDefault="00C521C7" w:rsidP="00C521C7">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Approximately 2–3 </w:t>
      </w:r>
      <w:proofErr w:type="spellStart"/>
      <w:r w:rsidRPr="00C521C7">
        <w:rPr>
          <w:rFonts w:ascii="Times New Roman" w:eastAsia="Times New Roman" w:hAnsi="Times New Roman" w:cs="Times New Roman"/>
          <w:kern w:val="0"/>
          <w:lang w:val="en-US"/>
          <w14:ligatures w14:val="none"/>
        </w:rPr>
        <w:t>dBi</w:t>
      </w:r>
      <w:proofErr w:type="spellEnd"/>
      <w:r w:rsidRPr="00C521C7">
        <w:rPr>
          <w:rFonts w:ascii="Times New Roman" w:eastAsia="Times New Roman" w:hAnsi="Times New Roman" w:cs="Times New Roman"/>
          <w:kern w:val="0"/>
          <w:lang w:val="en-US"/>
          <w14:ligatures w14:val="none"/>
        </w:rPr>
        <w:t xml:space="preserve"> gain </w:t>
      </w:r>
    </w:p>
    <w:p w:rsidR="00C521C7" w:rsidRPr="00C521C7" w:rsidRDefault="00C521C7" w:rsidP="00C521C7">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Improved communication range </w:t>
      </w:r>
    </w:p>
    <w:p w:rsidR="00C521C7" w:rsidRPr="00C521C7" w:rsidRDefault="00C521C7" w:rsidP="00C521C7">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Better radiation efficiency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RF trace should be designed as a controlled 50 Ω transmission line and matched using a π-network for maximum power transfer and minimum signal reflection.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An optimized antenna improves:</w:t>
      </w:r>
    </w:p>
    <w:p w:rsidR="00C521C7" w:rsidRPr="00C521C7" w:rsidRDefault="00C521C7" w:rsidP="00C521C7">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Control range </w:t>
      </w:r>
    </w:p>
    <w:p w:rsidR="00C521C7" w:rsidRPr="00C521C7" w:rsidRDefault="00C521C7" w:rsidP="00C521C7">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Signal stability </w:t>
      </w:r>
    </w:p>
    <w:p w:rsidR="00C521C7" w:rsidRPr="00C521C7" w:rsidRDefault="00C521C7" w:rsidP="00C521C7">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Packet reliability </w:t>
      </w:r>
    </w:p>
    <w:p w:rsidR="00C521C7" w:rsidRPr="00C521C7" w:rsidRDefault="00C521C7" w:rsidP="00C521C7">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Telemetry performance </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Surveillance Camera Integration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One of the most significant future improvements involves integrating a lightweight surveillance camera inspired by the Black Hornet </w:t>
      </w:r>
      <w:proofErr w:type="spellStart"/>
      <w:r w:rsidRPr="00C521C7">
        <w:rPr>
          <w:rFonts w:ascii="Times New Roman" w:eastAsia="Times New Roman" w:hAnsi="Times New Roman" w:cs="Times New Roman"/>
          <w:kern w:val="0"/>
          <w:lang w:val="en-US"/>
          <w14:ligatures w14:val="none"/>
        </w:rPr>
        <w:t>nano</w:t>
      </w:r>
      <w:proofErr w:type="spellEnd"/>
      <w:r w:rsidRPr="00C521C7">
        <w:rPr>
          <w:rFonts w:ascii="Times New Roman" w:eastAsia="Times New Roman" w:hAnsi="Times New Roman" w:cs="Times New Roman"/>
          <w:kern w:val="0"/>
          <w:lang w:val="en-US"/>
          <w14:ligatures w14:val="none"/>
        </w:rPr>
        <w:t xml:space="preserve"> UAV.</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Since the STM32F411 microcontroller is designed primarily for flight control, image processing should be performed by an independent processor.</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A suitable architecture consists of:</w:t>
      </w:r>
    </w:p>
    <w:p w:rsidR="00C521C7" w:rsidRPr="00C521C7" w:rsidRDefault="00C521C7" w:rsidP="00C521C7">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Sony IMX219 Camera Module </w:t>
      </w:r>
    </w:p>
    <w:p w:rsidR="00C521C7" w:rsidRPr="00C521C7" w:rsidRDefault="00C521C7" w:rsidP="00C521C7">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ESP32-S3 Vision Processor </w:t>
      </w:r>
    </w:p>
    <w:p w:rsidR="00C521C7" w:rsidRPr="00C521C7" w:rsidRDefault="00C521C7" w:rsidP="00C521C7">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Digital Video Transmission Module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camera captures live images, while the ESP32-S3 performs:</w:t>
      </w:r>
    </w:p>
    <w:p w:rsidR="00C521C7" w:rsidRPr="00C521C7" w:rsidRDefault="00C521C7" w:rsidP="00C521C7">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Image acquisition </w:t>
      </w:r>
    </w:p>
    <w:p w:rsidR="00C521C7" w:rsidRPr="00C521C7" w:rsidRDefault="00C521C7" w:rsidP="00C521C7">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JPEG compression </w:t>
      </w:r>
    </w:p>
    <w:p w:rsidR="00C521C7" w:rsidRPr="00C521C7" w:rsidRDefault="00C521C7" w:rsidP="00C521C7">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Frame buffering </w:t>
      </w:r>
    </w:p>
    <w:p w:rsidR="00C521C7" w:rsidRPr="00C521C7" w:rsidRDefault="00C521C7" w:rsidP="00C521C7">
      <w:pPr>
        <w:numPr>
          <w:ilvl w:val="0"/>
          <w:numId w:val="16"/>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Wireless transmission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Separating flight control and vision processing prevents excessive computational load on the Flight Controller and improves overall system reliability.</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ESP32-S3 Vision Processing Module</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ESP32-S3 is well suited for lightweight embedded vision applications due to its integrated wireless communication and high processing capability.</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lastRenderedPageBreak/>
        <w:t>Typical specifications include:</w:t>
      </w:r>
    </w:p>
    <w:p w:rsidR="00C521C7" w:rsidRPr="00C521C7" w:rsidRDefault="00C521C7" w:rsidP="00C521C7">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Operating Voltage: 3.3 V </w:t>
      </w:r>
    </w:p>
    <w:p w:rsidR="00C521C7" w:rsidRPr="00C521C7" w:rsidRDefault="00C521C7" w:rsidP="00C521C7">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Current Consumption: 150–350 mA </w:t>
      </w:r>
    </w:p>
    <w:p w:rsidR="00C521C7" w:rsidRPr="00C521C7" w:rsidRDefault="00C521C7" w:rsidP="00C521C7">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Dual-core processor </w:t>
      </w:r>
    </w:p>
    <w:p w:rsidR="00C521C7" w:rsidRPr="00C521C7" w:rsidRDefault="00C521C7" w:rsidP="00C521C7">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Integrated Wi-Fi </w:t>
      </w:r>
    </w:p>
    <w:p w:rsidR="00C521C7" w:rsidRPr="00C521C7" w:rsidRDefault="00C521C7" w:rsidP="00C521C7">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Bluetooth support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ESP32-S3 manages:</w:t>
      </w:r>
    </w:p>
    <w:p w:rsidR="00C521C7" w:rsidRPr="00C521C7" w:rsidRDefault="00C521C7" w:rsidP="00C521C7">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Camera interface </w:t>
      </w:r>
    </w:p>
    <w:p w:rsidR="00C521C7" w:rsidRPr="00C521C7" w:rsidRDefault="00C521C7" w:rsidP="00C521C7">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Image processing </w:t>
      </w:r>
    </w:p>
    <w:p w:rsidR="00C521C7" w:rsidRPr="00C521C7" w:rsidRDefault="00C521C7" w:rsidP="00C521C7">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Video compression </w:t>
      </w:r>
    </w:p>
    <w:p w:rsidR="00C521C7" w:rsidRPr="00C521C7" w:rsidRDefault="00C521C7" w:rsidP="00C521C7">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Wireless streaming </w:t>
      </w:r>
    </w:p>
    <w:p w:rsidR="00C521C7" w:rsidRPr="00C521C7" w:rsidRDefault="00C521C7" w:rsidP="00C521C7">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External storage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This modular approach enables future implementation of artificial intelligence and onboard image processing without affecting flight stability.</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Digital Video Transmission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To support real-time surveillance, a lightweight digital video transmission system can be integrated.</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video transmission subsystem consists of:</w:t>
      </w:r>
    </w:p>
    <w:p w:rsidR="00C521C7" w:rsidRPr="00C521C7" w:rsidRDefault="00C521C7" w:rsidP="00C521C7">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ESP32-S3 </w:t>
      </w:r>
    </w:p>
    <w:p w:rsidR="00C521C7" w:rsidRPr="00C521C7" w:rsidRDefault="00C521C7" w:rsidP="00C521C7">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Camera module </w:t>
      </w:r>
    </w:p>
    <w:p w:rsidR="00C521C7" w:rsidRPr="00C521C7" w:rsidRDefault="00C521C7" w:rsidP="00C521C7">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Digital video transmitter </w:t>
      </w:r>
    </w:p>
    <w:p w:rsidR="00C521C7" w:rsidRPr="00C521C7" w:rsidRDefault="00C521C7" w:rsidP="00C521C7">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Ground receiving station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Typical transmitter specifications include:</w:t>
      </w:r>
    </w:p>
    <w:p w:rsidR="00C521C7" w:rsidRPr="00C521C7" w:rsidRDefault="00C521C7" w:rsidP="00C521C7">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Frequency: 5.8 GHz </w:t>
      </w:r>
    </w:p>
    <w:p w:rsidR="00C521C7" w:rsidRPr="00C521C7" w:rsidRDefault="00C521C7" w:rsidP="00C521C7">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Supply Voltage: 5 V </w:t>
      </w:r>
    </w:p>
    <w:p w:rsidR="00C521C7" w:rsidRPr="00C521C7" w:rsidRDefault="00C521C7" w:rsidP="00C521C7">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Current Consumption: 300–600 mA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Potential applications include:</w:t>
      </w:r>
    </w:p>
    <w:p w:rsidR="00C521C7" w:rsidRPr="00C521C7" w:rsidRDefault="00C521C7" w:rsidP="00C521C7">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Surveillance </w:t>
      </w:r>
    </w:p>
    <w:p w:rsidR="00C521C7" w:rsidRPr="00C521C7" w:rsidRDefault="00C521C7" w:rsidP="00C521C7">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Search and rescue </w:t>
      </w:r>
    </w:p>
    <w:p w:rsidR="00C521C7" w:rsidRPr="00C521C7" w:rsidRDefault="00C521C7" w:rsidP="00C521C7">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Industrial inspection </w:t>
      </w:r>
    </w:p>
    <w:p w:rsidR="00C521C7" w:rsidRPr="00C521C7" w:rsidRDefault="00C521C7" w:rsidP="00C521C7">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Agricultural monitoring </w:t>
      </w:r>
    </w:p>
    <w:p w:rsidR="00C521C7" w:rsidRPr="00C521C7" w:rsidRDefault="00C521C7" w:rsidP="00C521C7">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Tactical reconnaissance </w:t>
      </w: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Proposed System Architecture</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The enhanced UAV platform will consist of the following subsystems:</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lastRenderedPageBreak/>
        <w:t xml:space="preserve">Battery Power System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Power Management Circuit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STM32F411 Flight Controller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Dual STM32G071 ESC Controllers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Brushless DC Motors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ICM-42688-P IMU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W25Q32 SPI Flash Memory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SX1280 </w:t>
      </w:r>
      <w:proofErr w:type="spellStart"/>
      <w:r w:rsidRPr="00C521C7">
        <w:rPr>
          <w:rFonts w:ascii="Times New Roman" w:eastAsia="Times New Roman" w:hAnsi="Times New Roman" w:cs="Times New Roman"/>
          <w:kern w:val="0"/>
          <w:lang w:val="en-US"/>
          <w14:ligatures w14:val="none"/>
        </w:rPr>
        <w:t>ExpressLRS</w:t>
      </w:r>
      <w:proofErr w:type="spellEnd"/>
      <w:r w:rsidRPr="00C521C7">
        <w:rPr>
          <w:rFonts w:ascii="Times New Roman" w:eastAsia="Times New Roman" w:hAnsi="Times New Roman" w:cs="Times New Roman"/>
          <w:kern w:val="0"/>
          <w:lang w:val="en-US"/>
          <w14:ligatures w14:val="none"/>
        </w:rPr>
        <w:t xml:space="preserve"> Communication Module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High-gain 2.4 GHz Antenna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Battery Voltage Sensor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Current Sensor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ESC Telemetry Interface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Servo Control Outputs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ESP32-S3 Vision Processor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Sony IMX219 Camera Module </w:t>
      </w:r>
    </w:p>
    <w:p w:rsidR="00C521C7" w:rsidRPr="00C521C7" w:rsidRDefault="00C521C7" w:rsidP="00C521C7">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Digital Video Transmission Module </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Together, these components will create a highly integrated and scalable autonomous UAV platform suitable for advanced research and surveillance applications.</w:t>
      </w:r>
    </w:p>
    <w:p w:rsidR="00C521C7" w:rsidRPr="00C521C7" w:rsidRDefault="00C521C7" w:rsidP="00C521C7">
      <w:pPr>
        <w:spacing w:after="0" w:line="240" w:lineRule="auto"/>
        <w:rPr>
          <w:rFonts w:ascii="Times New Roman" w:eastAsia="Times New Roman" w:hAnsi="Times New Roman" w:cs="Times New Roman"/>
          <w:kern w:val="0"/>
          <w:lang w:val="en-US"/>
          <w14:ligatures w14:val="none"/>
        </w:rPr>
      </w:pPr>
    </w:p>
    <w:p w:rsidR="00C521C7" w:rsidRPr="00C521C7" w:rsidRDefault="00C521C7" w:rsidP="00C521C7">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C521C7">
        <w:rPr>
          <w:rFonts w:ascii="Times New Roman" w:eastAsia="Times New Roman" w:hAnsi="Times New Roman" w:cs="Times New Roman"/>
          <w:b/>
          <w:bCs/>
          <w:kern w:val="36"/>
          <w:sz w:val="48"/>
          <w:szCs w:val="48"/>
          <w:lang w:val="en-US"/>
          <w14:ligatures w14:val="none"/>
        </w:rPr>
        <w:t>Conclusion</w:t>
      </w:r>
    </w:p>
    <w:p w:rsidR="00C521C7" w:rsidRPr="00C521C7" w:rsidRDefault="00C521C7" w:rsidP="00C521C7">
      <w:pPr>
        <w:spacing w:before="100" w:beforeAutospacing="1" w:after="100" w:afterAutospacing="1" w:line="240" w:lineRule="auto"/>
        <w:rPr>
          <w:rFonts w:ascii="Times New Roman" w:eastAsia="Times New Roman" w:hAnsi="Times New Roman" w:cs="Times New Roman"/>
          <w:kern w:val="0"/>
          <w:lang w:val="en-US"/>
          <w14:ligatures w14:val="none"/>
        </w:rPr>
      </w:pPr>
      <w:r w:rsidRPr="00C521C7">
        <w:rPr>
          <w:rFonts w:ascii="Times New Roman" w:eastAsia="Times New Roman" w:hAnsi="Times New Roman" w:cs="Times New Roman"/>
          <w:kern w:val="0"/>
          <w:lang w:val="en-US"/>
          <w14:ligatures w14:val="none"/>
        </w:rPr>
        <w:t xml:space="preserve">The proposed future enhancements significantly expand the capabilities of the current AIO Flight Controller while preserving its modular architecture. By integrating battery monitoring, current sensing, ESC telemetry, servo support, enhanced RF communication, and an independent vision subsystem, the platform can evolve into a versatile autonomous UAV capable of advanced flight control, real-time telemetry, and lightweight surveillance. These improvements also ensure compatibility with </w:t>
      </w:r>
      <w:proofErr w:type="spellStart"/>
      <w:r w:rsidRPr="00C521C7">
        <w:rPr>
          <w:rFonts w:ascii="Times New Roman" w:eastAsia="Times New Roman" w:hAnsi="Times New Roman" w:cs="Times New Roman"/>
          <w:kern w:val="0"/>
          <w:lang w:val="en-US"/>
          <w14:ligatures w14:val="none"/>
        </w:rPr>
        <w:t>Rotorflight</w:t>
      </w:r>
      <w:proofErr w:type="spellEnd"/>
      <w:r w:rsidRPr="00C521C7">
        <w:rPr>
          <w:rFonts w:ascii="Times New Roman" w:eastAsia="Times New Roman" w:hAnsi="Times New Roman" w:cs="Times New Roman"/>
          <w:kern w:val="0"/>
          <w:lang w:val="en-US"/>
          <w14:ligatures w14:val="none"/>
        </w:rPr>
        <w:t xml:space="preserve"> firmware and provide a strong foundation for future research in autonomous aerial systems, intelligent navigation, and </w:t>
      </w:r>
      <w:proofErr w:type="spellStart"/>
      <w:r w:rsidRPr="00C521C7">
        <w:rPr>
          <w:rFonts w:ascii="Times New Roman" w:eastAsia="Times New Roman" w:hAnsi="Times New Roman" w:cs="Times New Roman"/>
          <w:kern w:val="0"/>
          <w:lang w:val="en-US"/>
          <w14:ligatures w14:val="none"/>
        </w:rPr>
        <w:t>nano</w:t>
      </w:r>
      <w:proofErr w:type="spellEnd"/>
      <w:r w:rsidRPr="00C521C7">
        <w:rPr>
          <w:rFonts w:ascii="Times New Roman" w:eastAsia="Times New Roman" w:hAnsi="Times New Roman" w:cs="Times New Roman"/>
          <w:kern w:val="0"/>
          <w:lang w:val="en-US"/>
          <w14:ligatures w14:val="none"/>
        </w:rPr>
        <w:t>-drone surveillance technologies.</w:t>
      </w:r>
    </w:p>
    <w:p w:rsidR="00877116" w:rsidRDefault="00877116"/>
    <w:sectPr w:rsidR="00877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F2BF1"/>
    <w:multiLevelType w:val="multilevel"/>
    <w:tmpl w:val="069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3CAA"/>
    <w:multiLevelType w:val="multilevel"/>
    <w:tmpl w:val="F16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B6743"/>
    <w:multiLevelType w:val="multilevel"/>
    <w:tmpl w:val="8EB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32C1"/>
    <w:multiLevelType w:val="multilevel"/>
    <w:tmpl w:val="B3F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808EA"/>
    <w:multiLevelType w:val="multilevel"/>
    <w:tmpl w:val="573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BA5"/>
    <w:multiLevelType w:val="multilevel"/>
    <w:tmpl w:val="3A6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F62CC"/>
    <w:multiLevelType w:val="multilevel"/>
    <w:tmpl w:val="DD82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B2744"/>
    <w:multiLevelType w:val="multilevel"/>
    <w:tmpl w:val="18E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83F4E"/>
    <w:multiLevelType w:val="multilevel"/>
    <w:tmpl w:val="8AE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C53BF"/>
    <w:multiLevelType w:val="multilevel"/>
    <w:tmpl w:val="2F4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D38F1"/>
    <w:multiLevelType w:val="multilevel"/>
    <w:tmpl w:val="6C6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B4272"/>
    <w:multiLevelType w:val="multilevel"/>
    <w:tmpl w:val="B4F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D13A9"/>
    <w:multiLevelType w:val="multilevel"/>
    <w:tmpl w:val="BCB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16C2C"/>
    <w:multiLevelType w:val="multilevel"/>
    <w:tmpl w:val="50C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B4229"/>
    <w:multiLevelType w:val="multilevel"/>
    <w:tmpl w:val="BB40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05B11"/>
    <w:multiLevelType w:val="multilevel"/>
    <w:tmpl w:val="A78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D652E"/>
    <w:multiLevelType w:val="multilevel"/>
    <w:tmpl w:val="AB5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01D7A"/>
    <w:multiLevelType w:val="multilevel"/>
    <w:tmpl w:val="EE4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C60C7"/>
    <w:multiLevelType w:val="multilevel"/>
    <w:tmpl w:val="E69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045C3"/>
    <w:multiLevelType w:val="multilevel"/>
    <w:tmpl w:val="0CD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D198F"/>
    <w:multiLevelType w:val="multilevel"/>
    <w:tmpl w:val="7AB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C2025"/>
    <w:multiLevelType w:val="multilevel"/>
    <w:tmpl w:val="A96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8"/>
  </w:num>
  <w:num w:numId="4">
    <w:abstractNumId w:val="3"/>
  </w:num>
  <w:num w:numId="5">
    <w:abstractNumId w:val="5"/>
  </w:num>
  <w:num w:numId="6">
    <w:abstractNumId w:val="20"/>
  </w:num>
  <w:num w:numId="7">
    <w:abstractNumId w:val="15"/>
  </w:num>
  <w:num w:numId="8">
    <w:abstractNumId w:val="0"/>
  </w:num>
  <w:num w:numId="9">
    <w:abstractNumId w:val="19"/>
  </w:num>
  <w:num w:numId="10">
    <w:abstractNumId w:val="13"/>
  </w:num>
  <w:num w:numId="11">
    <w:abstractNumId w:val="6"/>
  </w:num>
  <w:num w:numId="12">
    <w:abstractNumId w:val="17"/>
  </w:num>
  <w:num w:numId="13">
    <w:abstractNumId w:val="12"/>
  </w:num>
  <w:num w:numId="14">
    <w:abstractNumId w:val="11"/>
  </w:num>
  <w:num w:numId="15">
    <w:abstractNumId w:val="4"/>
  </w:num>
  <w:num w:numId="16">
    <w:abstractNumId w:val="16"/>
  </w:num>
  <w:num w:numId="17">
    <w:abstractNumId w:val="7"/>
  </w:num>
  <w:num w:numId="18">
    <w:abstractNumId w:val="8"/>
  </w:num>
  <w:num w:numId="19">
    <w:abstractNumId w:val="14"/>
  </w:num>
  <w:num w:numId="20">
    <w:abstractNumId w:val="21"/>
  </w:num>
  <w:num w:numId="21">
    <w:abstractNumId w:val="1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1C7"/>
    <w:rsid w:val="00846C2D"/>
    <w:rsid w:val="00877116"/>
    <w:rsid w:val="00BF3827"/>
    <w:rsid w:val="00C521C7"/>
    <w:rsid w:val="00DC5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640C"/>
  <w15:chartTrackingRefBased/>
  <w15:docId w15:val="{95D3FC38-B007-4C98-80E5-6BE7F39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21C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C521C7"/>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C521C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1C7"/>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C521C7"/>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C521C7"/>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C521C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43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2026-07-14T19:46:00Z</dcterms:created>
  <dcterms:modified xsi:type="dcterms:W3CDTF">2026-07-14T19:50:00Z</dcterms:modified>
</cp:coreProperties>
</file>