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cs="Times New Roman" w:eastAsia="Times New Roman"/>
          <w:b/>
          <w:i w:val="0"/>
          <w:color w:val="0000FF"/>
          <w:sz w:val="41"/>
        </w:rPr>
        <w:t>BRAIN TUMOR DETECTION WITH ARTIFICIAL INTELLIGENCE</w:t>
      </w:r>
    </w:p>
    <w:p>
      <w:pPr>
        <w:spacing w:after="0" w:before="980" w:line="276" w:lineRule="auto"/>
        <w:jc w:val="center"/>
      </w:pPr>
      <w:r>
        <w:rPr>
          <w:rFonts w:ascii="Times New Roman" w:hAnsi="Times New Roman" w:cs="Times New Roman" w:eastAsia="Times New Roman"/>
          <w:b w:val="0"/>
          <w:i w:val="0"/>
          <w:sz w:val="24"/>
        </w:rPr>
        <w:t>A Project Report</w:t>
      </w:r>
    </w:p>
    <w:p>
      <w:pPr>
        <w:spacing w:after="0" w:before="40" w:line="276" w:lineRule="auto"/>
        <w:jc w:val="center"/>
      </w:pPr>
      <w:r>
        <w:rPr>
          <w:rFonts w:ascii="Times New Roman" w:hAnsi="Times New Roman" w:cs="Times New Roman" w:eastAsia="Times New Roman"/>
          <w:b w:val="0"/>
          <w:i w:val="0"/>
          <w:sz w:val="24"/>
        </w:rPr>
        <w:t>Submitted by</w:t>
      </w:r>
    </w:p>
    <w:p>
      <w:pPr>
        <w:spacing w:after="0" w:before="160" w:line="240" w:lineRule="auto"/>
        <w:jc w:val="center"/>
      </w:pPr>
      <w:r>
        <w:rPr>
          <w:rFonts w:ascii="Times New Roman" w:hAnsi="Times New Roman" w:cs="Times New Roman" w:eastAsia="Times New Roman"/>
          <w:b/>
          <w:i w:val="0"/>
          <w:color w:val="FF0000"/>
          <w:sz w:val="28"/>
        </w:rPr>
        <w:t>VEDIKA SONI</w:t>
      </w:r>
    </w:p>
    <w:p>
      <w:pPr>
        <w:spacing w:after="0" w:before="50" w:line="240" w:lineRule="auto"/>
        <w:jc w:val="center"/>
      </w:pPr>
      <w:r>
        <w:rPr>
          <w:rFonts w:ascii="Times New Roman" w:hAnsi="Times New Roman" w:cs="Times New Roman" w:eastAsia="Times New Roman"/>
          <w:b/>
          <w:i w:val="0"/>
          <w:color w:val="FF0000"/>
          <w:sz w:val="28"/>
        </w:rPr>
        <w:t>2303031241378</w:t>
      </w:r>
    </w:p>
    <w:p>
      <w:pPr>
        <w:spacing w:after="0" w:before="160" w:line="240" w:lineRule="auto"/>
        <w:jc w:val="center"/>
      </w:pPr>
      <w:r>
        <w:rPr>
          <w:rFonts w:ascii="Times New Roman" w:hAnsi="Times New Roman" w:cs="Times New Roman" w:eastAsia="Times New Roman"/>
          <w:b/>
          <w:i w:val="0"/>
          <w:color w:val="FF0000"/>
          <w:sz w:val="28"/>
        </w:rPr>
        <w:t>SAPPA KAVYA SRI</w:t>
      </w:r>
    </w:p>
    <w:p>
      <w:pPr>
        <w:spacing w:after="0" w:before="50" w:line="240" w:lineRule="auto"/>
        <w:jc w:val="center"/>
      </w:pPr>
      <w:r>
        <w:rPr>
          <w:rFonts w:ascii="Times New Roman" w:hAnsi="Times New Roman" w:cs="Times New Roman" w:eastAsia="Times New Roman"/>
          <w:b/>
          <w:i w:val="0"/>
          <w:color w:val="FF0000"/>
          <w:sz w:val="28"/>
        </w:rPr>
        <w:t>2303031241210</w:t>
      </w:r>
    </w:p>
    <w:p>
      <w:pPr>
        <w:spacing w:after="0" w:before="160" w:line="240" w:lineRule="auto"/>
        <w:jc w:val="center"/>
      </w:pPr>
      <w:r>
        <w:rPr>
          <w:rFonts w:ascii="Times New Roman" w:hAnsi="Times New Roman" w:cs="Times New Roman" w:eastAsia="Times New Roman"/>
          <w:b/>
          <w:i w:val="0"/>
          <w:color w:val="FF0000"/>
          <w:sz w:val="28"/>
        </w:rPr>
        <w:t>BERI PRANAV</w:t>
      </w:r>
    </w:p>
    <w:p>
      <w:pPr>
        <w:spacing w:after="0" w:before="50" w:line="240" w:lineRule="auto"/>
        <w:jc w:val="center"/>
      </w:pPr>
      <w:r>
        <w:rPr>
          <w:rFonts w:ascii="Times New Roman" w:hAnsi="Times New Roman" w:cs="Times New Roman" w:eastAsia="Times New Roman"/>
          <w:b/>
          <w:i w:val="0"/>
          <w:color w:val="FF0000"/>
          <w:sz w:val="28"/>
        </w:rPr>
        <w:t>2303031241579</w:t>
      </w:r>
    </w:p>
    <w:p>
      <w:pPr>
        <w:spacing w:after="0" w:before="160" w:line="240" w:lineRule="auto"/>
        <w:jc w:val="center"/>
      </w:pPr>
      <w:r>
        <w:rPr>
          <w:rFonts w:ascii="Times New Roman" w:hAnsi="Times New Roman" w:cs="Times New Roman" w:eastAsia="Times New Roman"/>
          <w:b/>
          <w:i w:val="0"/>
          <w:color w:val="FF0000"/>
          <w:sz w:val="28"/>
        </w:rPr>
        <w:t>TATIPARTHI SAI PRANEETH REDDY</w:t>
      </w:r>
    </w:p>
    <w:p>
      <w:pPr>
        <w:spacing w:after="0" w:before="50" w:line="240" w:lineRule="auto"/>
        <w:jc w:val="center"/>
      </w:pPr>
      <w:r>
        <w:rPr>
          <w:rFonts w:ascii="Times New Roman" w:hAnsi="Times New Roman" w:cs="Times New Roman" w:eastAsia="Times New Roman"/>
          <w:b/>
          <w:i w:val="0"/>
          <w:color w:val="FF0000"/>
          <w:sz w:val="28"/>
        </w:rPr>
        <w:t>2303031241328</w:t>
      </w:r>
    </w:p>
    <w:p>
      <w:pPr>
        <w:spacing w:after="0" w:before="270" w:line="276" w:lineRule="auto"/>
        <w:jc w:val="center"/>
      </w:pPr>
      <w:r>
        <w:rPr>
          <w:rFonts w:ascii="Times New Roman" w:hAnsi="Times New Roman" w:cs="Times New Roman" w:eastAsia="Times New Roman"/>
          <w:b w:val="0"/>
          <w:i w:val="0"/>
          <w:sz w:val="24"/>
        </w:rPr>
        <w:t>In Partial Fulfilment for the</w:t>
      </w:r>
    </w:p>
    <w:p>
      <w:pPr>
        <w:spacing w:after="0" w:before="0" w:line="276" w:lineRule="auto"/>
        <w:jc w:val="center"/>
      </w:pPr>
      <w:r>
        <w:rPr>
          <w:rFonts w:ascii="Times New Roman" w:hAnsi="Times New Roman" w:cs="Times New Roman" w:eastAsia="Times New Roman"/>
          <w:b w:val="0"/>
          <w:i w:val="0"/>
          <w:sz w:val="24"/>
        </w:rPr>
        <w:t>Award of the Degree of</w:t>
      </w:r>
    </w:p>
    <w:p>
      <w:pPr>
        <w:spacing w:after="0" w:before="0" w:line="276" w:lineRule="auto"/>
        <w:jc w:val="center"/>
      </w:pPr>
      <w:r>
        <w:rPr>
          <w:rFonts w:ascii="Times New Roman" w:hAnsi="Times New Roman" w:cs="Times New Roman" w:eastAsia="Times New Roman"/>
          <w:b w:val="0"/>
          <w:i w:val="0"/>
          <w:sz w:val="24"/>
        </w:rPr>
        <w:t>BACHELOR OF TECHNOLOGY</w:t>
      </w:r>
    </w:p>
    <w:p>
      <w:pPr>
        <w:spacing w:after="0" w:before="0" w:line="276" w:lineRule="auto"/>
        <w:jc w:val="center"/>
      </w:pPr>
      <w:r>
        <w:rPr>
          <w:rFonts w:ascii="Times New Roman" w:hAnsi="Times New Roman" w:cs="Times New Roman" w:eastAsia="Times New Roman"/>
          <w:b w:val="0"/>
          <w:i w:val="0"/>
          <w:sz w:val="24"/>
        </w:rPr>
        <w:t>ARTIFICIAL INTELLIGENCE AND DATA SCIENCE</w:t>
      </w:r>
    </w:p>
    <w:p>
      <w:pPr>
        <w:spacing w:after="0" w:before="630" w:line="276" w:lineRule="auto"/>
        <w:jc w:val="center"/>
      </w:pPr>
      <w:r>
        <w:rPr>
          <w:rFonts w:ascii="Times New Roman" w:hAnsi="Times New Roman" w:cs="Times New Roman" w:eastAsia="Times New Roman"/>
          <w:b w:val="0"/>
          <w:i w:val="0"/>
          <w:sz w:val="24"/>
        </w:rPr>
        <w:t>Under the Guidance of</w:t>
      </w:r>
    </w:p>
    <w:p>
      <w:pPr>
        <w:spacing w:after="0" w:before="0" w:line="276" w:lineRule="auto"/>
        <w:jc w:val="center"/>
      </w:pPr>
      <w:r>
        <w:rPr>
          <w:rFonts w:ascii="Times New Roman" w:hAnsi="Times New Roman" w:cs="Times New Roman" w:eastAsia="Times New Roman"/>
          <w:b w:val="0"/>
          <w:i w:val="0"/>
          <w:sz w:val="24"/>
        </w:rPr>
        <w:t>Deepika Pandey</w:t>
      </w:r>
    </w:p>
    <w:p>
      <w:pPr>
        <w:spacing w:after="0" w:before="0" w:line="276" w:lineRule="auto"/>
        <w:jc w:val="center"/>
      </w:pPr>
      <w:r>
        <w:rPr>
          <w:rFonts w:ascii="Times New Roman" w:hAnsi="Times New Roman" w:cs="Times New Roman" w:eastAsia="Times New Roman"/>
          <w:b w:val="0"/>
          <w:i w:val="0"/>
          <w:sz w:val="24"/>
        </w:rPr>
        <w:t>Professor</w:t>
      </w:r>
    </w:p>
    <w:p>
      <w:pPr>
        <w:spacing w:after="0" w:before="540" w:line="240" w:lineRule="auto"/>
        <w:jc w:val="center"/>
      </w:pPr>
      <w:r>
        <w:drawing>
          <wp:inline xmlns:a="http://schemas.openxmlformats.org/drawingml/2006/main" xmlns:pic="http://schemas.openxmlformats.org/drawingml/2006/picture">
            <wp:extent cx="2857500" cy="714375"/>
            <wp:docPr id="1" name="Picture 1"/>
            <wp:cNvGraphicFramePr>
              <a:graphicFrameLocks noChangeAspect="1"/>
            </wp:cNvGraphicFramePr>
            <a:graphic>
              <a:graphicData uri="http://schemas.openxmlformats.org/drawingml/2006/picture">
                <pic:pic>
                  <pic:nvPicPr>
                    <pic:cNvPr id="0" name="parul_logo.jpg"/>
                    <pic:cNvPicPr/>
                  </pic:nvPicPr>
                  <pic:blipFill>
                    <a:blip r:embed="rId13"/>
                    <a:stretch>
                      <a:fillRect/>
                    </a:stretch>
                  </pic:blipFill>
                  <pic:spPr>
                    <a:xfrm>
                      <a:off x="0" y="0"/>
                      <a:ext cx="2857500" cy="714375"/>
                    </a:xfrm>
                    <a:prstGeom prst="rect"/>
                  </pic:spPr>
                </pic:pic>
              </a:graphicData>
            </a:graphic>
          </wp:inline>
        </w:drawing>
      </w:r>
    </w:p>
    <w:p>
      <w:pPr>
        <w:spacing w:after="0" w:before="280" w:line="276" w:lineRule="auto"/>
        <w:jc w:val="center"/>
      </w:pPr>
      <w:r>
        <w:rPr>
          <w:rFonts w:ascii="Times New Roman" w:hAnsi="Times New Roman" w:cs="Times New Roman" w:eastAsia="Times New Roman"/>
          <w:b/>
          <w:i w:val="0"/>
          <w:sz w:val="24"/>
        </w:rPr>
        <w:t>PARUL UNIVERSITY, VADODARA</w:t>
      </w:r>
    </w:p>
    <w:p>
      <w:pPr>
        <w:spacing w:after="0" w:before="40" w:line="276" w:lineRule="auto"/>
        <w:jc w:val="center"/>
      </w:pPr>
      <w:r>
        <w:rPr>
          <w:rFonts w:ascii="Times New Roman" w:hAnsi="Times New Roman" w:cs="Times New Roman" w:eastAsia="Times New Roman"/>
          <w:b/>
          <w:i w:val="0"/>
          <w:sz w:val="24"/>
        </w:rPr>
        <w:t>October - 2026</w:t>
      </w:r>
    </w:p>
    <w:p>
      <w:pPr>
        <w:sectPr>
          <w:headerReference w:type="default" r:id="rId9"/>
          <w:footerReference w:type="default" r:id="rId10"/>
          <w:headerReference w:type="first" r:id="rId11"/>
          <w:footerReference w:type="first" r:id="rId12"/>
          <w:pgSz w:w="11906" w:h="16838"/>
          <w:pgMar w:top="1300" w:right="1440" w:bottom="1680" w:left="1440" w:header="700" w:footer="710" w:gutter="0"/>
          <w:cols w:space="720"/>
          <w:docGrid w:linePitch="360"/>
        </w:sectPr>
      </w:pPr>
    </w:p>
    <w:p>
      <w:pPr>
        <w:spacing w:after="0" w:before="0" w:line="240" w:lineRule="auto"/>
        <w:jc w:val="center"/>
      </w:pPr>
      <w:r>
        <w:drawing>
          <wp:inline xmlns:a="http://schemas.openxmlformats.org/drawingml/2006/main" xmlns:pic="http://schemas.openxmlformats.org/drawingml/2006/picture">
            <wp:extent cx="2857500" cy="714375"/>
            <wp:docPr id="2" name="Picture 2"/>
            <wp:cNvGraphicFramePr>
              <a:graphicFrameLocks noChangeAspect="1"/>
            </wp:cNvGraphicFramePr>
            <a:graphic>
              <a:graphicData uri="http://schemas.openxmlformats.org/drawingml/2006/picture">
                <pic:pic>
                  <pic:nvPicPr>
                    <pic:cNvPr id="0" name="parul_logo.jpg"/>
                    <pic:cNvPicPr/>
                  </pic:nvPicPr>
                  <pic:blipFill>
                    <a:blip r:embed="rId13"/>
                    <a:stretch>
                      <a:fillRect/>
                    </a:stretch>
                  </pic:blipFill>
                  <pic:spPr>
                    <a:xfrm>
                      <a:off x="0" y="0"/>
                      <a:ext cx="2857500" cy="714375"/>
                    </a:xfrm>
                    <a:prstGeom prst="rect"/>
                  </pic:spPr>
                </pic:pic>
              </a:graphicData>
            </a:graphic>
          </wp:inline>
        </w:drawing>
      </w:r>
    </w:p>
    <w:p>
      <w:pPr>
        <w:spacing w:after="0" w:before="200" w:line="240" w:lineRule="auto"/>
        <w:jc w:val="center"/>
      </w:pPr>
      <w:r>
        <w:rPr>
          <w:rFonts w:ascii="Times New Roman" w:hAnsi="Times New Roman" w:cs="Times New Roman" w:eastAsia="Times New Roman"/>
          <w:b w:val="0"/>
          <w:i w:val="0"/>
          <w:sz w:val="36"/>
        </w:rPr>
        <w:t>PARUL UNIVERSITY</w:t>
      </w:r>
    </w:p>
    <w:p>
      <w:pPr>
        <w:spacing w:after="340" w:before="240" w:line="240" w:lineRule="auto"/>
        <w:jc w:val="center"/>
      </w:pPr>
      <w:r>
        <w:rPr>
          <w:rFonts w:ascii="Times New Roman" w:hAnsi="Times New Roman" w:cs="Times New Roman" w:eastAsia="Times New Roman"/>
          <w:b/>
          <w:i w:val="0"/>
          <w:sz w:val="40"/>
        </w:rPr>
        <w:t>Certificate</w:t>
      </w:r>
    </w:p>
    <w:p>
      <w:pPr>
        <w:spacing w:after="200" w:line="360" w:lineRule="auto"/>
        <w:jc w:val="both"/>
      </w:pPr>
      <w:r>
        <w:rPr>
          <w:rFonts w:ascii="Times New Roman" w:hAnsi="Times New Roman" w:cs="Times New Roman" w:eastAsia="Times New Roman"/>
          <w:b w:val="0"/>
          <w:i w:val="0"/>
          <w:sz w:val="24"/>
        </w:rPr>
        <w:t>This is to certify that the project entitled “Brain Tumor Detection with Artificial Intelligence” of Group No. [ ASMP-28 ] has been completed by</w:t>
      </w:r>
    </w:p>
    <w:p>
      <w:pPr>
        <w:spacing w:after="140" w:line="360" w:lineRule="auto"/>
        <w:ind w:left="720" w:hanging="360"/>
        <w:jc w:val="left"/>
      </w:pPr>
      <w:r>
        <w:rPr>
          <w:rFonts w:ascii="Times New Roman" w:hAnsi="Times New Roman" w:cs="Times New Roman" w:eastAsia="Times New Roman"/>
          <w:b w:val="0"/>
          <w:i w:val="0"/>
          <w:sz w:val="24"/>
        </w:rPr>
        <w:t>●   VEDIKA SONI – 2303031241378</w:t>
      </w:r>
    </w:p>
    <w:p>
      <w:pPr>
        <w:spacing w:after="140" w:line="360" w:lineRule="auto"/>
        <w:ind w:left="720" w:hanging="360"/>
        <w:jc w:val="left"/>
      </w:pPr>
      <w:r>
        <w:rPr>
          <w:rFonts w:ascii="Times New Roman" w:hAnsi="Times New Roman" w:cs="Times New Roman" w:eastAsia="Times New Roman"/>
          <w:b w:val="0"/>
          <w:i w:val="0"/>
          <w:sz w:val="24"/>
        </w:rPr>
        <w:t>●   SAPPA KAVYA SRI – 2303031241210</w:t>
      </w:r>
    </w:p>
    <w:p>
      <w:pPr>
        <w:spacing w:after="140" w:line="360" w:lineRule="auto"/>
        <w:ind w:left="720" w:hanging="360"/>
        <w:jc w:val="left"/>
      </w:pPr>
      <w:r>
        <w:rPr>
          <w:rFonts w:ascii="Times New Roman" w:hAnsi="Times New Roman" w:cs="Times New Roman" w:eastAsia="Times New Roman"/>
          <w:b w:val="0"/>
          <w:i w:val="0"/>
          <w:sz w:val="24"/>
        </w:rPr>
        <w:t>●   BERI PRANAV – 2303031241579</w:t>
      </w:r>
    </w:p>
    <w:p>
      <w:pPr>
        <w:spacing w:after="140" w:line="360" w:lineRule="auto"/>
        <w:ind w:left="720" w:hanging="360"/>
        <w:jc w:val="left"/>
      </w:pPr>
      <w:r>
        <w:rPr>
          <w:rFonts w:ascii="Times New Roman" w:hAnsi="Times New Roman" w:cs="Times New Roman" w:eastAsia="Times New Roman"/>
          <w:b w:val="0"/>
          <w:i w:val="0"/>
          <w:sz w:val="24"/>
        </w:rPr>
        <w:t>●   TATIPARTHI SAI PRANEETH REDDY – 2303031241328</w:t>
      </w:r>
    </w:p>
    <w:p>
      <w:pPr>
        <w:spacing w:after="200" w:before="0" w:line="360" w:lineRule="auto"/>
        <w:jc w:val="both"/>
      </w:pPr>
      <w:r>
        <w:rPr>
          <w:rFonts w:ascii="Times New Roman" w:hAnsi="Times New Roman" w:cs="Times New Roman" w:eastAsia="Times New Roman"/>
          <w:b w:val="0"/>
          <w:i w:val="0"/>
          <w:sz w:val="24"/>
        </w:rPr>
        <w:t>under my guidance, in partial fulfilment of the Bachelor of Technology (B.Tech.) in Artificial Intelligence and Data Science at Parul University in the Academic Year 2026 - 2027.</w:t>
      </w:r>
    </w:p>
    <w:p>
      <w:pPr>
        <w:spacing w:after="200" w:line="360" w:lineRule="auto"/>
        <w:jc w:val="left"/>
      </w:pPr>
      <w:r>
        <w:rPr>
          <w:rFonts w:ascii="Times New Roman" w:hAnsi="Times New Roman" w:cs="Times New Roman" w:eastAsia="Times New Roman"/>
          <w:b w:val="0"/>
          <w:i w:val="0"/>
          <w:sz w:val="24"/>
        </w:rPr>
        <w:t>Date of Submission:</w:t>
      </w:r>
    </w:p>
    <w:tbl>
      <w:tblPr>
        <w:tblW w:type="auto" w:w="0"/>
        <w:jc w:val="left"/>
        <w:tblCellMar>
          <w:top w:w="0" w:type="dxa"/>
          <w:left w:w="0" w:type="dxa"/>
          <w:bottom w:w="0" w:type="dxa"/>
          <w:right w:w="0" w:type="dxa"/>
        </w:tblCellMar>
        <w:tblLook w:firstColumn="1" w:firstRow="1" w:lastColumn="0" w:lastRow="0" w:noHBand="0" w:noVBand="1" w:val="04A0"/>
      </w:tblPr>
      <w:tblGrid>
        <w:gridCol w:w="4513"/>
        <w:gridCol w:w="4513"/>
      </w:tblGrid>
      <w:tr>
        <w:tc>
          <w:tcPr>
            <w:tcW w:type="dxa" w:w="4500"/>
          </w:tcPr>
          <w:p>
            <w:pPr>
              <w:spacing w:after="0" w:line="276" w:lineRule="auto"/>
              <w:jc w:val="left"/>
            </w:pPr>
            <w:r>
              <w:rPr>
                <w:rFonts w:ascii="Times New Roman" w:hAnsi="Times New Roman" w:cs="Times New Roman" w:eastAsia="Times New Roman"/>
                <w:b w:val="0"/>
                <w:i w:val="0"/>
                <w:sz w:val="24"/>
              </w:rPr>
              <w:t>Project Guide</w:t>
            </w:r>
          </w:p>
          <w:p>
            <w:pPr>
              <w:spacing w:after="0" w:line="276" w:lineRule="auto"/>
              <w:jc w:val="left"/>
            </w:pPr>
            <w:r>
              <w:rPr>
                <w:rFonts w:ascii="Times New Roman" w:hAnsi="Times New Roman" w:cs="Times New Roman" w:eastAsia="Times New Roman"/>
                <w:b w:val="0"/>
                <w:i w:val="0"/>
                <w:sz w:val="24"/>
              </w:rPr>
              <w:t>Deepika Pandey</w:t>
            </w:r>
          </w:p>
          <w:p>
            <w:pPr>
              <w:spacing w:after="0" w:line="276" w:lineRule="auto"/>
              <w:jc w:val="left"/>
            </w:pPr>
            <w:r>
              <w:rPr>
                <w:rFonts w:ascii="Times New Roman" w:hAnsi="Times New Roman" w:cs="Times New Roman" w:eastAsia="Times New Roman"/>
                <w:b w:val="0"/>
                <w:i w:val="0"/>
                <w:sz w:val="24"/>
              </w:rPr>
              <w:t>Professor</w:t>
            </w:r>
          </w:p>
          <w:p>
            <w:pPr>
              <w:spacing w:after="0" w:line="360" w:lineRule="exact"/>
            </w:pPr>
          </w:p>
        </w:tc>
        <w:tc>
          <w:tcPr>
            <w:tcW w:type="dxa" w:w="4500"/>
          </w:tcPr>
          <w:p>
            <w:pPr>
              <w:spacing w:after="0" w:line="276" w:lineRule="auto"/>
              <w:jc w:val="left"/>
            </w:pPr>
            <w:r>
              <w:rPr>
                <w:rFonts w:ascii="Times New Roman" w:hAnsi="Times New Roman" w:cs="Times New Roman" w:eastAsia="Times New Roman"/>
                <w:b w:val="0"/>
                <w:i w:val="0"/>
                <w:sz w:val="24"/>
              </w:rPr>
              <w:t>Head of Department</w:t>
            </w:r>
          </w:p>
          <w:p>
            <w:pPr>
              <w:spacing w:after="0" w:line="276" w:lineRule="auto"/>
              <w:jc w:val="left"/>
            </w:pPr>
            <w:r>
              <w:rPr>
                <w:rFonts w:ascii="Times New Roman" w:hAnsi="Times New Roman" w:cs="Times New Roman" w:eastAsia="Times New Roman"/>
                <w:b/>
                <w:i w:val="0"/>
                <w:sz w:val="24"/>
              </w:rPr>
              <w:t>Dr. Sanjay Agal</w:t>
            </w:r>
          </w:p>
          <w:p>
            <w:pPr>
              <w:spacing w:after="0" w:line="360" w:lineRule="exact"/>
            </w:pPr>
          </w:p>
        </w:tc>
      </w:tr>
      <w:tr>
        <w:tc>
          <w:tcPr>
            <w:tcW w:type="dxa" w:w="4500"/>
          </w:tcPr>
          <w:p>
            <w:pPr>
              <w:spacing w:after="0" w:line="276" w:lineRule="auto"/>
              <w:jc w:val="left"/>
            </w:pPr>
            <w:r>
              <w:rPr>
                <w:rFonts w:ascii="Times New Roman" w:hAnsi="Times New Roman" w:cs="Times New Roman" w:eastAsia="Times New Roman"/>
                <w:b w:val="0"/>
                <w:i w:val="0"/>
                <w:sz w:val="24"/>
              </w:rPr>
              <w:t>Project Coordinator</w:t>
            </w:r>
          </w:p>
          <w:p>
            <w:pPr>
              <w:spacing w:after="0" w:line="276" w:lineRule="auto"/>
              <w:jc w:val="left"/>
            </w:pPr>
            <w:r>
              <w:rPr>
                <w:rFonts w:ascii="Times New Roman" w:hAnsi="Times New Roman" w:cs="Times New Roman" w:eastAsia="Times New Roman"/>
                <w:b/>
                <w:i w:val="0"/>
                <w:sz w:val="24"/>
              </w:rPr>
              <w:t>Dr. Mohammad Arif</w:t>
            </w:r>
          </w:p>
        </w:tc>
        <w:tc>
          <w:tcPr>
            <w:tcW w:type="dxa" w:w="4500"/>
          </w:tcPr>
          <w:p>
            <w:pPr>
              <w:spacing w:after="0" w:line="276" w:lineRule="auto"/>
              <w:jc w:val="left"/>
            </w:pPr>
            <w:r>
              <w:rPr>
                <w:rFonts w:ascii="Times New Roman" w:hAnsi="Times New Roman" w:cs="Times New Roman" w:eastAsia="Times New Roman"/>
                <w:b w:val="0"/>
                <w:i w:val="0"/>
                <w:sz w:val="24"/>
              </w:rPr>
              <w:t>External Examiner</w:t>
            </w:r>
          </w:p>
        </w:tc>
      </w:tr>
    </w:tbl>
    <w:p>
      <w:pPr>
        <w:spacing w:after="0" w:before="0" w:line="1760" w:lineRule="exact"/>
      </w:pPr>
    </w:p>
    <w:p>
      <w:pPr>
        <w:spacing w:after="0" w:before="0" w:line="276" w:lineRule="auto"/>
        <w:jc w:val="center"/>
      </w:pPr>
      <w:r>
        <w:rPr>
          <w:rFonts w:ascii="Times New Roman" w:hAnsi="Times New Roman" w:cs="Times New Roman" w:eastAsia="Times New Roman"/>
          <w:b/>
          <w:i w:val="0"/>
          <w:sz w:val="24"/>
        </w:rPr>
        <w:t>Department of Artificial Intelligence and Data Science</w:t>
      </w:r>
    </w:p>
    <w:p>
      <w:pPr>
        <w:spacing w:after="0" w:before="0" w:line="276" w:lineRule="auto"/>
        <w:jc w:val="center"/>
      </w:pPr>
      <w:r>
        <w:rPr>
          <w:rFonts w:ascii="Times New Roman" w:hAnsi="Times New Roman" w:cs="Times New Roman" w:eastAsia="Times New Roman"/>
          <w:b w:val="0"/>
          <w:i w:val="0"/>
          <w:sz w:val="24"/>
        </w:rPr>
        <w:t>Parul Institute of Engineering and Technology</w:t>
      </w:r>
    </w:p>
    <w:p>
      <w:pPr>
        <w:spacing w:after="0" w:before="0" w:line="276" w:lineRule="auto"/>
        <w:jc w:val="center"/>
      </w:pPr>
      <w:r>
        <w:rPr>
          <w:rFonts w:ascii="Times New Roman" w:hAnsi="Times New Roman" w:cs="Times New Roman" w:eastAsia="Times New Roman"/>
          <w:b w:val="0"/>
          <w:i w:val="0"/>
          <w:sz w:val="24"/>
        </w:rPr>
        <w:t>Parul University, Vadodara</w:t>
      </w:r>
    </w:p>
    <w:p>
      <w:pPr>
        <w:spacing w:after="0"/>
      </w:pPr>
      <w:r>
        <w:br w:type="page"/>
      </w:r>
    </w:p>
    <w:p>
      <w:pPr>
        <w:keepNext/>
        <w:spacing w:after="360" w:line="240" w:lineRule="auto"/>
        <w:jc w:val="center"/>
      </w:pPr>
      <w:bookmarkStart w:id="1" w:name="_TocAcknowledgements32420"/>
      <w:r>
        <w:rPr>
          <w:rFonts w:ascii="Times New Roman" w:hAnsi="Times New Roman" w:cs="Times New Roman" w:eastAsia="Times New Roman"/>
          <w:b/>
          <w:i w:val="0"/>
          <w:sz w:val="40"/>
        </w:rPr>
        <w:t>Acknowledgements</w:t>
      </w:r>
      <w:bookmarkEnd w:id="1"/>
    </w:p>
    <w:p>
      <w:pPr>
        <w:jc w:val="both"/>
      </w:pPr>
      <w:r>
        <w:rPr>
          <w:rFonts w:ascii="Times New Roman" w:hAnsi="Times New Roman" w:cs="Times New Roman" w:eastAsia="Times New Roman"/>
          <w:b w:val="0"/>
          <w:i w:val="0"/>
          <w:sz w:val="24"/>
        </w:rPr>
        <w:t>We would like to express our sincere gratitude to everyone who supported us throughout the development of this project.</w:t>
      </w:r>
    </w:p>
    <w:p>
      <w:pPr>
        <w:jc w:val="both"/>
      </w:pPr>
      <w:r>
        <w:rPr>
          <w:rFonts w:ascii="Times New Roman" w:hAnsi="Times New Roman" w:cs="Times New Roman" w:eastAsia="Times New Roman"/>
          <w:b w:val="0"/>
          <w:i w:val="0"/>
          <w:sz w:val="24"/>
        </w:rPr>
        <w:t>We are thankful to our project guide, Deepika Pandey, for the continuous guidance, valuable suggestions, and encouragement provided throughout the course of this project. We are also grateful to the Head of the Department of Artificial Intelligence and Data Science, Parul Institute of Engineering and Technology, for the support extended to us.</w:t>
      </w:r>
    </w:p>
    <w:p>
      <w:pPr>
        <w:jc w:val="both"/>
      </w:pPr>
      <w:r>
        <w:rPr>
          <w:rFonts w:ascii="Times New Roman" w:hAnsi="Times New Roman" w:cs="Times New Roman" w:eastAsia="Times New Roman"/>
          <w:b w:val="0"/>
          <w:i w:val="0"/>
          <w:sz w:val="24"/>
        </w:rPr>
        <w:t>We would also like to thank our families and friends for their constant encouragement and support during the course of this project.</w:t>
      </w:r>
    </w:p>
    <w:p>
      <w:pPr>
        <w:jc w:val="both"/>
      </w:pPr>
      <w:r>
        <w:rPr>
          <w:rFonts w:ascii="Times New Roman" w:hAnsi="Times New Roman" w:cs="Times New Roman" w:eastAsia="Times New Roman"/>
          <w:b w:val="0"/>
          <w:i w:val="0"/>
          <w:sz w:val="24"/>
        </w:rPr>
        <w:t>Finally, we thank all the individuals who, directly or indirectly, contributed towards the successful completion of this project.</w:t>
      </w:r>
    </w:p>
    <w:p>
      <w:pPr>
        <w:spacing w:after="0" w:before="360" w:line="312" w:lineRule="auto"/>
        <w:jc w:val="right"/>
      </w:pPr>
      <w:r>
        <w:rPr>
          <w:rFonts w:ascii="Times New Roman" w:hAnsi="Times New Roman" w:cs="Times New Roman" w:eastAsia="Times New Roman"/>
          <w:b/>
          <w:i w:val="0"/>
          <w:sz w:val="24"/>
        </w:rPr>
        <w:t>VEDIKA SONI</w:t>
      </w:r>
    </w:p>
    <w:p>
      <w:pPr>
        <w:spacing w:after="0" w:before="0" w:line="312" w:lineRule="auto"/>
        <w:jc w:val="right"/>
      </w:pPr>
      <w:r>
        <w:rPr>
          <w:rFonts w:ascii="Times New Roman" w:hAnsi="Times New Roman" w:cs="Times New Roman" w:eastAsia="Times New Roman"/>
          <w:b/>
          <w:i w:val="0"/>
          <w:sz w:val="24"/>
        </w:rPr>
        <w:t>SAPPA KAVYA SRI</w:t>
      </w:r>
    </w:p>
    <w:p>
      <w:pPr>
        <w:spacing w:after="0" w:before="0" w:line="312" w:lineRule="auto"/>
        <w:jc w:val="right"/>
      </w:pPr>
      <w:r>
        <w:rPr>
          <w:rFonts w:ascii="Times New Roman" w:hAnsi="Times New Roman" w:cs="Times New Roman" w:eastAsia="Times New Roman"/>
          <w:b/>
          <w:i w:val="0"/>
          <w:sz w:val="24"/>
        </w:rPr>
        <w:t>BERI PRANAV</w:t>
      </w:r>
    </w:p>
    <w:p>
      <w:pPr>
        <w:spacing w:after="0" w:before="0" w:line="312" w:lineRule="auto"/>
        <w:jc w:val="right"/>
      </w:pPr>
      <w:r>
        <w:rPr>
          <w:rFonts w:ascii="Times New Roman" w:hAnsi="Times New Roman" w:cs="Times New Roman" w:eastAsia="Times New Roman"/>
          <w:b/>
          <w:i w:val="0"/>
          <w:sz w:val="24"/>
        </w:rPr>
        <w:t>TATIPARTHI SAI PRANEETH REDDY</w:t>
      </w:r>
    </w:p>
    <w:p>
      <w:pPr>
        <w:spacing w:after="0" w:line="312" w:lineRule="auto"/>
        <w:jc w:val="right"/>
      </w:pPr>
      <w:r>
        <w:rPr>
          <w:rFonts w:ascii="Times New Roman" w:hAnsi="Times New Roman" w:cs="Times New Roman" w:eastAsia="Times New Roman"/>
          <w:b w:val="0"/>
          <w:i w:val="0"/>
          <w:sz w:val="24"/>
        </w:rPr>
        <w:t>B.Tech. – Artificial Intelligence and Data Science</w:t>
      </w:r>
    </w:p>
    <w:p>
      <w:pPr>
        <w:spacing w:after="0" w:line="312" w:lineRule="auto"/>
        <w:jc w:val="right"/>
      </w:pPr>
      <w:r>
        <w:rPr>
          <w:rFonts w:ascii="Times New Roman" w:hAnsi="Times New Roman" w:cs="Times New Roman" w:eastAsia="Times New Roman"/>
          <w:b w:val="0"/>
          <w:i w:val="0"/>
          <w:sz w:val="24"/>
        </w:rPr>
        <w:t>Parul University, Vadodara</w:t>
      </w:r>
    </w:p>
    <w:p>
      <w:pPr>
        <w:spacing w:after="0"/>
      </w:pPr>
      <w:r>
        <w:br w:type="page"/>
      </w:r>
    </w:p>
    <w:p>
      <w:pPr>
        <w:keepNext/>
        <w:spacing w:after="360" w:line="240" w:lineRule="auto"/>
        <w:jc w:val="center"/>
      </w:pPr>
      <w:bookmarkStart w:id="2" w:name="_TocAbstract85273"/>
      <w:r>
        <w:rPr>
          <w:rFonts w:ascii="Times New Roman" w:hAnsi="Times New Roman" w:cs="Times New Roman" w:eastAsia="Times New Roman"/>
          <w:b/>
          <w:i w:val="0"/>
          <w:sz w:val="40"/>
        </w:rPr>
        <w:t>Abstract</w:t>
      </w:r>
      <w:bookmarkEnd w:id="2"/>
    </w:p>
    <w:p>
      <w:pPr>
        <w:jc w:val="both"/>
      </w:pPr>
      <w:r>
        <w:rPr>
          <w:rFonts w:ascii="Times New Roman" w:hAnsi="Times New Roman" w:cs="Times New Roman" w:eastAsia="Times New Roman"/>
          <w:b w:val="0"/>
          <w:i w:val="0"/>
          <w:sz w:val="24"/>
        </w:rPr>
        <w:t>Brain tumours are among the most serious neurological conditions, and early, accurate identification of the tumour type is central to treatment planning. Magnetic Resonance Imaging (MRI) is the preferred modality, but reading scans is time-consuming and depends on specialist experience. This project presents Brain Tumor Detection with Artificial Intelligence — a full-stack web application that classifies a brain MRI slice into one of four classes (glioma, meningioma, pituitary tumour or no tumour), reports the model’s confidence for every class, and overlays a Grad-CAM heatmap that shows which region of the scan drove the decision.</w:t>
      </w:r>
    </w:p>
    <w:p>
      <w:pPr>
        <w:jc w:val="both"/>
      </w:pPr>
      <w:r>
        <w:rPr>
          <w:rFonts w:ascii="Times New Roman" w:hAnsi="Times New Roman" w:cs="Times New Roman" w:eastAsia="Times New Roman"/>
          <w:b w:val="0"/>
          <w:i w:val="0"/>
          <w:sz w:val="24"/>
        </w:rPr>
        <w:t>The system combines a React 19 frontend with a Flask REST API and a PyTorch inference layer. Two interchangeable model back-ends sit behind the same API: a two-stage VGG16 transfer-learning baseline and an EfficientNet-B0 network that is fine-tuned end to end. Every scan is passed through a brain-region crop, resized to 224×224 pixels and normalised with ImageNet statistics before classification. The EfficientNet-B0 model was obtained by fine-tuning an existing checkpoint with weighted cross-entropy, label smoothing, AdamW with a one-cycle learning-rate schedule and strong data augmentation, using a validation split carved out of the training folder so that the test set stayed untouched.</w:t>
      </w:r>
    </w:p>
    <w:p>
      <w:pPr>
        <w:jc w:val="both"/>
      </w:pPr>
      <w:r>
        <w:rPr>
          <w:rFonts w:ascii="Times New Roman" w:hAnsi="Times New Roman" w:cs="Times New Roman" w:eastAsia="Times New Roman"/>
          <w:b w:val="0"/>
          <w:i w:val="0"/>
          <w:sz w:val="24"/>
        </w:rPr>
        <w:t>On the 1,311-image test set of the public Kaggle Brain Tumor MRI dataset the fine-tuned model reaches 99.85% accuracy (two errors), compared with 97.10% for the VGG16 baseline and 80.8% for the starting checkpoint, whose glioma recall of 18% rose to 99.7%. Passing the whole test set through the live API reproduced the offline result exactly. Eighteen automated backend tests pass, and a latency benchmark of 100 requests measured a 95th-percentile response time of 197 ms for one user and 409 ms with four concurrent users on a CPU-only laptop. The work also uncovered and fixed a thread-safety defect in the inference path. The application is an academic prototype and is not a medical device.</w:t>
      </w:r>
    </w:p>
    <w:p>
      <w:pPr>
        <w:spacing w:after="0"/>
      </w:pPr>
      <w:r>
        <w:br w:type="page"/>
      </w:r>
    </w:p>
    <w:p>
      <w:pPr>
        <w:keepNext/>
        <w:spacing w:after="360" w:line="240" w:lineRule="auto"/>
        <w:jc w:val="center"/>
      </w:pPr>
      <w:bookmarkStart w:id="3" w:name="_TocTable_of_Contents53492"/>
      <w:r>
        <w:rPr>
          <w:rFonts w:ascii="Times New Roman" w:hAnsi="Times New Roman" w:cs="Times New Roman" w:eastAsia="Times New Roman"/>
          <w:b/>
          <w:i w:val="0"/>
          <w:sz w:val="40"/>
        </w:rPr>
        <w:t>Table of Contents</w:t>
      </w:r>
      <w:bookmarkEnd w:id="3"/>
    </w:p>
    <w:p>
      <w:pPr>
        <w:tabs>
          <w:tab w:pos="9024" w:val="right" w:leader="dot"/>
        </w:tabs>
        <w:spacing w:before="0" w:after="0" w:line="240" w:lineRule="auto"/>
        <w:ind w:left="0"/>
        <w:jc w:val="left"/>
      </w:pPr>
      <w:r>
        <w:rPr>
          <w:rFonts w:ascii="Times New Roman" w:hAnsi="Times New Roman" w:cs="Times New Roman" w:eastAsia="Times New Roman"/>
          <w:b/>
          <w:i w:val="0"/>
          <w:sz w:val="24"/>
        </w:rPr>
        <w:t>Acknowledgements</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_TocAcknowledgements32420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iii</w:t>
      </w:r>
      <w:r>
        <w:rPr>
          <w:rFonts w:ascii="Times New Roman" w:hAnsi="Times New Roman" w:cs="Times New Roman" w:eastAsia="Times New Roman"/>
          <w:b/>
          <w:sz w:val="24"/>
        </w:rPr>
        <w:fldChar w:fldCharType="end"/>
      </w:r>
    </w:p>
    <w:p>
      <w:pPr>
        <w:tabs>
          <w:tab w:pos="9024" w:val="right" w:leader="dot"/>
        </w:tabs>
        <w:spacing w:before="140" w:after="0" w:line="240" w:lineRule="auto"/>
        <w:ind w:left="0"/>
        <w:jc w:val="left"/>
      </w:pPr>
      <w:r>
        <w:rPr>
          <w:rFonts w:ascii="Times New Roman" w:hAnsi="Times New Roman" w:cs="Times New Roman" w:eastAsia="Times New Roman"/>
          <w:b/>
          <w:i w:val="0"/>
          <w:sz w:val="24"/>
        </w:rPr>
        <w:t>Abstract</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_TocAbstract85273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iv</w:t>
      </w:r>
      <w:r>
        <w:rPr>
          <w:rFonts w:ascii="Times New Roman" w:hAnsi="Times New Roman" w:cs="Times New Roman" w:eastAsia="Times New Roman"/>
          <w:b/>
          <w:sz w:val="24"/>
        </w:rPr>
        <w:fldChar w:fldCharType="end"/>
      </w:r>
    </w:p>
    <w:p>
      <w:pPr>
        <w:tabs>
          <w:tab w:pos="9024" w:val="right" w:leader="dot"/>
        </w:tabs>
        <w:spacing w:before="140" w:after="0" w:line="240" w:lineRule="auto"/>
        <w:ind w:left="0"/>
        <w:jc w:val="left"/>
      </w:pPr>
      <w:r>
        <w:rPr>
          <w:rFonts w:ascii="Times New Roman" w:hAnsi="Times New Roman" w:cs="Times New Roman" w:eastAsia="Times New Roman"/>
          <w:b/>
          <w:i w:val="0"/>
          <w:sz w:val="24"/>
        </w:rPr>
        <w:t>Table of Contents</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_TocTable_of_Contents53492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v</w:t>
      </w:r>
      <w:r>
        <w:rPr>
          <w:rFonts w:ascii="Times New Roman" w:hAnsi="Times New Roman" w:cs="Times New Roman" w:eastAsia="Times New Roman"/>
          <w:b/>
          <w:sz w:val="24"/>
        </w:rPr>
        <w:fldChar w:fldCharType="end"/>
      </w:r>
    </w:p>
    <w:p>
      <w:pPr>
        <w:tabs>
          <w:tab w:pos="9024" w:val="right" w:leader="dot"/>
        </w:tabs>
        <w:spacing w:before="140" w:after="0" w:line="240" w:lineRule="auto"/>
        <w:ind w:left="0"/>
        <w:jc w:val="left"/>
      </w:pPr>
      <w:r>
        <w:rPr>
          <w:rFonts w:ascii="Times New Roman" w:hAnsi="Times New Roman" w:cs="Times New Roman" w:eastAsia="Times New Roman"/>
          <w:b/>
          <w:i w:val="0"/>
          <w:sz w:val="24"/>
        </w:rPr>
        <w:t>List of Tables</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_TocList_of_Tables52438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viii</w:t>
      </w:r>
      <w:r>
        <w:rPr>
          <w:rFonts w:ascii="Times New Roman" w:hAnsi="Times New Roman" w:cs="Times New Roman" w:eastAsia="Times New Roman"/>
          <w:b/>
          <w:sz w:val="24"/>
        </w:rPr>
        <w:fldChar w:fldCharType="end"/>
      </w:r>
    </w:p>
    <w:p>
      <w:pPr>
        <w:tabs>
          <w:tab w:pos="9024" w:val="right" w:leader="dot"/>
        </w:tabs>
        <w:spacing w:before="140" w:after="0" w:line="240" w:lineRule="auto"/>
        <w:ind w:left="0"/>
        <w:jc w:val="left"/>
      </w:pPr>
      <w:r>
        <w:rPr>
          <w:rFonts w:ascii="Times New Roman" w:hAnsi="Times New Roman" w:cs="Times New Roman" w:eastAsia="Times New Roman"/>
          <w:b/>
          <w:i w:val="0"/>
          <w:sz w:val="24"/>
        </w:rPr>
        <w:t>List of Figures</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_TocList_of_Figures52415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ix</w:t>
      </w:r>
      <w:r>
        <w:rPr>
          <w:rFonts w:ascii="Times New Roman" w:hAnsi="Times New Roman" w:cs="Times New Roman" w:eastAsia="Times New Roman"/>
          <w:b/>
          <w:sz w:val="24"/>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1 Introduction</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_TocChapter_1_Introduction59606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1</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1.1 Background of the Study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_Toc1_1_1_Background_of_the_Study40340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1.2 Brain Tumours and Their Types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_Toc1_1_2_Brain_Tumours_and_Their_Types55214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1.3 Role of MRI in Brain Tumour Detection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_Toc1_1_3_Role_of_MRI_in_Brain_Tumour_De23228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1.4 Limitations of Manual Diagnosis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_Toc1_1_4_Limitations_of_Manual_Diagnosi95543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1.5 Role of Artificial Intelligence in Medical Imaging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_Toc1_1_5_Role_of_Artificial_Intelligenc13541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1.6 Convolutional Neural Networks and Transfer Learning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_Toc1_1_6_Convolutional_Neural_Networks_14215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1.7 Motivation of the Project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_Toc1_1_7_Motivation_of_the_Project87706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1.8 Problem Statement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_Toc1_1_8_Problem_Statement38362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1.9 Objectives of the Project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_Toc1_1_9_Objectives_of_the_Project8312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1.10 Scope of the Project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_Toc1_1_10_Scope_of_the_Project52103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Included in Scope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_Toc1_Included_in_Scope37922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Excluded from Scope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_Toc1_Excluded_from_Scope63727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1.11 Key Features of the Proposed System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_Toc1_1_11_Key_Features_of_the_Proposed_93515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1.12 Expected Outcomes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_Toc1_1_12_Expected_Outcomes26994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1.13 Organisation of the Report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_Toc1_1_13_Organisation_of_the_Report92518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8</w:t>
      </w:r>
      <w:r>
        <w:rPr>
          <w:rFonts w:ascii="Times New Roman" w:hAnsi="Times New Roman" w:cs="Times New Roman" w:eastAsia="Times New Roman"/>
          <w:b w:val="0"/>
          <w:sz w:val="22"/>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2 Literature Survey</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_TocChapter_2_Literature_Survey74203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9</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2.1 Introduction to Existing Systems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_Toc2_2_1_Introduction_to_Existing_Syste21375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2.2 Study of Deep-Learning Approaches for Brain Tumour Detection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_Toc2_2_2_Study_of_Deep_Learning_Approac37489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2.2.1 Segmentation and Edge-Based Methods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_Toc2_2_2_1_Segmentation_and_Edge_Based_73759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2.2.2 Autoencoder-Based Approaches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_Toc2_2_2_2_Autoencoder_Based_Approaches97939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2.2.3 CNN Classification Networks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_Toc2_2_2_3_CNN_Classification_Networks41717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2.2.4 Detection-Based Approaches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_Toc2_2_2_4_Detection_Based_Approaches69942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2.3 Overview of Transfer-Learning Architectures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_Toc2_2_3_Overview_of_Transfer_Learning_86173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2.3.1 VGG16</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_Toc2_2_3_1_VGG1666110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2.3.2 ResNet and MobileNet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_Toc2_2_3_2_ResNet_and_MobileNet50263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2.3.3 EfficientNet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_Toc2_2_3_3_EfficientNet7852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2.4 Explainable AI and Grad-CAM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_Toc2_2_4_Explainable_AI_and_Grad_CAM7647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2.5 Public Datasets for Brain Tumour Research</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_Toc2_2_5_Public_Datasets_for_Brain_Tumo78982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12</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2.6 Comparative Analysis of Existing Approaches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_Toc2_2_6_Comparative_Analysis_of_Existi5152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12</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2.7 Research Gaps Identified</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_Toc2_2_7_Research_Gaps_Identified30072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2.8 Summary of Literature Survey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_Toc2_2_8_Summary_of_Literature_Survey47308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13</w:t>
      </w:r>
      <w:r>
        <w:rPr>
          <w:rFonts w:ascii="Times New Roman" w:hAnsi="Times New Roman" w:cs="Times New Roman" w:eastAsia="Times New Roman"/>
          <w:b w:val="0"/>
          <w:sz w:val="22"/>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3 Analysis / Software Requirements Specification (SRS)</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_TocChapter_3_Analysis___Software_Requir27407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15</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 Introduction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_Toc3_3_1_Introduction66043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3.2 Purpose of the System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_Toc3_3_2_Purpose_of_the_System36794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3.3 Intended Users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_Toc3_3_3_Intended_Users84201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3.4 Product Scope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_Toc3_3_4_Product_Scope60792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3.5 MRI Image Input Processing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_Toc3_3_5_MRI_Image_Input_Processing65411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3.6 Tumour Classification using Deep Learning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_Toc3_3_6_Tumour_Classification_using_De12973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3.7 Explainability Mechanism (Grad-CAM)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_Toc3_3_7_Explainability_Mechanism__Grad28357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3.8 Result Display System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_Toc3_3_8_Result_Display_System47593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Functional Requirements Summary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_Toc3_Functional_Requirements_Summary22507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3.9 Security and Privacy Requirements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_Toc3_3_9_Security_and_Privacy_Requireme17552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3.10 Performance Requirements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_Toc3_3_10_Performance_Requirements95024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3.11 Reliability and Availability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_Toc3_3_11_Reliability_and_Availability4207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3.12 Scalability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_Toc3_3_12_Scalability66814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Non-Functional Requirements Summary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_Toc3_Non_Functional_Requirements_Summar1701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3.13 Hardware Requirements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_Toc3_3_13_Hardware_Requirements62491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3.14 Software Requirements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_Toc3_3_14_Software_Requirements69926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3.15 User Interface Requirements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_Toc3_3_15_User_Interface_Requirements48463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19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3.16 Constraints and Assumptions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_Toc3_3_16_Constraints_and_Assumptions14415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3.17 References Used in Analysis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_Toc3_3_17_References_Used_in_Analysis37475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20</w:t>
      </w:r>
      <w:r>
        <w:rPr>
          <w:rFonts w:ascii="Times New Roman" w:hAnsi="Times New Roman" w:cs="Times New Roman" w:eastAsia="Times New Roman"/>
          <w:b w:val="0"/>
          <w:sz w:val="22"/>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4 System Design</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_TocChapter_4_System_Design22660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21</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4.1 Introduction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_Toc4_4_1_Introduction59363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4.2 Overall System Architecture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_Toc4_4_2_Overall_System_Architecture55947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4.3 Use Case Diagram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_Toc4_4_3_Use_Case_Diagram45711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4.4 Class Diagram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_Toc4_4_4_Class_Diagram47551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4.5 Sequence Diagram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_Toc4_4_5_Sequence_Diagram23880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4.6 Data Flow of the System</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_Toc4_4_6_Data_Flow_of_the_System75659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4.7 Frontend Design (React UI Structure)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_Toc4_4_7_Frontend_Design__React_UI_Stru12010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4.8 Backend Design (Flask Architecture)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_Toc4_4_8_Backend_Design__Flask_Architec22266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4.9 Model Design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_Toc4_4_9_Model_Design84373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4.10 Grad-CAM Design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_Toc4_4_10_Grad_CAM_Design78529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29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4.11 Image Pre-processing Design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_Toc4_4_11_Image_Pre_processing_Design87776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4.12 Security Considerations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_Toc4_4_12_Security_Considerations7557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4.13 Performance Optimisation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_Toc4_4_13_Performance_Optimisation40302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4.14 Integration Strategy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_Toc4_4_14_Integration_Strategy79944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31</w:t>
      </w:r>
      <w:r>
        <w:rPr>
          <w:rFonts w:ascii="Times New Roman" w:hAnsi="Times New Roman" w:cs="Times New Roman" w:eastAsia="Times New Roman"/>
          <w:b w:val="0"/>
          <w:sz w:val="22"/>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5 Methodology</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_TocChapter_5_Methodology48449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32</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5.1 Development Methodology (Iterative / Agile Approach)</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_Toc5_5_1_Development_Methodology__Itera27917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32</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5.2 Project Planning Strategy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_Toc5_5_2_Project_Planning_Strategy78660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5.3 Requirement Gathering Process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_Toc5_5_3_Requirement_Gathering_Process63958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5.4 Dataset Description and Preparation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_Toc5_5_4_Dataset_Description_and_Prepar62015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5.5 Data Pre-processing and Augmentation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_Toc5_5_5_Data_Pre_processing_and_Augmen46331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5.6 Model Development Strategy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_Toc5_5_6_Model_Development_Strategy18529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5.6.1 Stage 1: VGG16 Baseline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_Toc5_5_6_1_Stage_1__VGG16_Baseline10104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5.6.2 Stage 2: EfficientNet-B0 First Run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_Toc5_5_6_2_Stage_2__EfficientNet_B0_Fir49264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480"/>
        <w:jc w:val="left"/>
      </w:pPr>
      <w:r>
        <w:rPr>
          <w:rFonts w:ascii="Times New Roman" w:hAnsi="Times New Roman" w:cs="Times New Roman" w:eastAsia="Times New Roman"/>
          <w:b w:val="0"/>
          <w:i w:val="0"/>
          <w:sz w:val="22"/>
        </w:rPr>
        <w:t>5.6.3 Stage 3: Diagnosis and Fine-tuning of the Checkpoint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_Toc5_5_6_3_Stage_3__Diagnosis_and_Fine_94019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5.7 Frontend Development Strategy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_Toc5_5_7_Frontend_Development_Strategy42139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5.8 Backend Development Strategy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_Toc5_5_8_Backend_Development_Strategy5689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5.9 Tools Used</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_Toc5_5_9_Tools_Used65584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5.10 Testing Strategy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_Toc5_5_10_Testing_Strategy44003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5.11 Risk Management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_Toc5_5_11_Risk_Management51927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5.12 Gantt Chart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_Toc5_5_12_Gantt_Chart81478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39</w:t>
      </w:r>
      <w:r>
        <w:rPr>
          <w:rFonts w:ascii="Times New Roman" w:hAnsi="Times New Roman" w:cs="Times New Roman" w:eastAsia="Times New Roman"/>
          <w:b w:val="0"/>
          <w:sz w:val="22"/>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6 Implementation</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_TocChapter_6_Implementation53774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41</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6.1 Introduction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_Toc6_6_1_Introduction2974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6.2 System Setup and Environment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_Toc6_6_2_System_Setup_and_Environment39822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6.3 Dataset Loading and Pre-processing Implementation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_Toc6_6_3_Dataset_Loading_and_Pre_proces18561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42</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6.4 Model Implementation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_Toc6_6_4_Model_Implementation53582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42</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6.5 Fine-tuning Implementation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_Toc6_6_5_Fine_tuning_Implementation79822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43</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6.6 Grad-CAM Implementation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_Toc6_6_6_Grad_CAM_Implementation54685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45</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6.7 API Development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_Toc6_6_7_API_Development53009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6.8 Thread-Safety of Inference</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_Toc6_6_8_Thread_Safety_of_Inference92122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6.9 UI Development using React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_Toc6_6_9_UI_Development_using_React68171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6.10 Flowcharts for System Logic</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_Toc6_6_10_Flowcharts_for_System_Logic4335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6.11 Screenshots of Application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_Toc6_6_11_Screenshots_of_Application57434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49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6.12 Key Code Snippets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_Toc6_6_12_Key_Code_Snippets92643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54</w:t>
      </w:r>
      <w:r>
        <w:rPr>
          <w:rFonts w:ascii="Times New Roman" w:hAnsi="Times New Roman" w:cs="Times New Roman" w:eastAsia="Times New Roman"/>
          <w:b w:val="0"/>
          <w:sz w:val="22"/>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7 Testing</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_TocChapter_7_Testing67152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56</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7.1 Introduction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_Toc7_7_1_Introduction97956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7.2 Testing Strategy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_Toc7_7_2_Testing_Strategy65060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7.3 Unit Testing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_Toc7_7_3_Unit_Testing42361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56</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7.4 Integration Testing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_Toc7_7_4_Integration_Testing95029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7.5 System Testing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_Toc7_7_5_System_Testing27435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7.6 Functional Test Cases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_Toc7_7_6_Functional_Test_Cases52603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7.7 Invalid Input and Robustness Testing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_Toc7_7_7_Invalid_Input_and_Robustness_T85268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59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7.8 Concurrency Testing and the Thread-Safety Defect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_Toc7_7_8_Concurrency_Testing_and_the_Th78926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7.9 Performance Testing</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_Toc7_7_9_Performance_Testing53101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60</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7.10 Overfitting and Generalisation Analysis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_Toc7_7_10_Overfitting_and_Generalisatio55093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61</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7.11 Results and Analysis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_Toc7_7_11_Results_and_Analysis90548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62</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7.12 Screenshots of Testing Outcomes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_Toc7_7_12_Screenshots_of_Testing_Outcom79246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64</w:t>
      </w:r>
      <w:r>
        <w:rPr>
          <w:rFonts w:ascii="Times New Roman" w:hAnsi="Times New Roman" w:cs="Times New Roman" w:eastAsia="Times New Roman"/>
          <w:b w:val="0"/>
          <w:sz w:val="22"/>
        </w:rPr>
        <w:fldChar w:fldCharType="end"/>
      </w:r>
    </w:p>
    <w:p>
      <w:pPr>
        <w:tabs>
          <w:tab w:pos="9024" w:val="right" w:leader="dot"/>
        </w:tabs>
        <w:spacing w:before="110" w:after="40" w:line="240" w:lineRule="auto"/>
        <w:ind w:left="0"/>
        <w:jc w:val="left"/>
      </w:pPr>
      <w:r>
        <w:rPr>
          <w:rFonts w:ascii="Times New Roman" w:hAnsi="Times New Roman" w:cs="Times New Roman" w:eastAsia="Times New Roman"/>
          <w:b/>
          <w:i w:val="0"/>
          <w:sz w:val="24"/>
        </w:rPr>
        <w:t>Chapter 8 Conclusion and Future Work</w:t>
      </w:r>
      <w:r>
        <w:rPr>
          <w:rFonts w:ascii="Times New Roman" w:hAnsi="Times New Roman" w:cs="Times New Roman" w:eastAsia="Times New Roman"/>
          <w:sz w:val="24"/>
        </w:rPr>
        <w:tab/>
      </w:r>
      <w:r>
        <w:rPr>
          <w:rFonts w:ascii="Times New Roman" w:hAnsi="Times New Roman" w:cs="Times New Roman" w:eastAsia="Times New Roman"/>
          <w:b/>
          <w:sz w:val="24"/>
        </w:rPr>
        <w:fldChar w:fldCharType="begin"/>
      </w:r>
      <w:r>
        <w:rPr>
          <w:rFonts w:ascii="Times New Roman" w:hAnsi="Times New Roman" w:cs="Times New Roman" w:eastAsia="Times New Roman"/>
          <w:b/>
          <w:sz w:val="24"/>
        </w:rPr>
        <w:instrText xml:space="preserve"> PAGEREF _TocChapter_8_Conclusion_and_Future_Work86212 \h </w:instrText>
      </w:r>
      <w:r>
        <w:rPr>
          <w:rFonts w:ascii="Times New Roman" w:hAnsi="Times New Roman" w:cs="Times New Roman" w:eastAsia="Times New Roman"/>
          <w:b/>
          <w:sz w:val="24"/>
        </w:rPr>
        <w:fldChar w:fldCharType="separate"/>
      </w:r>
      <w:r>
        <w:rPr>
          <w:rFonts w:ascii="Times New Roman" w:hAnsi="Times New Roman" w:cs="Times New Roman" w:eastAsia="Times New Roman"/>
          <w:b/>
          <w:sz w:val="24"/>
        </w:rPr>
        <w:t>67</w:t>
      </w:r>
      <w:r>
        <w:rPr>
          <w:rFonts w:ascii="Times New Roman" w:hAnsi="Times New Roman" w:cs="Times New Roman" w:eastAsia="Times New Roman"/>
          <w:b/>
          <w:sz w:val="24"/>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8.1 Summary of the Project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_Toc8_8_1_Summary_of_the_Project4301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8.2 Achievements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_Toc8_8_2_Achievements83710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67</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8.3 Comparison of Objectives vs Outcomes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_Toc8_8_3_Comparison_of_Objectives_vs_Ou33415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8.4 Current Limitations</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_Toc8_8_4_Current_Limitations83648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68</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8.5 Future Work — External Validation and Data Diversity</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_Toc8_8_5_Future_Work___External_Validat39723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8.6 Future Work — Multi-sequence, 3-D Analysis and Segmentation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_Toc8_8_6_Future_Work___Multi_sequence__87221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8.7 Future Work — Reliability, Calibration and Out-of-distribution Detection</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_Toc8_8_7_Future_Work___Reliability__Cal18041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69</w:t>
      </w:r>
      <w:r>
        <w:rPr>
          <w:rFonts w:ascii="Times New Roman" w:hAnsi="Times New Roman" w:cs="Times New Roman" w:eastAsia="Times New Roman"/>
          <w:b w:val="0"/>
          <w:sz w:val="22"/>
        </w:rPr>
        <w:fldChar w:fldCharType="end"/>
      </w:r>
    </w:p>
    <w:p>
      <w:pPr>
        <w:tabs>
          <w:tab w:pos="9024" w:val="right" w:leader="dot"/>
        </w:tabs>
        <w:spacing w:before="0" w:after="20" w:line="240" w:lineRule="auto"/>
        <w:ind w:left="240"/>
        <w:jc w:val="left"/>
      </w:pPr>
      <w:r>
        <w:rPr>
          <w:rFonts w:ascii="Times New Roman" w:hAnsi="Times New Roman" w:cs="Times New Roman" w:eastAsia="Times New Roman"/>
          <w:b w:val="0"/>
          <w:i w:val="0"/>
          <w:sz w:val="22"/>
        </w:rPr>
        <w:t>8.8 Future Work — Clinical Integration and Deployment</w:t>
      </w:r>
      <w:r>
        <w:rPr>
          <w:rFonts w:ascii="Times New Roman" w:hAnsi="Times New Roman" w:cs="Times New Roman" w:eastAsia="Times New Roman"/>
          <w:sz w:val="22"/>
        </w:rPr>
        <w:tab/>
      </w:r>
      <w:r>
        <w:rPr>
          <w:rFonts w:ascii="Times New Roman" w:hAnsi="Times New Roman" w:cs="Times New Roman" w:eastAsia="Times New Roman"/>
          <w:b w:val="0"/>
          <w:sz w:val="22"/>
        </w:rPr>
        <w:fldChar w:fldCharType="begin"/>
      </w:r>
      <w:r>
        <w:rPr>
          <w:rFonts w:ascii="Times New Roman" w:hAnsi="Times New Roman" w:cs="Times New Roman" w:eastAsia="Times New Roman"/>
          <w:b w:val="0"/>
          <w:sz w:val="22"/>
        </w:rPr>
        <w:instrText xml:space="preserve"> PAGEREF _Toc8_8_8_Future_Work___Clinical_Integra13151 \h </w:instrText>
      </w:r>
      <w:r>
        <w:rPr>
          <w:rFonts w:ascii="Times New Roman" w:hAnsi="Times New Roman" w:cs="Times New Roman" w:eastAsia="Times New Roman"/>
          <w:b w:val="0"/>
          <w:sz w:val="22"/>
        </w:rPr>
        <w:fldChar w:fldCharType="separate"/>
      </w:r>
      <w:r>
        <w:rPr>
          <w:rFonts w:ascii="Times New Roman" w:hAnsi="Times New Roman" w:cs="Times New Roman" w:eastAsia="Times New Roman"/>
          <w:b w:val="0"/>
          <w:sz w:val="22"/>
        </w:rPr>
        <w:t>70</w:t>
      </w:r>
      <w:r>
        <w:rPr>
          <w:rFonts w:ascii="Times New Roman" w:hAnsi="Times New Roman" w:cs="Times New Roman" w:eastAsia="Times New Roman"/>
          <w:b w:val="0"/>
          <w:sz w:val="22"/>
        </w:rPr>
        <w:fldChar w:fldCharType="end"/>
      </w:r>
    </w:p>
    <w:p>
      <w:pPr>
        <w:spacing w:after="0"/>
      </w:pPr>
      <w:r>
        <w:br w:type="page"/>
      </w:r>
    </w:p>
    <w:p>
      <w:pPr>
        <w:keepNext/>
        <w:spacing w:after="360" w:line="240" w:lineRule="auto"/>
        <w:jc w:val="center"/>
      </w:pPr>
      <w:bookmarkStart w:id="4" w:name="_TocList_of_Tables52438"/>
      <w:r>
        <w:rPr>
          <w:rFonts w:ascii="Times New Roman" w:hAnsi="Times New Roman" w:cs="Times New Roman" w:eastAsia="Times New Roman"/>
          <w:b/>
          <w:i w:val="0"/>
          <w:sz w:val="40"/>
        </w:rPr>
        <w:t>List of Tables</w:t>
      </w:r>
      <w:bookmarkEnd w:id="4"/>
    </w:p>
    <w:p>
      <w:pPr>
        <w:tabs>
          <w:tab w:pos="9024" w:val="right" w:leader="dot"/>
        </w:tabs>
        <w:spacing w:after="80" w:line="240" w:lineRule="auto"/>
        <w:ind w:left="0"/>
        <w:jc w:val="left"/>
      </w:pPr>
      <w:r>
        <w:rPr>
          <w:rFonts w:ascii="Times New Roman" w:hAnsi="Times New Roman" w:cs="Times New Roman" w:eastAsia="Times New Roman"/>
          <w:b w:val="0"/>
          <w:i w:val="0"/>
          <w:sz w:val="24"/>
        </w:rPr>
        <w:t>Table 2.1: Comparison of Existing Approaches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_Toctab_cmp45519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12</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3.1: Functional Requirements of the System</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_Toctab_frs8892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17</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3.2: Non-Functional Requirements of the System</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_Toctab_nfrs45500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18</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3.3: Hardware and Software Requirements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_Toctab_hwsw37715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19</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5.1: Project Milestones and Timeline</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_Toctab_miles17918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33</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5.2: Composition of the Dataset</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_Toctab_data77009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5.3: Fine-tuning Configuration of the Final Model</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_Toctab_hyper21036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37</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5.4: Technology Stack Overview</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_Toctab_tools28399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38</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5.5: Risk Register and Mitigation Strategies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_Toctab_risk21247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39</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6.1: Module-wise Description of the System</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_Toctab_modules23644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41</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7.1: Automated Test Suite (pytest)</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_Toctab_unit59634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56</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7.2: Per-class Results of the Final Model on the Test Set</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_Toctab_prf68830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57</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7.3: Functional Test Cases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_Toctab_func28358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58</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7.4: Invalid-Input and Robustness Test Results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_Toctab_robust34759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59</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7.5: Performance Testing Results (/api/predict, 100 requests per scenario)</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_Toctab_perf77582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60</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7.6: Fine-tuning Progress (selected epochs)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_Toctab_epochs1195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61</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7.7: Comparison of Expected vs. Actual Results across Models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_Toctab_cmpm68952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62</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Table 8.1: Comparison of Objectives vs Outcomes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_Toctab_obj84215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68</w:t>
      </w:r>
      <w:r>
        <w:rPr>
          <w:rFonts w:ascii="Times New Roman" w:hAnsi="Times New Roman" w:cs="Times New Roman" w:eastAsia="Times New Roman"/>
          <w:b w:val="0"/>
          <w:sz w:val="24"/>
        </w:rPr>
        <w:fldChar w:fldCharType="end"/>
      </w:r>
    </w:p>
    <w:p>
      <w:pPr>
        <w:spacing w:after="0"/>
      </w:pPr>
      <w:r>
        <w:br w:type="page"/>
      </w:r>
    </w:p>
    <w:p>
      <w:pPr>
        <w:keepNext/>
        <w:spacing w:after="360" w:line="240" w:lineRule="auto"/>
        <w:jc w:val="center"/>
      </w:pPr>
      <w:bookmarkStart w:id="5" w:name="_TocList_of_Figures52415"/>
      <w:r>
        <w:rPr>
          <w:rFonts w:ascii="Times New Roman" w:hAnsi="Times New Roman" w:cs="Times New Roman" w:eastAsia="Times New Roman"/>
          <w:b/>
          <w:i w:val="0"/>
          <w:sz w:val="40"/>
        </w:rPr>
        <w:t>List of Figures</w:t>
      </w:r>
      <w:bookmarkEnd w:id="5"/>
    </w:p>
    <w:p>
      <w:pPr>
        <w:tabs>
          <w:tab w:pos="9024" w:val="right" w:leader="dot"/>
        </w:tabs>
        <w:spacing w:after="80" w:line="240" w:lineRule="auto"/>
        <w:ind w:left="0"/>
        <w:jc w:val="left"/>
      </w:pPr>
      <w:r>
        <w:rPr>
          <w:rFonts w:ascii="Times New Roman" w:hAnsi="Times New Roman" w:cs="Times New Roman" w:eastAsia="Times New Roman"/>
          <w:b w:val="0"/>
          <w:i w:val="0"/>
          <w:sz w:val="24"/>
        </w:rPr>
        <w:t>Fig 4.1: System Architecture — Brain Tumor Detection with AI</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_Tocfig_arch94907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22</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4.2: Use Case Diagram</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_Tocfig_usecase29336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23</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4.3: Class Diagram</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_Tocfig_class34652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24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4.4: Sequence Diagram — Upload a Scan and Receive a Diagnosis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_Tocfig_seq16402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25</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4.5: Data Flow Diagram — Level 1</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_Tocfig_dfd87363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26</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4.6: Backend Processing Flow — Flask + EfficientNet-B0</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_Tocfig_bflow23084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28</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4.7: Model Design — Inference Pipeline with Grad-CAM Branch</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_Tocfig_model93347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29</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5.1: Project Development Lifecycle — Iterative / Agile Model</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_Tocfig_life6693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32</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5.2: Dataset Class Distribution</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_Tocfig_dist3308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5.3: Sample MRI Slices from the Dataset (one row per class)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_Tocfig_samples86811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35</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5.4: Technology Stack Overview</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_Tocfig_stack45176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38</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5.5: Project Gantt Chart — 15-Week Development Timeline</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_Tocfig_gantt49124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40</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6.1: Execution Flow of the Fine-Tuning Script</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_Tocfig_ftflow3836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44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6.2: Scan Processing Pipeline — Prediction Decision Flow</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_Tocfig_dflow57700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49</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6.3: Home Page — Hero Section with Animated 3D Brain and Test-set Accuracy</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_Tocfig_home91841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50</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6.4: Upload Panel — Scan Selected and Previewed Before Analysis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_Tocfig_upload60410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50</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6.5: Glioma Result with Grad-CAM Heatmap and Class Probabilities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_Tocfig_glioma20483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51</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6.6: Same Result in the Original Image View</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_Tocfig_gliomaorig46024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51</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6.7: Meningioma Result (confidence 94.4%)</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_Tocfig_menin89089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52</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6.8: Pituitary Tumour Result (confidence 96.7%)</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_Tocfig_pit54450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52</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6.9: No-Tumour Result (confidence 97.0%)</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_Tocfig_notumor89019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53</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6.10: Session History after Analysing Five Scans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_Tocfig_hist87646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6.11: Error Message Shown When the Server Cannot Read the Uploaded File</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_Tocfig_err39698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7.1: Confusion Matrix of the Fine-tuned EfficientNet-B0 on the Test Set</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_Tocfig_cm276524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58</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7.2: Precision, Recall and F1-score per Class (Test Set)</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_Tocfig_prf50199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58</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7.3: /api/predict Latency — One User vs. Four Concurrent Users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_Tocfig_lat9297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61</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7.4: Training Curves of the Fine-tuned Model (accuracy and worst-class recall)</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_Tocfig_curves243795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62</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7.5: Per-Class Recall and Overall Accuracy — Model Comparison</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_Tocfig_mcomp22219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63</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7.6: Grad-CAM Examples: Original MRI (top) and Model Attention Heatmap (bottom)</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_Tocfig_gradcam34449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63</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7.7: Automated Backend Test Run — 18 Tests Passing</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_Tocfig_tpytest68165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7.8: Full Test Set through the Live API — 99.85% Accuracy</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_Tocfig_tapi90986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64</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7.9: Backend Log while Serving Requests</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_Tocfig_tlog80043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65</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7.10: Health Endpoint (/api/health) in the Browser</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_Tocfig_thealth54989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65</w:t>
      </w:r>
      <w:r>
        <w:rPr>
          <w:rFonts w:ascii="Times New Roman" w:hAnsi="Times New Roman" w:cs="Times New Roman" w:eastAsia="Times New Roman"/>
          <w:b w:val="0"/>
          <w:sz w:val="24"/>
        </w:rPr>
        <w:fldChar w:fldCharType="end"/>
      </w:r>
    </w:p>
    <w:p>
      <w:pPr>
        <w:tabs>
          <w:tab w:pos="9024" w:val="right" w:leader="dot"/>
        </w:tabs>
        <w:spacing w:after="80" w:line="240" w:lineRule="auto"/>
        <w:ind w:left="0"/>
        <w:jc w:val="left"/>
      </w:pPr>
      <w:r>
        <w:rPr>
          <w:rFonts w:ascii="Times New Roman" w:hAnsi="Times New Roman" w:cs="Times New Roman" w:eastAsia="Times New Roman"/>
          <w:b w:val="0"/>
          <w:i w:val="0"/>
          <w:sz w:val="24"/>
        </w:rPr>
        <w:t>Fig 7.11: Model-information Endpoint (/api/model-info) in the Browser</w:t>
      </w:r>
      <w:r>
        <w:rPr>
          <w:rFonts w:ascii="Times New Roman" w:hAnsi="Times New Roman" w:cs="Times New Roman" w:eastAsia="Times New Roman"/>
          <w:sz w:val="24"/>
        </w:rPr>
        <w:tab/>
      </w:r>
      <w:r>
        <w:rPr>
          <w:rFonts w:ascii="Times New Roman" w:hAnsi="Times New Roman" w:cs="Times New Roman" w:eastAsia="Times New Roman"/>
          <w:b w:val="0"/>
          <w:sz w:val="24"/>
        </w:rPr>
        <w:fldChar w:fldCharType="begin"/>
      </w:r>
      <w:r>
        <w:rPr>
          <w:rFonts w:ascii="Times New Roman" w:hAnsi="Times New Roman" w:cs="Times New Roman" w:eastAsia="Times New Roman"/>
          <w:b w:val="0"/>
          <w:sz w:val="24"/>
        </w:rPr>
        <w:instrText xml:space="preserve"> PAGEREF _Tocfig_tinfo23543 \h </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sz w:val="24"/>
        </w:rPr>
        <w:t>66</w:t>
      </w:r>
      <w:r>
        <w:rPr>
          <w:rFonts w:ascii="Times New Roman" w:hAnsi="Times New Roman" w:cs="Times New Roman" w:eastAsia="Times New Roman"/>
          <w:b w:val="0"/>
          <w:sz w:val="24"/>
        </w:rPr>
        <w:fldChar w:fldCharType="end"/>
      </w:r>
    </w:p>
    <w:p>
      <w:pPr>
        <w:sectPr>
          <w:headerReference w:type="default" r:id="rId14"/>
          <w:headerReference w:type="first" r:id="rId15"/>
          <w:footerReference w:type="default" r:id="rId16"/>
          <w:footerReference w:type="first" r:id="rId17"/>
          <w:pgSz w:w="11906" w:h="16838"/>
          <w:pgMar w:top="1300" w:right="1440" w:bottom="1680" w:left="1440" w:header="700" w:footer="710" w:gutter="0"/>
          <w:pgNumType w:fmt="lowerRoman" w:start="2"/>
          <w:cols w:space="720"/>
          <w:titlePg/>
          <w:docGrid w:linePitch="360"/>
        </w:sectPr>
      </w:pPr>
    </w:p>
    <w:p>
      <w:pPr>
        <w:pStyle w:val="Heading1"/>
      </w:pPr>
      <w:bookmarkStart w:id="6" w:name="_TocChapter_1_Introduction59606"/>
      <w:r>
        <w:rPr>
          <w:rFonts w:ascii="Times New Roman" w:hAnsi="Times New Roman" w:cs="Times New Roman" w:eastAsia="Times New Roman"/>
          <w:b/>
          <w:color w:val="000000"/>
          <w:sz w:val="40"/>
        </w:rPr>
        <w:t>Chapter 1</w:t>
        <w:br/>
      </w:r>
      <w:r>
        <w:rPr>
          <w:rFonts w:ascii="Times New Roman" w:hAnsi="Times New Roman" w:cs="Times New Roman" w:eastAsia="Times New Roman"/>
          <w:b/>
          <w:color w:val="000000"/>
          <w:sz w:val="40"/>
        </w:rPr>
        <w:t>Introduction</w:t>
      </w:r>
      <w:bookmarkEnd w:id="6"/>
    </w:p>
    <w:p>
      <w:pPr>
        <w:pStyle w:val="Heading2"/>
      </w:pPr>
      <w:bookmarkStart w:id="7" w:name="_Toc1_1_1_Background_of_the_Study40340"/>
      <w:r>
        <w:rPr>
          <w:rFonts w:ascii="Times New Roman" w:hAnsi="Times New Roman" w:cs="Times New Roman" w:eastAsia="Times New Roman"/>
          <w:b/>
          <w:color w:val="000000"/>
          <w:sz w:val="28"/>
        </w:rPr>
        <w:t>1.1 Background of the Study</w:t>
      </w:r>
      <w:bookmarkEnd w:id="7"/>
    </w:p>
    <w:p>
      <w:pPr>
        <w:jc w:val="both"/>
      </w:pPr>
      <w:r>
        <w:rPr>
          <w:rFonts w:ascii="Times New Roman" w:hAnsi="Times New Roman" w:cs="Times New Roman" w:eastAsia="Times New Roman"/>
          <w:b w:val="0"/>
          <w:i w:val="0"/>
          <w:sz w:val="24"/>
        </w:rPr>
        <w:t>Medical imaging has become the backbone of modern diagnosis. Over the last five decades, techniques such as X-ray radiography, computed tomography (CT), ultrasound and magnetic resonance imaging (MRI) have moved from specialised research tools to routine instruments in almost every hospital. Each year these systems generate an enormous volume of images, and every image must be examined by a trained specialist before a clinical decision is made. The number of scans has grown faster than the number of radiologists, so the interpretation of images is increasingly a bottleneck in the path from symptom to treatment.</w:t>
      </w:r>
    </w:p>
    <w:p>
      <w:pPr>
        <w:jc w:val="both"/>
      </w:pPr>
      <w:r>
        <w:rPr>
          <w:rFonts w:ascii="Times New Roman" w:hAnsi="Times New Roman" w:cs="Times New Roman" w:eastAsia="Times New Roman"/>
          <w:b w:val="0"/>
          <w:i w:val="0"/>
          <w:sz w:val="24"/>
        </w:rPr>
        <w:t>Neuro-imaging is a particularly demanding part of this workload. The brain is the control centre of the body, its anatomy is intricate, and abnormal tissue can be small, faint or located close to critical structures. A brain tumour that is detected early and correctly classified can often be treated with a less invasive procedure and a better outcome than one that is found late. The choice of treatment — surgery, radiotherapy, chemotherapy or careful observation — depends strongly on the type of tumour, which makes accurate classification as important as detection itself.</w:t>
      </w:r>
    </w:p>
    <w:p>
      <w:pPr>
        <w:jc w:val="both"/>
      </w:pPr>
      <w:r>
        <w:rPr>
          <w:rFonts w:ascii="Times New Roman" w:hAnsi="Times New Roman" w:cs="Times New Roman" w:eastAsia="Times New Roman"/>
          <w:b w:val="0"/>
          <w:i w:val="0"/>
          <w:sz w:val="24"/>
        </w:rPr>
        <w:t>Over the same period, artificial intelligence has changed how computers deal with images. Deep convolutional neural networks (CNNs), trained on large collections of labelled pictures, now match or exceed human performance on several visual recognition benchmarks. When these networks are adapted to medical scans they can act as a tireless second reader: they process an image in a fraction of a second, they are consistent from one case to the next, and they can point to the region of the image that influenced their answer. This project explores that idea for one concrete problem — classifying brain MRI slices into glioma, meningioma, pituitary tumour or no tumour — and wraps the result in a web application that anyone can use to upload a scan and see an explained prediction.</w:t>
      </w:r>
    </w:p>
    <w:p>
      <w:pPr>
        <w:pStyle w:val="Heading2"/>
      </w:pPr>
      <w:bookmarkStart w:id="8" w:name="_Toc1_1_2_Brain_Tumours_and_Their_Types55214"/>
      <w:r>
        <w:rPr>
          <w:rFonts w:ascii="Times New Roman" w:hAnsi="Times New Roman" w:cs="Times New Roman" w:eastAsia="Times New Roman"/>
          <w:b/>
          <w:color w:val="000000"/>
          <w:sz w:val="28"/>
        </w:rPr>
        <w:t>1.2 Brain Tumours and Their Types</w:t>
      </w:r>
      <w:bookmarkEnd w:id="8"/>
    </w:p>
    <w:p>
      <w:pPr>
        <w:jc w:val="both"/>
      </w:pPr>
      <w:r>
        <w:rPr>
          <w:rFonts w:ascii="Times New Roman" w:hAnsi="Times New Roman" w:cs="Times New Roman" w:eastAsia="Times New Roman"/>
          <w:b w:val="0"/>
          <w:i w:val="0"/>
          <w:sz w:val="24"/>
        </w:rPr>
        <w:t>A brain tumour is an abnormal growth of cells inside the skull. Tumours that begin in the brain are called primary tumours, while those that spread from another part of the body are called secondary or metastatic tumours. A primary tumour may be benign, growing slowly and pressing against surrounding tissue, or malignant, invading neighbouring tissue and tending to return after treatment. Some tumours cause no symptoms for a long time; others produce headaches, seizures, vision problems or changes in behaviour as soon as they disturb an active region of the brain. The World Health Organization classification of central nervous system tumours recognises well over a hundred distinct tumour types [17], but three groups account for the majority of the cases that appear in public classification datasets, and they are the focus of this work.</w:t>
      </w:r>
    </w:p>
    <w:p>
      <w:pPr>
        <w:numPr>
          <w:ilvl w:val="0"/>
          <w:numId w:val="90"/>
        </w:numPr>
        <w:spacing w:after="100"/>
        <w:jc w:val="both"/>
      </w:pPr>
      <w:r>
        <w:rPr>
          <w:rFonts w:ascii="Times New Roman" w:hAnsi="Times New Roman" w:cs="Times New Roman" w:eastAsia="Times New Roman"/>
          <w:b/>
          <w:i w:val="0"/>
          <w:sz w:val="24"/>
        </w:rPr>
        <w:t>Glioma</w:t>
      </w:r>
      <w:r>
        <w:rPr>
          <w:rFonts w:ascii="Times New Roman" w:hAnsi="Times New Roman" w:cs="Times New Roman" w:eastAsia="Times New Roman"/>
          <w:b w:val="0"/>
          <w:i w:val="0"/>
          <w:sz w:val="24"/>
        </w:rPr>
        <w:t xml:space="preserve"> — tumours that arise from glial cells, the supportive cells that surround and protect neurons. Gliomas are commonly reported to make up about one-third of all brain tumours. Their prognosis varies widely with grade, and their boundaries are often diffuse, which makes them visually subtle on MRI.</w:t>
      </w:r>
    </w:p>
    <w:p>
      <w:pPr>
        <w:numPr>
          <w:ilvl w:val="0"/>
          <w:numId w:val="90"/>
        </w:numPr>
        <w:spacing w:after="100"/>
        <w:jc w:val="both"/>
      </w:pPr>
      <w:r>
        <w:rPr>
          <w:rFonts w:ascii="Times New Roman" w:hAnsi="Times New Roman" w:cs="Times New Roman" w:eastAsia="Times New Roman"/>
          <w:b/>
          <w:i w:val="0"/>
          <w:sz w:val="24"/>
        </w:rPr>
        <w:t>Meningioma</w:t>
      </w:r>
      <w:r>
        <w:rPr>
          <w:rFonts w:ascii="Times New Roman" w:hAnsi="Times New Roman" w:cs="Times New Roman" w:eastAsia="Times New Roman"/>
          <w:b w:val="0"/>
          <w:i w:val="0"/>
          <w:sz w:val="24"/>
        </w:rPr>
        <w:t xml:space="preserve"> — tumours that grow from the meninges, the protective membranes that cover the brain and spinal cord. They account for roughly 30% of primary brain tumours. Most are benign and well-defined, although some behave more aggressively.</w:t>
      </w:r>
    </w:p>
    <w:p>
      <w:pPr>
        <w:numPr>
          <w:ilvl w:val="0"/>
          <w:numId w:val="90"/>
        </w:numPr>
        <w:spacing w:after="100"/>
        <w:jc w:val="both"/>
      </w:pPr>
      <w:r>
        <w:rPr>
          <w:rFonts w:ascii="Times New Roman" w:hAnsi="Times New Roman" w:cs="Times New Roman" w:eastAsia="Times New Roman"/>
          <w:b/>
          <w:i w:val="0"/>
          <w:sz w:val="24"/>
        </w:rPr>
        <w:t>Pituitary tumour (adenoma)</w:t>
      </w:r>
      <w:r>
        <w:rPr>
          <w:rFonts w:ascii="Times New Roman" w:hAnsi="Times New Roman" w:cs="Times New Roman" w:eastAsia="Times New Roman"/>
          <w:b w:val="0"/>
          <w:i w:val="0"/>
          <w:sz w:val="24"/>
        </w:rPr>
        <w:t xml:space="preserve"> — tumours of the pituitary gland at the base of the skull. Most are benign, but because the gland regulates hormones, even a small tumour can cause endocrine disturbances and, by pressing on the optic nerves, visual loss.</w:t>
      </w:r>
    </w:p>
    <w:p>
      <w:pPr>
        <w:numPr>
          <w:ilvl w:val="0"/>
          <w:numId w:val="90"/>
        </w:numPr>
        <w:spacing w:after="180"/>
        <w:jc w:val="both"/>
      </w:pPr>
      <w:r>
        <w:rPr>
          <w:rFonts w:ascii="Times New Roman" w:hAnsi="Times New Roman" w:cs="Times New Roman" w:eastAsia="Times New Roman"/>
          <w:b/>
          <w:i w:val="0"/>
          <w:sz w:val="24"/>
        </w:rPr>
        <w:t>No tumour</w:t>
      </w:r>
      <w:r>
        <w:rPr>
          <w:rFonts w:ascii="Times New Roman" w:hAnsi="Times New Roman" w:cs="Times New Roman" w:eastAsia="Times New Roman"/>
          <w:b w:val="0"/>
          <w:i w:val="0"/>
          <w:sz w:val="24"/>
        </w:rPr>
        <w:t xml:space="preserve"> — scans of healthy brains, which the classifier must be able to separate from the three tumour groups to avoid false alarms.</w:t>
      </w:r>
    </w:p>
    <w:p>
      <w:pPr>
        <w:pStyle w:val="Heading2"/>
      </w:pPr>
      <w:bookmarkStart w:id="9" w:name="_Toc1_1_3_Role_of_MRI_in_Brain_Tumour_De23228"/>
      <w:r>
        <w:rPr>
          <w:rFonts w:ascii="Times New Roman" w:hAnsi="Times New Roman" w:cs="Times New Roman" w:eastAsia="Times New Roman"/>
          <w:b/>
          <w:color w:val="000000"/>
          <w:sz w:val="28"/>
        </w:rPr>
        <w:t>1.3 Role of MRI in Brain Tumour Detection</w:t>
      </w:r>
      <w:bookmarkEnd w:id="9"/>
    </w:p>
    <w:p>
      <w:pPr>
        <w:jc w:val="both"/>
      </w:pPr>
      <w:r>
        <w:rPr>
          <w:rFonts w:ascii="Times New Roman" w:hAnsi="Times New Roman" w:cs="Times New Roman" w:eastAsia="Times New Roman"/>
          <w:b w:val="0"/>
          <w:i w:val="0"/>
          <w:sz w:val="24"/>
        </w:rPr>
        <w:t>Magnetic Resonance Imaging is the preferred technique for examining brain tumours. It uses a strong magnetic field and radio-frequency pulses to build detailed pictures of soft tissue without exposing the patient to ionising radiation. Different pulse sequences (T1-weighted, T2-weighted, FLAIR and contrast-enhanced T1) highlight different tissue properties, and together they let a radiologist separate normal tissue, tumour, swelling and cysts. Compared with CT, MRI offers far better soft-tissue contrast, which is exactly what is needed to see the edge of a tumour or a small lesion near the skull base.</w:t>
      </w:r>
    </w:p>
    <w:p>
      <w:pPr>
        <w:jc w:val="both"/>
      </w:pPr>
      <w:r>
        <w:rPr>
          <w:rFonts w:ascii="Times New Roman" w:hAnsi="Times New Roman" w:cs="Times New Roman" w:eastAsia="Times New Roman"/>
          <w:b w:val="0"/>
          <w:i w:val="0"/>
          <w:sz w:val="24"/>
        </w:rPr>
        <w:t>A single MRI study consists of a stack of two-dimensional slices taken in the axial, coronal or sagittal plane. The images used in this project are individual two-dimensional slices, which keeps the problem tractable on ordinary hardware and matches the format of the most widely used public datasets. Because a slice shows only a thin section of the head, the same tumour can look very different depending on the plane and level at which it is cut — one of the reasons why automatic classification is a non-trivial task.</w:t>
      </w:r>
    </w:p>
    <w:p>
      <w:pPr>
        <w:pStyle w:val="Heading2"/>
      </w:pPr>
      <w:bookmarkStart w:id="10" w:name="_Toc1_1_4_Limitations_of_Manual_Diagnosi95543"/>
      <w:r>
        <w:rPr>
          <w:rFonts w:ascii="Times New Roman" w:hAnsi="Times New Roman" w:cs="Times New Roman" w:eastAsia="Times New Roman"/>
          <w:b/>
          <w:color w:val="000000"/>
          <w:sz w:val="28"/>
        </w:rPr>
        <w:t>1.4 Limitations of Manual Diagnosis</w:t>
      </w:r>
      <w:bookmarkEnd w:id="10"/>
    </w:p>
    <w:p>
      <w:pPr>
        <w:jc w:val="both"/>
      </w:pPr>
      <w:r>
        <w:rPr>
          <w:rFonts w:ascii="Times New Roman" w:hAnsi="Times New Roman" w:cs="Times New Roman" w:eastAsia="Times New Roman"/>
          <w:b w:val="0"/>
          <w:i w:val="0"/>
          <w:sz w:val="24"/>
        </w:rPr>
        <w:t>Reading an MRI scan is a skilled and time-consuming task, and the traditional workflow has several well-known weaknesses.</w:t>
      </w:r>
    </w:p>
    <w:p>
      <w:pPr>
        <w:numPr>
          <w:ilvl w:val="0"/>
          <w:numId w:val="90"/>
        </w:numPr>
        <w:spacing w:after="100"/>
        <w:jc w:val="both"/>
      </w:pPr>
      <w:r>
        <w:rPr>
          <w:rFonts w:ascii="Times New Roman" w:hAnsi="Times New Roman" w:cs="Times New Roman" w:eastAsia="Times New Roman"/>
          <w:b/>
          <w:i w:val="0"/>
          <w:sz w:val="24"/>
        </w:rPr>
        <w:t>Workload and delay.</w:t>
      </w:r>
      <w:r>
        <w:rPr>
          <w:rFonts w:ascii="Times New Roman" w:hAnsi="Times New Roman" w:cs="Times New Roman" w:eastAsia="Times New Roman"/>
          <w:b w:val="0"/>
          <w:i w:val="0"/>
          <w:sz w:val="24"/>
        </w:rPr>
        <w:t xml:space="preserve"> Radiology departments handle large and growing numbers of studies. Each case may wait in a queue, which delays diagnosis for patients who may be seriously ill.</w:t>
      </w:r>
    </w:p>
    <w:p>
      <w:pPr>
        <w:numPr>
          <w:ilvl w:val="0"/>
          <w:numId w:val="90"/>
        </w:numPr>
        <w:spacing w:after="100"/>
        <w:jc w:val="both"/>
      </w:pPr>
      <w:r>
        <w:rPr>
          <w:rFonts w:ascii="Times New Roman" w:hAnsi="Times New Roman" w:cs="Times New Roman" w:eastAsia="Times New Roman"/>
          <w:b/>
          <w:i w:val="0"/>
          <w:sz w:val="24"/>
        </w:rPr>
        <w:t>Subjectivity.</w:t>
      </w:r>
      <w:r>
        <w:rPr>
          <w:rFonts w:ascii="Times New Roman" w:hAnsi="Times New Roman" w:cs="Times New Roman" w:eastAsia="Times New Roman"/>
          <w:b w:val="0"/>
          <w:i w:val="0"/>
          <w:sz w:val="24"/>
        </w:rPr>
        <w:t xml:space="preserve"> Two readers can disagree on the same image, and the same reader can reach different conclusions on different days. Fatigue is a documented source of missed findings late in a long reporting session.</w:t>
      </w:r>
    </w:p>
    <w:p>
      <w:pPr>
        <w:numPr>
          <w:ilvl w:val="0"/>
          <w:numId w:val="90"/>
        </w:numPr>
        <w:spacing w:after="100"/>
        <w:jc w:val="both"/>
      </w:pPr>
      <w:r>
        <w:rPr>
          <w:rFonts w:ascii="Times New Roman" w:hAnsi="Times New Roman" w:cs="Times New Roman" w:eastAsia="Times New Roman"/>
          <w:b/>
          <w:i w:val="0"/>
          <w:sz w:val="24"/>
        </w:rPr>
        <w:t>Visual similarity between classes.</w:t>
      </w:r>
      <w:r>
        <w:rPr>
          <w:rFonts w:ascii="Times New Roman" w:hAnsi="Times New Roman" w:cs="Times New Roman" w:eastAsia="Times New Roman"/>
          <w:b w:val="0"/>
          <w:i w:val="0"/>
          <w:sz w:val="24"/>
        </w:rPr>
        <w:t xml:space="preserve"> Gliomas and meningiomas can look alike on certain slices, and a small pituitary lesion can be mistaken for normal anatomy. Careful comparison across sequences is required, and it is not always available.</w:t>
      </w:r>
    </w:p>
    <w:p>
      <w:pPr>
        <w:numPr>
          <w:ilvl w:val="0"/>
          <w:numId w:val="90"/>
        </w:numPr>
        <w:spacing w:after="100"/>
        <w:jc w:val="both"/>
      </w:pPr>
      <w:r>
        <w:rPr>
          <w:rFonts w:ascii="Times New Roman" w:hAnsi="Times New Roman" w:cs="Times New Roman" w:eastAsia="Times New Roman"/>
          <w:b/>
          <w:i w:val="0"/>
          <w:sz w:val="24"/>
        </w:rPr>
        <w:t>Limited access to experts.</w:t>
      </w:r>
      <w:r>
        <w:rPr>
          <w:rFonts w:ascii="Times New Roman" w:hAnsi="Times New Roman" w:cs="Times New Roman" w:eastAsia="Times New Roman"/>
          <w:b w:val="0"/>
          <w:i w:val="0"/>
          <w:sz w:val="24"/>
        </w:rPr>
        <w:t xml:space="preserve"> In smaller hospitals and remote regions a neuro-radiologist may not be available, so scans are read by generalists or sent elsewhere, adding further delay.</w:t>
      </w:r>
    </w:p>
    <w:p>
      <w:pPr>
        <w:numPr>
          <w:ilvl w:val="0"/>
          <w:numId w:val="90"/>
        </w:numPr>
        <w:spacing w:after="180"/>
        <w:jc w:val="both"/>
      </w:pPr>
      <w:r>
        <w:rPr>
          <w:rFonts w:ascii="Times New Roman" w:hAnsi="Times New Roman" w:cs="Times New Roman" w:eastAsia="Times New Roman"/>
          <w:b/>
          <w:i w:val="0"/>
          <w:sz w:val="24"/>
        </w:rPr>
        <w:t>Opacity of automated tools.</w:t>
      </w:r>
      <w:r>
        <w:rPr>
          <w:rFonts w:ascii="Times New Roman" w:hAnsi="Times New Roman" w:cs="Times New Roman" w:eastAsia="Times New Roman"/>
          <w:b w:val="0"/>
          <w:i w:val="0"/>
          <w:sz w:val="24"/>
        </w:rPr>
        <w:t xml:space="preserve"> Where software assistance exists, it often returns only a label, with no indication of why, which makes it hard for a clinician to decide how much to trust it.</w:t>
      </w:r>
    </w:p>
    <w:p>
      <w:pPr>
        <w:pStyle w:val="Heading2"/>
      </w:pPr>
      <w:bookmarkStart w:id="11" w:name="_Toc1_1_5_Role_of_Artificial_Intelligenc13541"/>
      <w:r>
        <w:rPr>
          <w:rFonts w:ascii="Times New Roman" w:hAnsi="Times New Roman" w:cs="Times New Roman" w:eastAsia="Times New Roman"/>
          <w:b/>
          <w:color w:val="000000"/>
          <w:sz w:val="28"/>
        </w:rPr>
        <w:t>1.5 Role of Artificial Intelligence in Medical Imaging</w:t>
      </w:r>
      <w:bookmarkEnd w:id="11"/>
    </w:p>
    <w:p>
      <w:pPr>
        <w:jc w:val="both"/>
      </w:pPr>
      <w:r>
        <w:rPr>
          <w:rFonts w:ascii="Times New Roman" w:hAnsi="Times New Roman" w:cs="Times New Roman" w:eastAsia="Times New Roman"/>
          <w:b w:val="0"/>
          <w:i w:val="0"/>
          <w:sz w:val="24"/>
        </w:rPr>
        <w:t>Artificial intelligence, and deep learning in particular, has produced some of the most visible advances in medical image analysis. Instead of relying on hand-crafted measurements such as texture statistics or shape descriptors, a deep network learns the relevant features directly from examples. In the lower layers it discovers edges and intensity changes; in the middle layers, textures and local structures; and in the deeper layers, whole-object patterns that correlate with the clinical label.</w:t>
      </w:r>
    </w:p>
    <w:p>
      <w:pPr>
        <w:jc w:val="both"/>
      </w:pPr>
      <w:r>
        <w:rPr>
          <w:rFonts w:ascii="Times New Roman" w:hAnsi="Times New Roman" w:cs="Times New Roman" w:eastAsia="Times New Roman"/>
          <w:b w:val="0"/>
          <w:i w:val="0"/>
          <w:sz w:val="24"/>
        </w:rPr>
        <w:t xml:space="preserve">For brain tumours, AI is typically applied to three tasks: </w:t>
      </w:r>
      <w:r>
        <w:rPr>
          <w:rFonts w:ascii="Times New Roman" w:hAnsi="Times New Roman" w:cs="Times New Roman" w:eastAsia="Times New Roman"/>
          <w:b/>
          <w:i w:val="0"/>
          <w:sz w:val="24"/>
        </w:rPr>
        <w:t>detection</w:t>
      </w:r>
      <w:r>
        <w:rPr>
          <w:rFonts w:ascii="Times New Roman" w:hAnsi="Times New Roman" w:cs="Times New Roman" w:eastAsia="Times New Roman"/>
          <w:b w:val="0"/>
          <w:i w:val="0"/>
          <w:sz w:val="24"/>
        </w:rPr>
        <w:t xml:space="preserve"> (is there an abnormality?), </w:t>
      </w:r>
      <w:r>
        <w:rPr>
          <w:rFonts w:ascii="Times New Roman" w:hAnsi="Times New Roman" w:cs="Times New Roman" w:eastAsia="Times New Roman"/>
          <w:b/>
          <w:i w:val="0"/>
          <w:sz w:val="24"/>
        </w:rPr>
        <w:t>classification</w:t>
      </w:r>
      <w:r>
        <w:rPr>
          <w:rFonts w:ascii="Times New Roman" w:hAnsi="Times New Roman" w:cs="Times New Roman" w:eastAsia="Times New Roman"/>
          <w:b w:val="0"/>
          <w:i w:val="0"/>
          <w:sz w:val="24"/>
        </w:rPr>
        <w:t xml:space="preserve"> (which type of tumour is it?) and </w:t>
      </w:r>
      <w:r>
        <w:rPr>
          <w:rFonts w:ascii="Times New Roman" w:hAnsi="Times New Roman" w:cs="Times New Roman" w:eastAsia="Times New Roman"/>
          <w:b/>
          <w:i w:val="0"/>
          <w:sz w:val="24"/>
        </w:rPr>
        <w:t>segmentation</w:t>
      </w:r>
      <w:r>
        <w:rPr>
          <w:rFonts w:ascii="Times New Roman" w:hAnsi="Times New Roman" w:cs="Times New Roman" w:eastAsia="Times New Roman"/>
          <w:b w:val="0"/>
          <w:i w:val="0"/>
          <w:sz w:val="24"/>
        </w:rPr>
        <w:t xml:space="preserve"> (which pixels belong to the tumour?). This project addresses the first two together as a four-class classification problem, and adds a fourth capability that is increasingly considered essential for clinical acceptance — </w:t>
      </w:r>
      <w:r>
        <w:rPr>
          <w:rFonts w:ascii="Times New Roman" w:hAnsi="Times New Roman" w:cs="Times New Roman" w:eastAsia="Times New Roman"/>
          <w:b/>
          <w:i w:val="0"/>
          <w:sz w:val="24"/>
        </w:rPr>
        <w:t>explainability</w:t>
      </w:r>
      <w:r>
        <w:rPr>
          <w:rFonts w:ascii="Times New Roman" w:hAnsi="Times New Roman" w:cs="Times New Roman" w:eastAsia="Times New Roman"/>
          <w:b w:val="0"/>
          <w:i w:val="0"/>
          <w:sz w:val="24"/>
        </w:rPr>
        <w:t>. A heatmap produced by the Grad-CAM technique [3] shows which part of the scan the network relied on, so that a user can check whether the model is looking at the lesion or at something irrelevant.</w:t>
      </w:r>
    </w:p>
    <w:p>
      <w:pPr>
        <w:pStyle w:val="Heading2"/>
      </w:pPr>
      <w:bookmarkStart w:id="12" w:name="_Toc1_1_6_Convolutional_Neural_Networks_14215"/>
      <w:r>
        <w:rPr>
          <w:rFonts w:ascii="Times New Roman" w:hAnsi="Times New Roman" w:cs="Times New Roman" w:eastAsia="Times New Roman"/>
          <w:b/>
          <w:color w:val="000000"/>
          <w:sz w:val="28"/>
        </w:rPr>
        <w:t>1.6 Convolutional Neural Networks and Transfer Learning</w:t>
      </w:r>
      <w:bookmarkEnd w:id="12"/>
    </w:p>
    <w:p>
      <w:pPr>
        <w:jc w:val="both"/>
      </w:pPr>
      <w:r>
        <w:rPr>
          <w:rFonts w:ascii="Times New Roman" w:hAnsi="Times New Roman" w:cs="Times New Roman" w:eastAsia="Times New Roman"/>
          <w:b w:val="0"/>
          <w:i w:val="0"/>
          <w:sz w:val="24"/>
        </w:rPr>
        <w:t>A convolutional neural network is built from layers that slide small learnable filters across an image. Early filters respond to simple patterns such as edges, and later layers combine them into increasingly abstract representations. Pooling layers shrink the spatial resolution so that deeper layers see a wider part of the image, and a final set of fully connected layers maps the learned features to class probabilities through a softmax function.</w:t>
      </w:r>
    </w:p>
    <w:p>
      <w:pPr>
        <w:jc w:val="both"/>
      </w:pPr>
      <w:r>
        <w:rPr>
          <w:rFonts w:ascii="Times New Roman" w:hAnsi="Times New Roman" w:cs="Times New Roman" w:eastAsia="Times New Roman"/>
          <w:b w:val="0"/>
          <w:i w:val="0"/>
          <w:sz w:val="24"/>
        </w:rPr>
        <w:t xml:space="preserve">Training a deep CNN from scratch normally needs hundreds of thousands of labelled images, but medical datasets are small because annotation requires expert time. </w:t>
      </w:r>
      <w:r>
        <w:rPr>
          <w:rFonts w:ascii="Times New Roman" w:hAnsi="Times New Roman" w:cs="Times New Roman" w:eastAsia="Times New Roman"/>
          <w:b/>
          <w:i w:val="0"/>
          <w:sz w:val="24"/>
        </w:rPr>
        <w:t>Transfer learning</w:t>
      </w:r>
      <w:r>
        <w:rPr>
          <w:rFonts w:ascii="Times New Roman" w:hAnsi="Times New Roman" w:cs="Times New Roman" w:eastAsia="Times New Roman"/>
          <w:b w:val="0"/>
          <w:i w:val="0"/>
          <w:sz w:val="24"/>
        </w:rPr>
        <w:t xml:space="preserve"> addresses this: a network is first trained on a very large general-purpose collection such as ImageNet [4], and its weights are then reused as the starting point for the medical task. The general visual building blocks learned from natural photographs — edges, corners, textures — transfer surprisingly well to MRI. In this project two such backbones are used: VGG16 [1], as a transparent baseline, and EfficientNet-B0 [2], a modern and much more parameter-efficient architecture.</w:t>
      </w:r>
    </w:p>
    <w:p>
      <w:pPr>
        <w:pStyle w:val="Heading2"/>
      </w:pPr>
      <w:bookmarkStart w:id="13" w:name="_Toc1_1_7_Motivation_of_the_Project87706"/>
      <w:r>
        <w:rPr>
          <w:rFonts w:ascii="Times New Roman" w:hAnsi="Times New Roman" w:cs="Times New Roman" w:eastAsia="Times New Roman"/>
          <w:b/>
          <w:color w:val="000000"/>
          <w:sz w:val="28"/>
        </w:rPr>
        <w:t>1.7 Motivation of the Project</w:t>
      </w:r>
      <w:bookmarkEnd w:id="13"/>
    </w:p>
    <w:p>
      <w:pPr>
        <w:jc w:val="both"/>
      </w:pPr>
      <w:r>
        <w:rPr>
          <w:rFonts w:ascii="Times New Roman" w:hAnsi="Times New Roman" w:cs="Times New Roman" w:eastAsia="Times New Roman"/>
          <w:b w:val="0"/>
          <w:i w:val="0"/>
          <w:sz w:val="24"/>
        </w:rPr>
        <w:t>Several observations motivated this work. First, public brain-MRI datasets are now large enough to train useful classifiers on a single workstation, so a student project can reach a meaningful level of accuracy without specialised infrastructure. Second, many published studies stop at a notebook or a reported accuracy figure; very few turn the model into something a non-programmer can operate. A working web application forces the engineering questions — how the model is loaded, how images are validated, how errors are reported, how concurrent users are handled — to be answered rather than ignored.</w:t>
      </w:r>
    </w:p>
    <w:p>
      <w:pPr>
        <w:jc w:val="both"/>
      </w:pPr>
      <w:r>
        <w:rPr>
          <w:rFonts w:ascii="Times New Roman" w:hAnsi="Times New Roman" w:cs="Times New Roman" w:eastAsia="Times New Roman"/>
          <w:b w:val="0"/>
          <w:i w:val="0"/>
          <w:sz w:val="24"/>
        </w:rPr>
        <w:t>Third, a classifier that outputs only a label is hard to trust. Adding a visual explanation changes the interaction: the user can see whether the highlighted region coincides with the visible lesion, which builds appropriate confidence in correct predictions and exposes suspicious ones. Finally, the project offered a realistic lesson in model quality. A model inherited from earlier experiments reported 80.8% accuracy overall, yet detected only 18% of gliomas — a failure that an overall accuracy figure hides. Diagnosing and repairing that failure became a central part of the work.</w:t>
      </w:r>
    </w:p>
    <w:p>
      <w:pPr>
        <w:pStyle w:val="Heading2"/>
      </w:pPr>
      <w:bookmarkStart w:id="14" w:name="_Toc1_1_8_Problem_Statement38362"/>
      <w:r>
        <w:rPr>
          <w:rFonts w:ascii="Times New Roman" w:hAnsi="Times New Roman" w:cs="Times New Roman" w:eastAsia="Times New Roman"/>
          <w:b/>
          <w:color w:val="000000"/>
          <w:sz w:val="28"/>
        </w:rPr>
        <w:t>1.8 Problem Statement</w:t>
      </w:r>
      <w:bookmarkEnd w:id="14"/>
    </w:p>
    <w:p>
      <w:pPr>
        <w:jc w:val="both"/>
      </w:pPr>
      <w:r>
        <w:rPr>
          <w:rFonts w:ascii="Times New Roman" w:hAnsi="Times New Roman" w:cs="Times New Roman" w:eastAsia="Times New Roman"/>
          <w:b w:val="0"/>
          <w:i w:val="0"/>
          <w:sz w:val="24"/>
        </w:rPr>
        <w:t xml:space="preserve">Manual interpretation of brain MRI scans is slow, subjective and dependent on scarce expertise, while existing automated tools are either research notebooks that cannot be used by a clinician or black boxes that return a label without justification. The problem addressed in this project is therefore to </w:t>
      </w:r>
      <w:r>
        <w:rPr>
          <w:rFonts w:ascii="Times New Roman" w:hAnsi="Times New Roman" w:cs="Times New Roman" w:eastAsia="Times New Roman"/>
          <w:b/>
          <w:i w:val="0"/>
          <w:sz w:val="24"/>
        </w:rPr>
        <w:t>design, train and deploy an accurate and explainable system that classifies a brain MRI slice as glioma, meningioma, pituitary tumour or no tumour, presents the result together with per-class probabilities and a visual attention map through a simple web interface, and remains reliable under invalid input and concurrent use.</w:t>
      </w:r>
    </w:p>
    <w:p>
      <w:pPr>
        <w:pStyle w:val="Heading2"/>
      </w:pPr>
      <w:bookmarkStart w:id="15" w:name="_Toc1_1_9_Objectives_of_the_Project8312"/>
      <w:r>
        <w:rPr>
          <w:rFonts w:ascii="Times New Roman" w:hAnsi="Times New Roman" w:cs="Times New Roman" w:eastAsia="Times New Roman"/>
          <w:b/>
          <w:color w:val="000000"/>
          <w:sz w:val="28"/>
        </w:rPr>
        <w:t>1.9 Objectives of the Project</w:t>
      </w:r>
      <w:bookmarkEnd w:id="15"/>
    </w:p>
    <w:p>
      <w:pPr>
        <w:jc w:val="both"/>
      </w:pPr>
      <w:r>
        <w:rPr>
          <w:rFonts w:ascii="Times New Roman" w:hAnsi="Times New Roman" w:cs="Times New Roman" w:eastAsia="Times New Roman"/>
          <w:b w:val="0"/>
          <w:i w:val="0"/>
          <w:sz w:val="24"/>
        </w:rPr>
        <w:t>The project was organised around the following objectives.</w:t>
      </w:r>
    </w:p>
    <w:p>
      <w:pPr>
        <w:numPr>
          <w:ilvl w:val="0"/>
          <w:numId w:val="92"/>
        </w:numPr>
        <w:spacing w:after="100"/>
        <w:jc w:val="both"/>
      </w:pPr>
      <w:r>
        <w:rPr>
          <w:rFonts w:ascii="Times New Roman" w:hAnsi="Times New Roman" w:cs="Times New Roman" w:eastAsia="Times New Roman"/>
          <w:b w:val="0"/>
          <w:i w:val="0"/>
          <w:sz w:val="24"/>
        </w:rPr>
        <w:t>To study the types of brain tumours, the role of MRI and the state of the art in deep-learning-based tumour classification.</w:t>
      </w:r>
    </w:p>
    <w:p>
      <w:pPr>
        <w:numPr>
          <w:ilvl w:val="0"/>
          <w:numId w:val="92"/>
        </w:numPr>
        <w:spacing w:after="100"/>
        <w:jc w:val="both"/>
      </w:pPr>
      <w:r>
        <w:rPr>
          <w:rFonts w:ascii="Times New Roman" w:hAnsi="Times New Roman" w:cs="Times New Roman" w:eastAsia="Times New Roman"/>
          <w:b w:val="0"/>
          <w:i w:val="0"/>
          <w:sz w:val="24"/>
        </w:rPr>
        <w:t>To prepare the Kaggle Brain Tumor MRI dataset (5,712 training and 1,311 test images, four classes) with a consistent pre-processing pipeline that removes the black scan background and standardises the input size and intensity range.</w:t>
      </w:r>
    </w:p>
    <w:p>
      <w:pPr>
        <w:numPr>
          <w:ilvl w:val="0"/>
          <w:numId w:val="92"/>
        </w:numPr>
        <w:spacing w:after="100"/>
        <w:jc w:val="both"/>
      </w:pPr>
      <w:r>
        <w:rPr>
          <w:rFonts w:ascii="Times New Roman" w:hAnsi="Times New Roman" w:cs="Times New Roman" w:eastAsia="Times New Roman"/>
          <w:b w:val="0"/>
          <w:i w:val="0"/>
          <w:sz w:val="24"/>
        </w:rPr>
        <w:t>To build and compare two transfer-learning classifiers — a two-stage VGG16 baseline and an EfficientNet-B0 network — and to select the best one using a validation set, keeping the test set untouched until the final evaluation.</w:t>
      </w:r>
    </w:p>
    <w:p>
      <w:pPr>
        <w:numPr>
          <w:ilvl w:val="0"/>
          <w:numId w:val="92"/>
        </w:numPr>
        <w:spacing w:after="100"/>
        <w:jc w:val="both"/>
      </w:pPr>
      <w:r>
        <w:rPr>
          <w:rFonts w:ascii="Times New Roman" w:hAnsi="Times New Roman" w:cs="Times New Roman" w:eastAsia="Times New Roman"/>
          <w:b w:val="0"/>
          <w:i w:val="0"/>
          <w:sz w:val="24"/>
        </w:rPr>
        <w:t>To diagnose the weak glioma performance of the starting EfficientNet checkpoint and to improve it through fine-tuning, targeting at least 95% overall accuracy and at least 90% recall for every class.</w:t>
      </w:r>
    </w:p>
    <w:p>
      <w:pPr>
        <w:numPr>
          <w:ilvl w:val="0"/>
          <w:numId w:val="92"/>
        </w:numPr>
        <w:spacing w:after="100"/>
        <w:jc w:val="both"/>
      </w:pPr>
      <w:r>
        <w:rPr>
          <w:rFonts w:ascii="Times New Roman" w:hAnsi="Times New Roman" w:cs="Times New Roman" w:eastAsia="Times New Roman"/>
          <w:b w:val="0"/>
          <w:i w:val="0"/>
          <w:sz w:val="24"/>
        </w:rPr>
        <w:t>To integrate Grad-CAM so that each prediction is accompanied by a heatmap of the regions that influenced it.</w:t>
      </w:r>
    </w:p>
    <w:p>
      <w:pPr>
        <w:numPr>
          <w:ilvl w:val="0"/>
          <w:numId w:val="92"/>
        </w:numPr>
        <w:spacing w:after="100"/>
        <w:jc w:val="both"/>
      </w:pPr>
      <w:r>
        <w:rPr>
          <w:rFonts w:ascii="Times New Roman" w:hAnsi="Times New Roman" w:cs="Times New Roman" w:eastAsia="Times New Roman"/>
          <w:b w:val="0"/>
          <w:i w:val="0"/>
          <w:sz w:val="24"/>
        </w:rPr>
        <w:t>To develop a Flask REST API and a React web interface that expose the model, with input validation, clear error messages and thread-safe inference.</w:t>
      </w:r>
    </w:p>
    <w:p>
      <w:pPr>
        <w:numPr>
          <w:ilvl w:val="0"/>
          <w:numId w:val="92"/>
        </w:numPr>
        <w:spacing w:after="180"/>
        <w:jc w:val="both"/>
      </w:pPr>
      <w:r>
        <w:rPr>
          <w:rFonts w:ascii="Times New Roman" w:hAnsi="Times New Roman" w:cs="Times New Roman" w:eastAsia="Times New Roman"/>
          <w:b w:val="0"/>
          <w:i w:val="0"/>
          <w:sz w:val="24"/>
        </w:rPr>
        <w:t>To verify the complete system through automated tests, a full test-set run through the live API and a latency benchmark.</w:t>
      </w:r>
    </w:p>
    <w:p>
      <w:pPr>
        <w:pStyle w:val="Heading2"/>
      </w:pPr>
      <w:bookmarkStart w:id="16" w:name="_Toc1_1_10_Scope_of_the_Project52103"/>
      <w:r>
        <w:rPr>
          <w:rFonts w:ascii="Times New Roman" w:hAnsi="Times New Roman" w:cs="Times New Roman" w:eastAsia="Times New Roman"/>
          <w:b/>
          <w:color w:val="000000"/>
          <w:sz w:val="28"/>
        </w:rPr>
        <w:t>1.10 Scope of the Project</w:t>
      </w:r>
      <w:bookmarkEnd w:id="16"/>
    </w:p>
    <w:p>
      <w:pPr>
        <w:jc w:val="both"/>
      </w:pPr>
      <w:r>
        <w:rPr>
          <w:rFonts w:ascii="Times New Roman" w:hAnsi="Times New Roman" w:cs="Times New Roman" w:eastAsia="Times New Roman"/>
          <w:b w:val="0"/>
          <w:i w:val="0"/>
          <w:sz w:val="24"/>
        </w:rPr>
        <w:t>The scope of the project is deliberately bounded so that every claim in this report can be backed by an experiment that was actually run.</w:t>
      </w:r>
    </w:p>
    <w:p>
      <w:pPr>
        <w:pStyle w:val="Heading3"/>
      </w:pPr>
      <w:bookmarkStart w:id="17" w:name="_Toc1_Included_in_Scope37922"/>
      <w:r>
        <w:rPr>
          <w:rFonts w:ascii="Times New Roman" w:hAnsi="Times New Roman" w:cs="Times New Roman" w:eastAsia="Times New Roman"/>
          <w:b/>
          <w:color w:val="000000"/>
          <w:sz w:val="24"/>
        </w:rPr>
        <w:t>Included in Scope</w:t>
      </w:r>
      <w:bookmarkEnd w:id="17"/>
    </w:p>
    <w:p>
      <w:pPr>
        <w:numPr>
          <w:ilvl w:val="0"/>
          <w:numId w:val="90"/>
        </w:numPr>
        <w:spacing w:after="100"/>
        <w:jc w:val="both"/>
      </w:pPr>
      <w:r>
        <w:rPr>
          <w:rFonts w:ascii="Times New Roman" w:hAnsi="Times New Roman" w:cs="Times New Roman" w:eastAsia="Times New Roman"/>
          <w:b w:val="0"/>
          <w:i w:val="0"/>
          <w:sz w:val="24"/>
        </w:rPr>
        <w:t>Four-class classification of two-dimensional brain MRI slices: glioma, meningioma, pituitary tumour and no tumour.</w:t>
      </w:r>
    </w:p>
    <w:p>
      <w:pPr>
        <w:numPr>
          <w:ilvl w:val="0"/>
          <w:numId w:val="90"/>
        </w:numPr>
        <w:spacing w:after="100"/>
        <w:jc w:val="both"/>
      </w:pPr>
      <w:r>
        <w:rPr>
          <w:rFonts w:ascii="Times New Roman" w:hAnsi="Times New Roman" w:cs="Times New Roman" w:eastAsia="Times New Roman"/>
          <w:b w:val="0"/>
          <w:i w:val="0"/>
          <w:sz w:val="24"/>
        </w:rPr>
        <w:t>Transfer learning with VGG16 and EfficientNet-B0, including fine-tuning, class weighting, label smoothing and data augmentation.</w:t>
      </w:r>
    </w:p>
    <w:p>
      <w:pPr>
        <w:numPr>
          <w:ilvl w:val="0"/>
          <w:numId w:val="90"/>
        </w:numPr>
        <w:spacing w:after="100"/>
        <w:jc w:val="both"/>
      </w:pPr>
      <w:r>
        <w:rPr>
          <w:rFonts w:ascii="Times New Roman" w:hAnsi="Times New Roman" w:cs="Times New Roman" w:eastAsia="Times New Roman"/>
          <w:b w:val="0"/>
          <w:i w:val="0"/>
          <w:sz w:val="24"/>
        </w:rPr>
        <w:t>Grad-CAM heatmap generation for every prediction, returned alongside the diagnosis and the probability of each class.</w:t>
      </w:r>
    </w:p>
    <w:p>
      <w:pPr>
        <w:numPr>
          <w:ilvl w:val="0"/>
          <w:numId w:val="90"/>
        </w:numPr>
        <w:spacing w:after="100"/>
        <w:jc w:val="both"/>
      </w:pPr>
      <w:r>
        <w:rPr>
          <w:rFonts w:ascii="Times New Roman" w:hAnsi="Times New Roman" w:cs="Times New Roman" w:eastAsia="Times New Roman"/>
          <w:b w:val="0"/>
          <w:i w:val="0"/>
          <w:sz w:val="24"/>
        </w:rPr>
        <w:t>A Flask API with health, model-information and prediction endpoints, and a React single-page interface with image upload, result display, a Grad-CAM view toggle and a session history.</w:t>
      </w:r>
    </w:p>
    <w:p>
      <w:pPr>
        <w:numPr>
          <w:ilvl w:val="0"/>
          <w:numId w:val="90"/>
        </w:numPr>
        <w:spacing w:after="180"/>
        <w:jc w:val="both"/>
      </w:pPr>
      <w:r>
        <w:rPr>
          <w:rFonts w:ascii="Times New Roman" w:hAnsi="Times New Roman" w:cs="Times New Roman" w:eastAsia="Times New Roman"/>
          <w:b w:val="0"/>
          <w:i w:val="0"/>
          <w:sz w:val="24"/>
        </w:rPr>
        <w:t>Offline evaluation (accuracy, precision, recall, F1, confusion matrices), automated backend tests, full API evaluation and latency measurement.</w:t>
      </w:r>
    </w:p>
    <w:p>
      <w:pPr>
        <w:pStyle w:val="Heading3"/>
      </w:pPr>
      <w:bookmarkStart w:id="18" w:name="_Toc1_Excluded_from_Scope63727"/>
      <w:r>
        <w:rPr>
          <w:rFonts w:ascii="Times New Roman" w:hAnsi="Times New Roman" w:cs="Times New Roman" w:eastAsia="Times New Roman"/>
          <w:b/>
          <w:color w:val="000000"/>
          <w:sz w:val="24"/>
        </w:rPr>
        <w:t>Excluded from Scope</w:t>
      </w:r>
      <w:bookmarkEnd w:id="18"/>
    </w:p>
    <w:p>
      <w:pPr>
        <w:numPr>
          <w:ilvl w:val="0"/>
          <w:numId w:val="90"/>
        </w:numPr>
        <w:spacing w:after="100"/>
        <w:jc w:val="both"/>
      </w:pPr>
      <w:r>
        <w:rPr>
          <w:rFonts w:ascii="Times New Roman" w:hAnsi="Times New Roman" w:cs="Times New Roman" w:eastAsia="Times New Roman"/>
          <w:b w:val="0"/>
          <w:i w:val="0"/>
          <w:sz w:val="24"/>
        </w:rPr>
        <w:t>Clinical use. The system is an academic prototype and is not a medical device; it has not been validated on patient data from a hospital.</w:t>
      </w:r>
    </w:p>
    <w:p>
      <w:pPr>
        <w:numPr>
          <w:ilvl w:val="0"/>
          <w:numId w:val="90"/>
        </w:numPr>
        <w:spacing w:after="100"/>
        <w:jc w:val="both"/>
      </w:pPr>
      <w:r>
        <w:rPr>
          <w:rFonts w:ascii="Times New Roman" w:hAnsi="Times New Roman" w:cs="Times New Roman" w:eastAsia="Times New Roman"/>
          <w:b w:val="0"/>
          <w:i w:val="0"/>
          <w:sz w:val="24"/>
        </w:rPr>
        <w:t>Tumour segmentation, grading, volumetry or any three-dimensional analysis of full MRI studies.</w:t>
      </w:r>
    </w:p>
    <w:p>
      <w:pPr>
        <w:numPr>
          <w:ilvl w:val="0"/>
          <w:numId w:val="90"/>
        </w:numPr>
        <w:spacing w:after="100"/>
        <w:jc w:val="both"/>
      </w:pPr>
      <w:r>
        <w:rPr>
          <w:rFonts w:ascii="Times New Roman" w:hAnsi="Times New Roman" w:cs="Times New Roman" w:eastAsia="Times New Roman"/>
          <w:b w:val="0"/>
          <w:i w:val="0"/>
          <w:sz w:val="24"/>
        </w:rPr>
        <w:t>Integration with hospital systems such as PACS, DICOM routers or electronic health records.</w:t>
      </w:r>
    </w:p>
    <w:p>
      <w:pPr>
        <w:numPr>
          <w:ilvl w:val="0"/>
          <w:numId w:val="90"/>
        </w:numPr>
        <w:spacing w:after="100"/>
        <w:jc w:val="both"/>
      </w:pPr>
      <w:r>
        <w:rPr>
          <w:rFonts w:ascii="Times New Roman" w:hAnsi="Times New Roman" w:cs="Times New Roman" w:eastAsia="Times New Roman"/>
          <w:b w:val="0"/>
          <w:i w:val="0"/>
          <w:sz w:val="24"/>
        </w:rPr>
        <w:t>User accounts, persistent storage of patient data and compliance work for regulations such as HIPAA or GDPR.</w:t>
      </w:r>
    </w:p>
    <w:p>
      <w:pPr>
        <w:numPr>
          <w:ilvl w:val="0"/>
          <w:numId w:val="90"/>
        </w:numPr>
        <w:spacing w:after="180"/>
        <w:jc w:val="both"/>
      </w:pPr>
      <w:r>
        <w:rPr>
          <w:rFonts w:ascii="Times New Roman" w:hAnsi="Times New Roman" w:cs="Times New Roman" w:eastAsia="Times New Roman"/>
          <w:b w:val="0"/>
          <w:i w:val="0"/>
          <w:sz w:val="24"/>
        </w:rPr>
        <w:t>Detection of non-MRI or out-of-distribution images; the model assumes that the uploaded image is a brain MRI slice.</w:t>
      </w:r>
    </w:p>
    <w:p>
      <w:pPr>
        <w:pStyle w:val="Heading2"/>
      </w:pPr>
      <w:bookmarkStart w:id="19" w:name="_Toc1_1_11_Key_Features_of_the_Proposed_93515"/>
      <w:r>
        <w:rPr>
          <w:rFonts w:ascii="Times New Roman" w:hAnsi="Times New Roman" w:cs="Times New Roman" w:eastAsia="Times New Roman"/>
          <w:b/>
          <w:color w:val="000000"/>
          <w:sz w:val="28"/>
        </w:rPr>
        <w:t>1.11 Key Features of the Proposed System</w:t>
      </w:r>
      <w:bookmarkEnd w:id="19"/>
    </w:p>
    <w:p>
      <w:pPr>
        <w:numPr>
          <w:ilvl w:val="0"/>
          <w:numId w:val="90"/>
        </w:numPr>
        <w:spacing w:after="100"/>
        <w:jc w:val="both"/>
      </w:pPr>
      <w:r>
        <w:rPr>
          <w:rFonts w:ascii="Times New Roman" w:hAnsi="Times New Roman" w:cs="Times New Roman" w:eastAsia="Times New Roman"/>
          <w:b/>
          <w:i w:val="0"/>
          <w:sz w:val="24"/>
        </w:rPr>
        <w:t>Four-class diagnosis</w:t>
      </w:r>
      <w:r>
        <w:rPr>
          <w:rFonts w:ascii="Times New Roman" w:hAnsi="Times New Roman" w:cs="Times New Roman" w:eastAsia="Times New Roman"/>
          <w:b w:val="0"/>
          <w:i w:val="0"/>
          <w:sz w:val="24"/>
        </w:rPr>
        <w:t xml:space="preserve"> with a confidence score and a probability for every class.</w:t>
      </w:r>
    </w:p>
    <w:p>
      <w:pPr>
        <w:numPr>
          <w:ilvl w:val="0"/>
          <w:numId w:val="90"/>
        </w:numPr>
        <w:spacing w:after="100"/>
        <w:jc w:val="both"/>
      </w:pPr>
      <w:r>
        <w:rPr>
          <w:rFonts w:ascii="Times New Roman" w:hAnsi="Times New Roman" w:cs="Times New Roman" w:eastAsia="Times New Roman"/>
          <w:b/>
          <w:i w:val="0"/>
          <w:sz w:val="24"/>
        </w:rPr>
        <w:t>Explainable output</w:t>
      </w:r>
      <w:r>
        <w:rPr>
          <w:rFonts w:ascii="Times New Roman" w:hAnsi="Times New Roman" w:cs="Times New Roman" w:eastAsia="Times New Roman"/>
          <w:b w:val="0"/>
          <w:i w:val="0"/>
          <w:sz w:val="24"/>
        </w:rPr>
        <w:t>: a Grad-CAM heatmap overlay that can be toggled against the original scan.</w:t>
      </w:r>
    </w:p>
    <w:p>
      <w:pPr>
        <w:numPr>
          <w:ilvl w:val="0"/>
          <w:numId w:val="90"/>
        </w:numPr>
        <w:spacing w:after="100"/>
        <w:jc w:val="both"/>
      </w:pPr>
      <w:r>
        <w:rPr>
          <w:rFonts w:ascii="Times New Roman" w:hAnsi="Times New Roman" w:cs="Times New Roman" w:eastAsia="Times New Roman"/>
          <w:b/>
          <w:i w:val="0"/>
          <w:sz w:val="24"/>
        </w:rPr>
        <w:t>Fast inference</w:t>
      </w:r>
      <w:r>
        <w:rPr>
          <w:rFonts w:ascii="Times New Roman" w:hAnsi="Times New Roman" w:cs="Times New Roman" w:eastAsia="Times New Roman"/>
          <w:b w:val="0"/>
          <w:i w:val="0"/>
          <w:sz w:val="24"/>
        </w:rPr>
        <w:t>: the median end-to-end request, including heatmap generation, takes about 150 ms on a CPU-only laptop.</w:t>
      </w:r>
    </w:p>
    <w:p>
      <w:pPr>
        <w:numPr>
          <w:ilvl w:val="0"/>
          <w:numId w:val="90"/>
        </w:numPr>
        <w:spacing w:after="100"/>
        <w:jc w:val="both"/>
      </w:pPr>
      <w:r>
        <w:rPr>
          <w:rFonts w:ascii="Times New Roman" w:hAnsi="Times New Roman" w:cs="Times New Roman" w:eastAsia="Times New Roman"/>
          <w:b/>
          <w:i w:val="0"/>
          <w:sz w:val="24"/>
        </w:rPr>
        <w:t>Two interchangeable model back-ends</w:t>
      </w:r>
      <w:r>
        <w:rPr>
          <w:rFonts w:ascii="Times New Roman" w:hAnsi="Times New Roman" w:cs="Times New Roman" w:eastAsia="Times New Roman"/>
          <w:b w:val="0"/>
          <w:i w:val="0"/>
          <w:sz w:val="24"/>
        </w:rPr>
        <w:t xml:space="preserve"> (EfficientNet-B0 and VGG16) behind a single API contract, selected by an environment variable.</w:t>
      </w:r>
    </w:p>
    <w:p>
      <w:pPr>
        <w:numPr>
          <w:ilvl w:val="0"/>
          <w:numId w:val="90"/>
        </w:numPr>
        <w:spacing w:after="100"/>
        <w:jc w:val="both"/>
      </w:pPr>
      <w:r>
        <w:rPr>
          <w:rFonts w:ascii="Times New Roman" w:hAnsi="Times New Roman" w:cs="Times New Roman" w:eastAsia="Times New Roman"/>
          <w:b/>
          <w:i w:val="0"/>
          <w:sz w:val="24"/>
        </w:rPr>
        <w:t>Robust input handling</w:t>
      </w:r>
      <w:r>
        <w:rPr>
          <w:rFonts w:ascii="Times New Roman" w:hAnsi="Times New Roman" w:cs="Times New Roman" w:eastAsia="Times New Roman"/>
          <w:b w:val="0"/>
          <w:i w:val="0"/>
          <w:sz w:val="24"/>
        </w:rPr>
        <w:t>: unsupported types, corrupt files and oversized uploads are rejected with clear JSON error messages.</w:t>
      </w:r>
    </w:p>
    <w:p>
      <w:pPr>
        <w:numPr>
          <w:ilvl w:val="0"/>
          <w:numId w:val="90"/>
        </w:numPr>
        <w:spacing w:after="100"/>
        <w:jc w:val="both"/>
      </w:pPr>
      <w:r>
        <w:rPr>
          <w:rFonts w:ascii="Times New Roman" w:hAnsi="Times New Roman" w:cs="Times New Roman" w:eastAsia="Times New Roman"/>
          <w:b/>
          <w:i w:val="0"/>
          <w:sz w:val="24"/>
        </w:rPr>
        <w:t>Thread-safe serving</w:t>
      </w:r>
      <w:r>
        <w:rPr>
          <w:rFonts w:ascii="Times New Roman" w:hAnsi="Times New Roman" w:cs="Times New Roman" w:eastAsia="Times New Roman"/>
          <w:b w:val="0"/>
          <w:i w:val="0"/>
          <w:sz w:val="24"/>
        </w:rPr>
        <w:t>: inference is serialised so that concurrent users cannot corrupt the model’s internal state.</w:t>
      </w:r>
    </w:p>
    <w:p>
      <w:pPr>
        <w:numPr>
          <w:ilvl w:val="0"/>
          <w:numId w:val="90"/>
        </w:numPr>
        <w:spacing w:after="100"/>
        <w:jc w:val="both"/>
      </w:pPr>
      <w:r>
        <w:rPr>
          <w:rFonts w:ascii="Times New Roman" w:hAnsi="Times New Roman" w:cs="Times New Roman" w:eastAsia="Times New Roman"/>
          <w:b/>
          <w:i w:val="0"/>
          <w:sz w:val="24"/>
        </w:rPr>
        <w:t>Reproducible evaluation</w:t>
      </w:r>
      <w:r>
        <w:rPr>
          <w:rFonts w:ascii="Times New Roman" w:hAnsi="Times New Roman" w:cs="Times New Roman" w:eastAsia="Times New Roman"/>
          <w:b w:val="0"/>
          <w:i w:val="0"/>
          <w:sz w:val="24"/>
        </w:rPr>
        <w:t>: scripts and tests that regenerate every metric reported in this document.</w:t>
      </w:r>
    </w:p>
    <w:p>
      <w:pPr>
        <w:numPr>
          <w:ilvl w:val="0"/>
          <w:numId w:val="90"/>
        </w:numPr>
        <w:spacing w:after="180"/>
        <w:jc w:val="both"/>
      </w:pPr>
      <w:r>
        <w:rPr>
          <w:rFonts w:ascii="Times New Roman" w:hAnsi="Times New Roman" w:cs="Times New Roman" w:eastAsia="Times New Roman"/>
          <w:b/>
          <w:i w:val="0"/>
          <w:sz w:val="24"/>
        </w:rPr>
        <w:t>Modern interface</w:t>
      </w:r>
      <w:r>
        <w:rPr>
          <w:rFonts w:ascii="Times New Roman" w:hAnsi="Times New Roman" w:cs="Times New Roman" w:eastAsia="Times New Roman"/>
          <w:b w:val="0"/>
          <w:i w:val="0"/>
          <w:sz w:val="24"/>
        </w:rPr>
        <w:t>: a responsive React application with an animated three-dimensional hero, drag-and-drop upload and a session history.</w:t>
      </w:r>
    </w:p>
    <w:p>
      <w:pPr>
        <w:pStyle w:val="Heading2"/>
      </w:pPr>
      <w:bookmarkStart w:id="20" w:name="_Toc1_1_12_Expected_Outcomes26994"/>
      <w:r>
        <w:rPr>
          <w:rFonts w:ascii="Times New Roman" w:hAnsi="Times New Roman" w:cs="Times New Roman" w:eastAsia="Times New Roman"/>
          <w:b/>
          <w:color w:val="000000"/>
          <w:sz w:val="28"/>
        </w:rPr>
        <w:t>1.12 Expected Outcomes</w:t>
      </w:r>
      <w:bookmarkEnd w:id="20"/>
    </w:p>
    <w:p>
      <w:pPr>
        <w:jc w:val="both"/>
      </w:pPr>
      <w:r>
        <w:rPr>
          <w:rFonts w:ascii="Times New Roman" w:hAnsi="Times New Roman" w:cs="Times New Roman" w:eastAsia="Times New Roman"/>
          <w:b w:val="0"/>
          <w:i w:val="0"/>
          <w:sz w:val="24"/>
        </w:rPr>
        <w:t>At the start of the project the following outcomes were expected, and Chapter 8 reports how each of them was met.</w:t>
      </w:r>
    </w:p>
    <w:p>
      <w:pPr>
        <w:numPr>
          <w:ilvl w:val="0"/>
          <w:numId w:val="90"/>
        </w:numPr>
        <w:spacing w:after="100"/>
        <w:jc w:val="both"/>
      </w:pPr>
      <w:r>
        <w:rPr>
          <w:rFonts w:ascii="Times New Roman" w:hAnsi="Times New Roman" w:cs="Times New Roman" w:eastAsia="Times New Roman"/>
          <w:b w:val="0"/>
          <w:i w:val="0"/>
          <w:sz w:val="24"/>
        </w:rPr>
        <w:t>A trained classifier with at least 95% overall accuracy and no class with recall below 90% on the held-out test set.</w:t>
      </w:r>
    </w:p>
    <w:p>
      <w:pPr>
        <w:numPr>
          <w:ilvl w:val="0"/>
          <w:numId w:val="90"/>
        </w:numPr>
        <w:spacing w:after="100"/>
        <w:jc w:val="both"/>
      </w:pPr>
      <w:r>
        <w:rPr>
          <w:rFonts w:ascii="Times New Roman" w:hAnsi="Times New Roman" w:cs="Times New Roman" w:eastAsia="Times New Roman"/>
          <w:b w:val="0"/>
          <w:i w:val="0"/>
          <w:sz w:val="24"/>
        </w:rPr>
        <w:t>A working end-to-end web application in which an uploaded scan produces a diagnosis and heatmap in well under a second.</w:t>
      </w:r>
    </w:p>
    <w:p>
      <w:pPr>
        <w:numPr>
          <w:ilvl w:val="0"/>
          <w:numId w:val="90"/>
        </w:numPr>
        <w:spacing w:after="100"/>
        <w:jc w:val="both"/>
      </w:pPr>
      <w:r>
        <w:rPr>
          <w:rFonts w:ascii="Times New Roman" w:hAnsi="Times New Roman" w:cs="Times New Roman" w:eastAsia="Times New Roman"/>
          <w:b w:val="0"/>
          <w:i w:val="0"/>
          <w:sz w:val="24"/>
        </w:rPr>
        <w:t>Evidence that the live API reproduces the offline evaluation exactly, so that no accuracy is lost in the serving path.</w:t>
      </w:r>
    </w:p>
    <w:p>
      <w:pPr>
        <w:numPr>
          <w:ilvl w:val="0"/>
          <w:numId w:val="90"/>
        </w:numPr>
        <w:spacing w:after="100"/>
        <w:jc w:val="both"/>
      </w:pPr>
      <w:r>
        <w:rPr>
          <w:rFonts w:ascii="Times New Roman" w:hAnsi="Times New Roman" w:cs="Times New Roman" w:eastAsia="Times New Roman"/>
          <w:b w:val="0"/>
          <w:i w:val="0"/>
          <w:sz w:val="24"/>
        </w:rPr>
        <w:t>A documented comparison of the models tried, including the reasons why the earlier checkpoint failed on gliomas.</w:t>
      </w:r>
    </w:p>
    <w:p>
      <w:pPr>
        <w:numPr>
          <w:ilvl w:val="0"/>
          <w:numId w:val="90"/>
        </w:numPr>
        <w:spacing w:after="180"/>
        <w:jc w:val="both"/>
      </w:pPr>
      <w:r>
        <w:rPr>
          <w:rFonts w:ascii="Times New Roman" w:hAnsi="Times New Roman" w:cs="Times New Roman" w:eastAsia="Times New Roman"/>
          <w:b w:val="0"/>
          <w:i w:val="0"/>
          <w:sz w:val="24"/>
        </w:rPr>
        <w:t>A clear statement of the system’s limitations so that the results are not over-interpreted.</w:t>
      </w:r>
    </w:p>
    <w:p>
      <w:pPr>
        <w:pStyle w:val="Heading2"/>
      </w:pPr>
      <w:bookmarkStart w:id="21" w:name="_Toc1_1_13_Organisation_of_the_Report92518"/>
      <w:r>
        <w:rPr>
          <w:rFonts w:ascii="Times New Roman" w:hAnsi="Times New Roman" w:cs="Times New Roman" w:eastAsia="Times New Roman"/>
          <w:b/>
          <w:color w:val="000000"/>
          <w:sz w:val="28"/>
        </w:rPr>
        <w:t>1.13 Organisation of the Report</w:t>
      </w:r>
      <w:bookmarkEnd w:id="21"/>
    </w:p>
    <w:p>
      <w:pPr>
        <w:jc w:val="both"/>
      </w:pPr>
      <w:r>
        <w:rPr>
          <w:rFonts w:ascii="Times New Roman" w:hAnsi="Times New Roman" w:cs="Times New Roman" w:eastAsia="Times New Roman"/>
          <w:b w:val="0"/>
          <w:i w:val="0"/>
          <w:sz w:val="24"/>
        </w:rPr>
        <w:t xml:space="preserve">The remainder of this report is organised as follows. </w:t>
      </w:r>
      <w:r>
        <w:rPr>
          <w:rFonts w:ascii="Times New Roman" w:hAnsi="Times New Roman" w:cs="Times New Roman" w:eastAsia="Times New Roman"/>
          <w:b/>
          <w:i w:val="0"/>
          <w:sz w:val="24"/>
        </w:rPr>
        <w:t>Chapter 2</w:t>
      </w:r>
      <w:r>
        <w:rPr>
          <w:rFonts w:ascii="Times New Roman" w:hAnsi="Times New Roman" w:cs="Times New Roman" w:eastAsia="Times New Roman"/>
          <w:b w:val="0"/>
          <w:i w:val="0"/>
          <w:sz w:val="24"/>
        </w:rPr>
        <w:t xml:space="preserve"> reviews related work on deep-learning-based brain tumour classification, transfer-learning architectures and explainability. </w:t>
      </w:r>
      <w:r>
        <w:rPr>
          <w:rFonts w:ascii="Times New Roman" w:hAnsi="Times New Roman" w:cs="Times New Roman" w:eastAsia="Times New Roman"/>
          <w:b/>
          <w:i w:val="0"/>
          <w:sz w:val="24"/>
        </w:rPr>
        <w:t>Chapter 3</w:t>
      </w:r>
      <w:r>
        <w:rPr>
          <w:rFonts w:ascii="Times New Roman" w:hAnsi="Times New Roman" w:cs="Times New Roman" w:eastAsia="Times New Roman"/>
          <w:b w:val="0"/>
          <w:i w:val="0"/>
          <w:sz w:val="24"/>
        </w:rPr>
        <w:t xml:space="preserve"> states the functional and non-functional requirements. </w:t>
      </w:r>
      <w:r>
        <w:rPr>
          <w:rFonts w:ascii="Times New Roman" w:hAnsi="Times New Roman" w:cs="Times New Roman" w:eastAsia="Times New Roman"/>
          <w:b/>
          <w:i w:val="0"/>
          <w:sz w:val="24"/>
        </w:rPr>
        <w:t>Chapter 4</w:t>
      </w:r>
      <w:r>
        <w:rPr>
          <w:rFonts w:ascii="Times New Roman" w:hAnsi="Times New Roman" w:cs="Times New Roman" w:eastAsia="Times New Roman"/>
          <w:b w:val="0"/>
          <w:i w:val="0"/>
          <w:sz w:val="24"/>
        </w:rPr>
        <w:t xml:space="preserve"> describes the system architecture and the UML and data-flow diagrams. </w:t>
      </w:r>
      <w:r>
        <w:rPr>
          <w:rFonts w:ascii="Times New Roman" w:hAnsi="Times New Roman" w:cs="Times New Roman" w:eastAsia="Times New Roman"/>
          <w:b/>
          <w:i w:val="0"/>
          <w:sz w:val="24"/>
        </w:rPr>
        <w:t>Chapter 5</w:t>
      </w:r>
      <w:r>
        <w:rPr>
          <w:rFonts w:ascii="Times New Roman" w:hAnsi="Times New Roman" w:cs="Times New Roman" w:eastAsia="Times New Roman"/>
          <w:b w:val="0"/>
          <w:i w:val="0"/>
          <w:sz w:val="24"/>
        </w:rPr>
        <w:t xml:space="preserve"> explains the methodology, dataset and training strategy. </w:t>
      </w:r>
      <w:r>
        <w:rPr>
          <w:rFonts w:ascii="Times New Roman" w:hAnsi="Times New Roman" w:cs="Times New Roman" w:eastAsia="Times New Roman"/>
          <w:b/>
          <w:i w:val="0"/>
          <w:sz w:val="24"/>
        </w:rPr>
        <w:t>Chapter 6</w:t>
      </w:r>
      <w:r>
        <w:rPr>
          <w:rFonts w:ascii="Times New Roman" w:hAnsi="Times New Roman" w:cs="Times New Roman" w:eastAsia="Times New Roman"/>
          <w:b w:val="0"/>
          <w:i w:val="0"/>
          <w:sz w:val="24"/>
        </w:rPr>
        <w:t xml:space="preserve"> presents the implementation with code listings and screenshots of the application. </w:t>
      </w:r>
      <w:r>
        <w:rPr>
          <w:rFonts w:ascii="Times New Roman" w:hAnsi="Times New Roman" w:cs="Times New Roman" w:eastAsia="Times New Roman"/>
          <w:b/>
          <w:i w:val="0"/>
          <w:sz w:val="24"/>
        </w:rPr>
        <w:t>Chapter 7</w:t>
      </w:r>
      <w:r>
        <w:rPr>
          <w:rFonts w:ascii="Times New Roman" w:hAnsi="Times New Roman" w:cs="Times New Roman" w:eastAsia="Times New Roman"/>
          <w:b w:val="0"/>
          <w:i w:val="0"/>
          <w:sz w:val="24"/>
        </w:rPr>
        <w:t xml:space="preserve"> reports the testing and results, and </w:t>
      </w:r>
      <w:r>
        <w:rPr>
          <w:rFonts w:ascii="Times New Roman" w:hAnsi="Times New Roman" w:cs="Times New Roman" w:eastAsia="Times New Roman"/>
          <w:b/>
          <w:i w:val="0"/>
          <w:sz w:val="24"/>
        </w:rPr>
        <w:t>Chapter 8</w:t>
      </w:r>
      <w:r>
        <w:rPr>
          <w:rFonts w:ascii="Times New Roman" w:hAnsi="Times New Roman" w:cs="Times New Roman" w:eastAsia="Times New Roman"/>
          <w:b w:val="0"/>
          <w:i w:val="0"/>
          <w:sz w:val="24"/>
        </w:rPr>
        <w:t xml:space="preserve"> concludes with the achievements, limitations and directions for future work.</w:t>
      </w:r>
    </w:p>
    <w:p>
      <w:pPr>
        <w:sectPr>
          <w:headerReference w:type="default" r:id="rId18"/>
          <w:headerReference w:type="first" r:id="rId19"/>
          <w:footerReference w:type="default" r:id="rId20"/>
          <w:footerReference w:type="first" r:id="rId21"/>
          <w:pgSz w:w="11906" w:h="16838"/>
          <w:pgMar w:top="1300" w:right="1440" w:bottom="1680" w:left="1440" w:header="700" w:footer="710" w:gutter="0"/>
          <w:pgNumType w:fmt="decimal" w:start="1"/>
          <w:cols w:space="720"/>
          <w:titlePg/>
          <w:docGrid w:linePitch="360"/>
        </w:sectPr>
      </w:pPr>
    </w:p>
    <w:p>
      <w:pPr>
        <w:pStyle w:val="Heading1"/>
      </w:pPr>
      <w:bookmarkStart w:id="22" w:name="_TocChapter_2_Literature_Survey74203"/>
      <w:r>
        <w:rPr>
          <w:rFonts w:ascii="Times New Roman" w:hAnsi="Times New Roman" w:cs="Times New Roman" w:eastAsia="Times New Roman"/>
          <w:b/>
          <w:color w:val="000000"/>
          <w:sz w:val="40"/>
        </w:rPr>
        <w:t>Chapter 2</w:t>
        <w:br/>
      </w:r>
      <w:r>
        <w:rPr>
          <w:rFonts w:ascii="Times New Roman" w:hAnsi="Times New Roman" w:cs="Times New Roman" w:eastAsia="Times New Roman"/>
          <w:b/>
          <w:color w:val="000000"/>
          <w:sz w:val="40"/>
        </w:rPr>
        <w:t>Literature Survey</w:t>
      </w:r>
      <w:bookmarkEnd w:id="22"/>
    </w:p>
    <w:p>
      <w:pPr>
        <w:pStyle w:val="Heading2"/>
      </w:pPr>
      <w:bookmarkStart w:id="23" w:name="_Toc2_2_1_Introduction_to_Existing_Syste21375"/>
      <w:r>
        <w:rPr>
          <w:rFonts w:ascii="Times New Roman" w:hAnsi="Times New Roman" w:cs="Times New Roman" w:eastAsia="Times New Roman"/>
          <w:b/>
          <w:color w:val="000000"/>
          <w:sz w:val="28"/>
        </w:rPr>
        <w:t>2.1 Introduction to Existing Systems</w:t>
      </w:r>
      <w:bookmarkEnd w:id="23"/>
    </w:p>
    <w:p>
      <w:pPr>
        <w:jc w:val="both"/>
      </w:pPr>
      <w:r>
        <w:rPr>
          <w:rFonts w:ascii="Times New Roman" w:hAnsi="Times New Roman" w:cs="Times New Roman" w:eastAsia="Times New Roman"/>
          <w:b w:val="0"/>
          <w:i w:val="0"/>
          <w:sz w:val="24"/>
        </w:rPr>
        <w:t>Automatic analysis of brain MRI has been studied for more than two decades. Early systems relied on classical image processing: filtering to suppress noise, thresholding or clustering to isolate suspicious regions, and hand-designed texture or shape features fed to conventional classifiers such as support vector machines. These pipelines work on carefully selected data but are fragile, because every new scanner, sequence or patient population changes the statistics that the hand-crafted features depend on.</w:t>
      </w:r>
    </w:p>
    <w:p>
      <w:pPr>
        <w:jc w:val="both"/>
      </w:pPr>
      <w:r>
        <w:rPr>
          <w:rFonts w:ascii="Times New Roman" w:hAnsi="Times New Roman" w:cs="Times New Roman" w:eastAsia="Times New Roman"/>
          <w:b w:val="0"/>
          <w:i w:val="0"/>
          <w:sz w:val="24"/>
        </w:rPr>
        <w:t>Since 2012 the field has moved decisively towards deep learning. Convolutional networks learn their own features, adapt to new data by re-training, and routinely reach accuracies above 95% on public four-class datasets. This chapter surveys ten representative studies, summarises the network architectures on which this project builds, reviews the explainability technique used for the heatmaps, and closes with a comparison and a statement of the research gaps that the project addresses.</w:t>
      </w:r>
    </w:p>
    <w:p>
      <w:pPr>
        <w:pStyle w:val="Heading2"/>
      </w:pPr>
      <w:bookmarkStart w:id="24" w:name="_Toc2_2_2_Study_of_Deep_Learning_Approac37489"/>
      <w:r>
        <w:rPr>
          <w:rFonts w:ascii="Times New Roman" w:hAnsi="Times New Roman" w:cs="Times New Roman" w:eastAsia="Times New Roman"/>
          <w:b/>
          <w:color w:val="000000"/>
          <w:sz w:val="28"/>
        </w:rPr>
        <w:t>2.2 Study of Deep-Learning Approaches for Brain Tumour Detection</w:t>
      </w:r>
      <w:bookmarkEnd w:id="24"/>
    </w:p>
    <w:p>
      <w:pPr>
        <w:pStyle w:val="Heading3"/>
      </w:pPr>
      <w:bookmarkStart w:id="25" w:name="_Toc2_2_2_1_Segmentation_and_Edge_Based_73759"/>
      <w:r>
        <w:rPr>
          <w:rFonts w:ascii="Times New Roman" w:hAnsi="Times New Roman" w:cs="Times New Roman" w:eastAsia="Times New Roman"/>
          <w:b/>
          <w:color w:val="000000"/>
          <w:sz w:val="24"/>
        </w:rPr>
        <w:t>2.2.1 Segmentation and Edge-Based Methods</w:t>
      </w:r>
      <w:bookmarkEnd w:id="25"/>
    </w:p>
    <w:p>
      <w:pPr>
        <w:jc w:val="both"/>
      </w:pPr>
      <w:r>
        <w:rPr>
          <w:rFonts w:ascii="Times New Roman" w:hAnsi="Times New Roman" w:cs="Times New Roman" w:eastAsia="Times New Roman"/>
          <w:b w:val="0"/>
          <w:i w:val="0"/>
          <w:sz w:val="24"/>
        </w:rPr>
        <w:t xml:space="preserve">One line of work detects tumours through edge and region analysis. A study titled </w:t>
      </w:r>
      <w:r>
        <w:rPr>
          <w:rFonts w:ascii="Times New Roman" w:hAnsi="Times New Roman" w:cs="Times New Roman" w:eastAsia="Times New Roman"/>
          <w:b w:val="0"/>
          <w:i/>
          <w:sz w:val="24"/>
        </w:rPr>
        <w:t>A Superior Achievement of Brain Tumor Detection Using Segmentation Based on F-Transform</w:t>
      </w:r>
      <w:r>
        <w:rPr>
          <w:rFonts w:ascii="Times New Roman" w:hAnsi="Times New Roman" w:cs="Times New Roman" w:eastAsia="Times New Roman"/>
          <w:b w:val="0"/>
          <w:i w:val="0"/>
          <w:sz w:val="24"/>
        </w:rPr>
        <w:t xml:space="preserve"> applies the fuzzy-transform (F-transform) to reduce noise and extraneous detail in MRI scans, and then uses morphological operations to improve contrast. Its main idea is to exploit the approximate left–right symmetry of a healthy brain: an asymmetric region is a candidate tumour. The work also discusses CNN designs such as VGG and ResNet as a way of moving from detection to classification. Such methods are interpretable and light-weight, but they depend on image alignment and struggle when a tumour lies close to the mid-line, where it does not break the symmetry.</w:t>
      </w:r>
    </w:p>
    <w:p>
      <w:pPr>
        <w:pStyle w:val="Heading3"/>
      </w:pPr>
      <w:bookmarkStart w:id="26" w:name="_Toc2_2_2_2_Autoencoder_Based_Approaches97939"/>
      <w:r>
        <w:rPr>
          <w:rFonts w:ascii="Times New Roman" w:hAnsi="Times New Roman" w:cs="Times New Roman" w:eastAsia="Times New Roman"/>
          <w:b/>
          <w:color w:val="000000"/>
          <w:sz w:val="24"/>
        </w:rPr>
        <w:t>2.2.2 Autoencoder-Based Approaches</w:t>
      </w:r>
      <w:bookmarkEnd w:id="26"/>
    </w:p>
    <w:p>
      <w:pPr>
        <w:jc w:val="both"/>
      </w:pPr>
      <w:r>
        <w:rPr>
          <w:rFonts w:ascii="Times New Roman" w:hAnsi="Times New Roman" w:cs="Times New Roman" w:eastAsia="Times New Roman"/>
          <w:b w:val="0"/>
          <w:i w:val="0"/>
          <w:sz w:val="24"/>
        </w:rPr>
        <w:t xml:space="preserve">A second family uses autoencoders, which are unsupervised networks that compress an image through an encoder and reconstruct it through a decoder. </w:t>
      </w:r>
      <w:r>
        <w:rPr>
          <w:rFonts w:ascii="Times New Roman" w:hAnsi="Times New Roman" w:cs="Times New Roman" w:eastAsia="Times New Roman"/>
          <w:b w:val="0"/>
          <w:i/>
          <w:sz w:val="24"/>
        </w:rPr>
        <w:t>Deep Learning Approach for Brain Tumor Detection and Segmentation</w:t>
      </w:r>
      <w:r>
        <w:rPr>
          <w:rFonts w:ascii="Times New Roman" w:hAnsi="Times New Roman" w:cs="Times New Roman" w:eastAsia="Times New Roman"/>
          <w:b w:val="0"/>
          <w:i w:val="0"/>
          <w:sz w:val="24"/>
        </w:rPr>
        <w:t xml:space="preserve"> uses an autoencoder to retain important image characteristics while discarding redundant information; the reconstructed images are normalised and segmented with K-means clustering, with dropout against over-fitting and the Adam optimiser [8] for training. </w:t>
      </w:r>
      <w:r>
        <w:rPr>
          <w:rFonts w:ascii="Times New Roman" w:hAnsi="Times New Roman" w:cs="Times New Roman" w:eastAsia="Times New Roman"/>
          <w:b w:val="0"/>
          <w:i/>
          <w:sz w:val="24"/>
        </w:rPr>
        <w:t>Brain Tumor Detection and Classification Using Deep Wavelet Auto-Encoder</w:t>
      </w:r>
      <w:r>
        <w:rPr>
          <w:rFonts w:ascii="Times New Roman" w:hAnsi="Times New Roman" w:cs="Times New Roman" w:eastAsia="Times New Roman"/>
          <w:b w:val="0"/>
          <w:i w:val="0"/>
          <w:sz w:val="24"/>
        </w:rPr>
        <w:t xml:space="preserve"> first enhances MRI images with high-pass and median filtering, locates the tumour with seed-growing segmentation and then passes the result to a wavelet autoencoder for feature extraction. These methods reduce the need for labels, but their multi-stage pipelines are harder to deploy and tune than a single end-to-end classifier.</w:t>
      </w:r>
    </w:p>
    <w:p>
      <w:pPr>
        <w:pStyle w:val="Heading3"/>
      </w:pPr>
      <w:bookmarkStart w:id="27" w:name="_Toc2_2_2_3_CNN_Classification_Networks41717"/>
      <w:r>
        <w:rPr>
          <w:rFonts w:ascii="Times New Roman" w:hAnsi="Times New Roman" w:cs="Times New Roman" w:eastAsia="Times New Roman"/>
          <w:b/>
          <w:color w:val="000000"/>
          <w:sz w:val="24"/>
        </w:rPr>
        <w:t>2.2.3 CNN Classification Networks</w:t>
      </w:r>
      <w:bookmarkEnd w:id="27"/>
    </w:p>
    <w:p>
      <w:pPr>
        <w:jc w:val="both"/>
      </w:pPr>
      <w:r>
        <w:rPr>
          <w:rFonts w:ascii="Times New Roman" w:hAnsi="Times New Roman" w:cs="Times New Roman" w:eastAsia="Times New Roman"/>
          <w:b w:val="0"/>
          <w:i w:val="0"/>
          <w:sz w:val="24"/>
        </w:rPr>
        <w:t xml:space="preserve">Most recent studies treat the task as image classification with a CNN. </w:t>
      </w:r>
      <w:r>
        <w:rPr>
          <w:rFonts w:ascii="Times New Roman" w:hAnsi="Times New Roman" w:cs="Times New Roman" w:eastAsia="Times New Roman"/>
          <w:b w:val="0"/>
          <w:i/>
          <w:sz w:val="24"/>
        </w:rPr>
        <w:t>Brain Tumor Detection from MRI Images Based on ResNet18</w:t>
      </w:r>
      <w:r>
        <w:rPr>
          <w:rFonts w:ascii="Times New Roman" w:hAnsi="Times New Roman" w:cs="Times New Roman" w:eastAsia="Times New Roman"/>
          <w:b w:val="0"/>
          <w:i w:val="0"/>
          <w:sz w:val="24"/>
        </w:rPr>
        <w:t xml:space="preserve"> trains an 18-layer residual network [5] with stochastic gradient descent with momentum and reports better accuracy than CapsNet and GoogLeNet, crediting the residual blocks that ease the training of deep networks. </w:t>
      </w:r>
      <w:r>
        <w:rPr>
          <w:rFonts w:ascii="Times New Roman" w:hAnsi="Times New Roman" w:cs="Times New Roman" w:eastAsia="Times New Roman"/>
          <w:b w:val="0"/>
          <w:i/>
          <w:sz w:val="24"/>
        </w:rPr>
        <w:t>Multi-Classification of Brain Tumor Images Using Deep Neural Network</w:t>
      </w:r>
      <w:r>
        <w:rPr>
          <w:rFonts w:ascii="Times New Roman" w:hAnsi="Times New Roman" w:cs="Times New Roman" w:eastAsia="Times New Roman"/>
          <w:b w:val="0"/>
          <w:i w:val="0"/>
          <w:sz w:val="24"/>
        </w:rPr>
        <w:t xml:space="preserve"> builds a 16-layer CNN with several convolutional layers, dropout against over-fitting and fully connected layers with a softmax output to separate several tumour classes. </w:t>
      </w:r>
      <w:r>
        <w:rPr>
          <w:rFonts w:ascii="Times New Roman" w:hAnsi="Times New Roman" w:cs="Times New Roman" w:eastAsia="Times New Roman"/>
          <w:b w:val="0"/>
          <w:i/>
          <w:sz w:val="24"/>
        </w:rPr>
        <w:t>Brain Tumor Detection Using Deep Learning Techniques</w:t>
      </w:r>
      <w:r>
        <w:rPr>
          <w:rFonts w:ascii="Times New Roman" w:hAnsi="Times New Roman" w:cs="Times New Roman" w:eastAsia="Times New Roman"/>
          <w:b w:val="0"/>
          <w:i w:val="0"/>
          <w:sz w:val="24"/>
        </w:rPr>
        <w:t xml:space="preserve"> adopts MobileNet [6], whose depth-wise separable convolutions greatly reduce the number of parameters, together with global average pooling and the Adam optimiser. </w:t>
      </w:r>
      <w:r>
        <w:rPr>
          <w:rFonts w:ascii="Times New Roman" w:hAnsi="Times New Roman" w:cs="Times New Roman" w:eastAsia="Times New Roman"/>
          <w:b w:val="0"/>
          <w:i/>
          <w:sz w:val="24"/>
        </w:rPr>
        <w:t>Brain Tumor and Glioma Grade Classification Using Gaussian CNN</w:t>
      </w:r>
      <w:r>
        <w:rPr>
          <w:rFonts w:ascii="Times New Roman" w:hAnsi="Times New Roman" w:cs="Times New Roman" w:eastAsia="Times New Roman"/>
          <w:b w:val="0"/>
          <w:i w:val="0"/>
          <w:sz w:val="24"/>
        </w:rPr>
        <w:t xml:space="preserve"> applies Gaussian filtering as pre-processing to a 16-layer network with normalisation, down-sampling and dropout components, and </w:t>
      </w:r>
      <w:r>
        <w:rPr>
          <w:rFonts w:ascii="Times New Roman" w:hAnsi="Times New Roman" w:cs="Times New Roman" w:eastAsia="Times New Roman"/>
          <w:b w:val="0"/>
          <w:i/>
          <w:sz w:val="24"/>
        </w:rPr>
        <w:t>Brain Tumor Detection in MRI Images Using Image Processing Techniques</w:t>
      </w:r>
      <w:r>
        <w:rPr>
          <w:rFonts w:ascii="Times New Roman" w:hAnsi="Times New Roman" w:cs="Times New Roman" w:eastAsia="Times New Roman"/>
          <w:b w:val="0"/>
          <w:i w:val="0"/>
          <w:sz w:val="24"/>
        </w:rPr>
        <w:t xml:space="preserve"> describes a CNN with convolution, activation, max-pooling and fully connected layers trained with Adam, SGDM and RMSProp. Finally, </w:t>
      </w:r>
      <w:r>
        <w:rPr>
          <w:rFonts w:ascii="Times New Roman" w:hAnsi="Times New Roman" w:cs="Times New Roman" w:eastAsia="Times New Roman"/>
          <w:b w:val="0"/>
          <w:i/>
          <w:sz w:val="24"/>
        </w:rPr>
        <w:t>Non-invasive Metabolic Imaging of Brain Tumors in Precision Medicine</w:t>
      </w:r>
      <w:r>
        <w:rPr>
          <w:rFonts w:ascii="Times New Roman" w:hAnsi="Times New Roman" w:cs="Times New Roman" w:eastAsia="Times New Roman"/>
          <w:b w:val="0"/>
          <w:i w:val="0"/>
          <w:sz w:val="24"/>
        </w:rPr>
        <w:t xml:space="preserve"> uses a sequential network of convolution layers with ReLU, pooling, a flatten layer and dense layers with softmax to output class probabilities.</w:t>
      </w:r>
    </w:p>
    <w:p>
      <w:pPr>
        <w:pStyle w:val="Heading3"/>
      </w:pPr>
      <w:bookmarkStart w:id="28" w:name="_Toc2_2_2_4_Detection_Based_Approaches69942"/>
      <w:r>
        <w:rPr>
          <w:rFonts w:ascii="Times New Roman" w:hAnsi="Times New Roman" w:cs="Times New Roman" w:eastAsia="Times New Roman"/>
          <w:b/>
          <w:color w:val="000000"/>
          <w:sz w:val="24"/>
        </w:rPr>
        <w:t>2.2.4 Detection-Based Approaches</w:t>
      </w:r>
      <w:bookmarkEnd w:id="28"/>
    </w:p>
    <w:p>
      <w:pPr>
        <w:jc w:val="both"/>
      </w:pPr>
      <w:r>
        <w:rPr>
          <w:rFonts w:ascii="Times New Roman" w:hAnsi="Times New Roman" w:cs="Times New Roman" w:eastAsia="Times New Roman"/>
          <w:b w:val="0"/>
          <w:i/>
          <w:sz w:val="24"/>
        </w:rPr>
        <w:t>Detection and Classification of Brain Tumor Using Deep Convolutional Network</w:t>
      </w:r>
      <w:r>
        <w:rPr>
          <w:rFonts w:ascii="Times New Roman" w:hAnsi="Times New Roman" w:cs="Times New Roman" w:eastAsia="Times New Roman"/>
          <w:b w:val="0"/>
          <w:i w:val="0"/>
          <w:sz w:val="24"/>
        </w:rPr>
        <w:t xml:space="preserve"> combines a VGG-16 feature extractor with a Region-based CNN. A Region Proposal Network suggests candidate tumour locations and the system then selects the best bounding boxes for classification, with training by stochastic gradient descent. Detection networks localise a tumour, which classifiers cannot, but they need box annotations that most public classification datasets do not contain.</w:t>
      </w:r>
    </w:p>
    <w:p>
      <w:pPr>
        <w:pStyle w:val="Heading2"/>
      </w:pPr>
      <w:bookmarkStart w:id="29" w:name="_Toc2_2_3_Overview_of_Transfer_Learning_86173"/>
      <w:r>
        <w:rPr>
          <w:rFonts w:ascii="Times New Roman" w:hAnsi="Times New Roman" w:cs="Times New Roman" w:eastAsia="Times New Roman"/>
          <w:b/>
          <w:color w:val="000000"/>
          <w:sz w:val="28"/>
        </w:rPr>
        <w:t>2.3 Overview of Transfer-Learning Architectures</w:t>
      </w:r>
      <w:bookmarkEnd w:id="29"/>
    </w:p>
    <w:p>
      <w:pPr>
        <w:pStyle w:val="Heading3"/>
      </w:pPr>
      <w:bookmarkStart w:id="30" w:name="_Toc2_2_3_1_VGG1666110"/>
      <w:r>
        <w:rPr>
          <w:rFonts w:ascii="Times New Roman" w:hAnsi="Times New Roman" w:cs="Times New Roman" w:eastAsia="Times New Roman"/>
          <w:b/>
          <w:color w:val="000000"/>
          <w:sz w:val="24"/>
        </w:rPr>
        <w:t>2.3.1 VGG16</w:t>
      </w:r>
      <w:bookmarkEnd w:id="30"/>
    </w:p>
    <w:p>
      <w:pPr>
        <w:jc w:val="both"/>
      </w:pPr>
      <w:r>
        <w:rPr>
          <w:rFonts w:ascii="Times New Roman" w:hAnsi="Times New Roman" w:cs="Times New Roman" w:eastAsia="Times New Roman"/>
          <w:b w:val="0"/>
          <w:i w:val="0"/>
          <w:sz w:val="24"/>
        </w:rPr>
        <w:t>VGG16 [1] stacks thirteen 3×3 convolutional layers in five blocks, each followed by max-pooling, and ends with fully connected layers. Its design is uniform and easy to understand, which makes it a popular teaching and baseline model, and its ImageNet weights are widely available. The price is size: the convolutional base alone has about 14.7 million parameters, and with the dense classifier used in this project the model has about 21.1 million parameters and requires a full forward pass through large feature maps, which is slow on a CPU. In this project VGG16 serves as the baseline and as the legacy back-end of the API.</w:t>
      </w:r>
    </w:p>
    <w:p>
      <w:pPr>
        <w:pStyle w:val="Heading3"/>
      </w:pPr>
      <w:bookmarkStart w:id="31" w:name="_Toc2_2_3_2_ResNet_and_MobileNet50263"/>
      <w:r>
        <w:rPr>
          <w:rFonts w:ascii="Times New Roman" w:hAnsi="Times New Roman" w:cs="Times New Roman" w:eastAsia="Times New Roman"/>
          <w:b/>
          <w:color w:val="000000"/>
          <w:sz w:val="24"/>
        </w:rPr>
        <w:t>2.3.2 ResNet and MobileNet</w:t>
      </w:r>
      <w:bookmarkEnd w:id="31"/>
    </w:p>
    <w:p>
      <w:pPr>
        <w:jc w:val="both"/>
      </w:pPr>
      <w:r>
        <w:rPr>
          <w:rFonts w:ascii="Times New Roman" w:hAnsi="Times New Roman" w:cs="Times New Roman" w:eastAsia="Times New Roman"/>
          <w:b w:val="0"/>
          <w:i w:val="0"/>
          <w:sz w:val="24"/>
        </w:rPr>
        <w:t xml:space="preserve">ResNet [5] introduced </w:t>
      </w:r>
      <w:r>
        <w:rPr>
          <w:rFonts w:ascii="Times New Roman" w:hAnsi="Times New Roman" w:cs="Times New Roman" w:eastAsia="Times New Roman"/>
          <w:b w:val="0"/>
          <w:i/>
          <w:sz w:val="24"/>
        </w:rPr>
        <w:t>skip connections</w:t>
      </w:r>
      <w:r>
        <w:rPr>
          <w:rFonts w:ascii="Times New Roman" w:hAnsi="Times New Roman" w:cs="Times New Roman" w:eastAsia="Times New Roman"/>
          <w:b w:val="0"/>
          <w:i w:val="0"/>
          <w:sz w:val="24"/>
        </w:rPr>
        <w:t xml:space="preserve"> that add a layer’s input to its output, so that gradients can flow through very deep networks and training does not degrade as layers are added. MobileNet [6] replaces ordinary convolutions with depth-wise separable ones, cutting computation and parameters by roughly an order of magnitude at a small cost in accuracy. Both ideas reappear inside EfficientNet.</w:t>
      </w:r>
    </w:p>
    <w:p>
      <w:pPr>
        <w:pStyle w:val="Heading3"/>
      </w:pPr>
      <w:bookmarkStart w:id="32" w:name="_Toc2_2_3_3_EfficientNet7852"/>
      <w:r>
        <w:rPr>
          <w:rFonts w:ascii="Times New Roman" w:hAnsi="Times New Roman" w:cs="Times New Roman" w:eastAsia="Times New Roman"/>
          <w:b/>
          <w:color w:val="000000"/>
          <w:sz w:val="24"/>
        </w:rPr>
        <w:t>2.3.3 EfficientNet</w:t>
      </w:r>
      <w:bookmarkEnd w:id="32"/>
    </w:p>
    <w:p>
      <w:pPr>
        <w:jc w:val="both"/>
      </w:pPr>
      <w:r>
        <w:rPr>
          <w:rFonts w:ascii="Times New Roman" w:hAnsi="Times New Roman" w:cs="Times New Roman" w:eastAsia="Times New Roman"/>
          <w:b w:val="0"/>
          <w:i w:val="0"/>
          <w:sz w:val="24"/>
        </w:rPr>
        <w:t>EfficientNet [2] observes that depth, width and input resolution should be scaled together rather than independently. Its baseline, EfficientNet-B0, is found by neural architecture search and is built from inverted-residual (MBConv) blocks with squeeze-and-excitation attention. With only about 4.0 million parameters — roughly one-fifth of the VGG16 model used here — it matches or exceeds much larger networks on ImageNet. For this project that means a 16 MB checkpoint, fast CPU inference and enough capacity to be fine-tuned on a few thousand MRI slices.</w:t>
      </w:r>
    </w:p>
    <w:p>
      <w:pPr>
        <w:pStyle w:val="Heading2"/>
      </w:pPr>
      <w:bookmarkStart w:id="33" w:name="_Toc2_2_4_Explainable_AI_and_Grad_CAM7647"/>
      <w:r>
        <w:rPr>
          <w:rFonts w:ascii="Times New Roman" w:hAnsi="Times New Roman" w:cs="Times New Roman" w:eastAsia="Times New Roman"/>
          <w:b/>
          <w:color w:val="000000"/>
          <w:sz w:val="28"/>
        </w:rPr>
        <w:t>2.4 Explainable AI and Grad-CAM</w:t>
      </w:r>
      <w:bookmarkEnd w:id="33"/>
    </w:p>
    <w:p>
      <w:pPr>
        <w:jc w:val="both"/>
      </w:pPr>
      <w:r>
        <w:rPr>
          <w:rFonts w:ascii="Times New Roman" w:hAnsi="Times New Roman" w:cs="Times New Roman" w:eastAsia="Times New Roman"/>
          <w:b w:val="0"/>
          <w:i w:val="0"/>
          <w:sz w:val="24"/>
        </w:rPr>
        <w:t>A deep network is often called a black box because its decision is distributed over millions of weights. In medicine this is a serious obstacle: a clinician must be able to judge whether a prediction is based on the lesion or on an artefact. Gradient-weighted Class Activation Mapping (Grad-CAM) [3] provides a simple answer. For a chosen class it computes the gradient of the class score with respect to the feature maps of the last convolutional layer, averages the gradients over each map to obtain an importance weight, forms a weighted sum of the maps and keeps only the positive part. The result is a coarse map that is up-sampled to the image size and overlaid on the scan, with warm colours marking the regions that increased the score of the predicted class.</w:t>
      </w:r>
    </w:p>
    <w:p>
      <w:pPr>
        <w:spacing w:after="200" w:before="80" w:line="276" w:lineRule="auto"/>
        <w:jc w:val="center"/>
      </w:pPr>
      <w:r>
        <w:rPr>
          <w:rFonts w:ascii="Times New Roman" w:hAnsi="Times New Roman" w:cs="Times New Roman" w:eastAsia="Times New Roman"/>
          <w:b w:val="0"/>
          <w:i/>
          <w:sz w:val="24"/>
        </w:rPr>
        <w:t>L(x, y) = ReLU( Σₖ αₖ · Aₖ(x, y) ),     αₖ = (1 / Z) Σᵢ Σⱼ ∂yᶜ / ∂Aₖ(i, j)</w:t>
      </w:r>
    </w:p>
    <w:p>
      <w:pPr>
        <w:jc w:val="both"/>
      </w:pPr>
      <w:r>
        <w:rPr>
          <w:rFonts w:ascii="Times New Roman" w:hAnsi="Times New Roman" w:cs="Times New Roman" w:eastAsia="Times New Roman"/>
          <w:b w:val="0"/>
          <w:i w:val="0"/>
          <w:sz w:val="24"/>
        </w:rPr>
        <w:t>Grad-CAM needs no change to the network architecture and no re-training, which is why it can be attached to both back-ends of this system. It is, however, an approximate visualisation: the maps are low resolution and show where the model looked, not proof that the model reasoned correctly.</w:t>
      </w:r>
    </w:p>
    <w:p>
      <w:pPr>
        <w:pStyle w:val="Heading2"/>
      </w:pPr>
      <w:bookmarkStart w:id="34" w:name="_Toc2_2_5_Public_Datasets_for_Brain_Tumo78982"/>
      <w:r>
        <w:rPr>
          <w:rFonts w:ascii="Times New Roman" w:hAnsi="Times New Roman" w:cs="Times New Roman" w:eastAsia="Times New Roman"/>
          <w:b/>
          <w:color w:val="000000"/>
          <w:sz w:val="28"/>
        </w:rPr>
        <w:t>2.5 Public Datasets for Brain Tumour Research</w:t>
      </w:r>
      <w:bookmarkEnd w:id="34"/>
    </w:p>
    <w:p>
      <w:pPr>
        <w:jc w:val="both"/>
      </w:pPr>
      <w:r>
        <w:rPr>
          <w:rFonts w:ascii="Times New Roman" w:hAnsi="Times New Roman" w:cs="Times New Roman" w:eastAsia="Times New Roman"/>
          <w:b w:val="0"/>
          <w:i w:val="0"/>
          <w:sz w:val="24"/>
        </w:rPr>
        <w:t xml:space="preserve">Three kinds of public data are used in the literature. The </w:t>
      </w:r>
      <w:r>
        <w:rPr>
          <w:rFonts w:ascii="Times New Roman" w:hAnsi="Times New Roman" w:cs="Times New Roman" w:eastAsia="Times New Roman"/>
          <w:b/>
          <w:i w:val="0"/>
          <w:sz w:val="24"/>
        </w:rPr>
        <w:t>BraTS</w:t>
      </w:r>
      <w:r>
        <w:rPr>
          <w:rFonts w:ascii="Times New Roman" w:hAnsi="Times New Roman" w:cs="Times New Roman" w:eastAsia="Times New Roman"/>
          <w:b w:val="0"/>
          <w:i w:val="0"/>
          <w:sz w:val="24"/>
        </w:rPr>
        <w:t xml:space="preserve"> benchmark [15] provides multi-sequence MRI volumes of gliomas with expert segmentations and is the standard for segmentation research. The </w:t>
      </w:r>
      <w:r>
        <w:rPr>
          <w:rFonts w:ascii="Times New Roman" w:hAnsi="Times New Roman" w:cs="Times New Roman" w:eastAsia="Times New Roman"/>
          <w:b/>
          <w:i w:val="0"/>
          <w:sz w:val="24"/>
        </w:rPr>
        <w:t>Medical Segmentation Decathlon</w:t>
      </w:r>
      <w:r>
        <w:rPr>
          <w:rFonts w:ascii="Times New Roman" w:hAnsi="Times New Roman" w:cs="Times New Roman" w:eastAsia="Times New Roman"/>
          <w:b w:val="0"/>
          <w:i w:val="0"/>
          <w:sz w:val="24"/>
        </w:rPr>
        <w:t xml:space="preserve"> [16] includes a brain-tumour task with multi-modal scans and tumour masks. For slice-level classification, the dataset collected by Cheng et al. [14] contains contrast-enhanced T1 slices of gliomas, meningiomas and pituitary tumours, and the </w:t>
      </w:r>
      <w:r>
        <w:rPr>
          <w:rFonts w:ascii="Times New Roman" w:hAnsi="Times New Roman" w:cs="Times New Roman" w:eastAsia="Times New Roman"/>
          <w:b/>
          <w:i w:val="0"/>
          <w:sz w:val="24"/>
        </w:rPr>
        <w:t>Kaggle Brain Tumor MRI dataset</w:t>
      </w:r>
      <w:r>
        <w:rPr>
          <w:rFonts w:ascii="Times New Roman" w:hAnsi="Times New Roman" w:cs="Times New Roman" w:eastAsia="Times New Roman"/>
          <w:b w:val="0"/>
          <w:i w:val="0"/>
          <w:sz w:val="24"/>
        </w:rPr>
        <w:t xml:space="preserve"> [13] combines such public collections with a fourth class of healthy scans into 7,023 images. The last one is used in this project because its four-class labelling matches the clinical question of the project and its fixed training/testing split makes results comparable.</w:t>
      </w:r>
    </w:p>
    <w:p>
      <w:pPr>
        <w:pStyle w:val="Heading2"/>
      </w:pPr>
      <w:bookmarkStart w:id="35" w:name="_Toc2_2_6_Comparative_Analysis_of_Existi5152"/>
      <w:r>
        <w:rPr>
          <w:rFonts w:ascii="Times New Roman" w:hAnsi="Times New Roman" w:cs="Times New Roman" w:eastAsia="Times New Roman"/>
          <w:b/>
          <w:color w:val="000000"/>
          <w:sz w:val="28"/>
        </w:rPr>
        <w:t>2.6 Comparative Analysis of Existing Approaches</w:t>
      </w:r>
      <w:bookmarkEnd w:id="35"/>
    </w:p>
    <w:p>
      <w:pPr>
        <w:jc w:val="both"/>
      </w:pPr>
      <w:r>
        <w:rPr>
          <w:rFonts w:ascii="Times New Roman" w:hAnsi="Times New Roman" w:cs="Times New Roman" w:eastAsia="Times New Roman"/>
          <w:b w:val="0"/>
          <w:i w:val="0"/>
          <w:sz w:val="24"/>
        </w:rPr>
        <w:t>Table 2.1 compares the families of approaches reviewed above with the system proposed in this report. The comparison is qualitative: the studies use different datasets and metrics, so their reported accuracies are not directly comparable.</w:t>
      </w:r>
    </w:p>
    <w:p>
      <w:pPr>
        <w:keepNext/>
        <w:spacing w:after="100" w:before="120" w:line="240" w:lineRule="auto"/>
        <w:jc w:val="center"/>
      </w:pPr>
      <w:bookmarkStart w:id="36" w:name="_Toctab_cmp45519"/>
      <w:r>
        <w:rPr>
          <w:rFonts w:ascii="Times New Roman" w:hAnsi="Times New Roman" w:cs="Times New Roman" w:eastAsia="Times New Roman"/>
          <w:b/>
          <w:i w:val="0"/>
          <w:sz w:val="22"/>
        </w:rPr>
        <w:t>Table 2.1: Comparison of Existing Approaches</w:t>
      </w:r>
      <w:bookmarkEnd w:id="36"/>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872"/>
        <w:gridCol w:w="2088"/>
        <w:gridCol w:w="2592"/>
        <w:gridCol w:w="2448"/>
      </w:tblGrid>
      <w:tr>
        <w:trPr>
          <w:tblHeader/>
        </w:trPr>
        <w:tc>
          <w:tcPr>
            <w:tcW w:type="dxa" w:w="1872"/>
            <w:shd w:val="clear" w:color="auto" w:fill="D9E2F3"/>
            <w:vAlign w:val="center"/>
          </w:tcPr>
          <w:p>
            <w:pPr>
              <w:spacing w:after="0" w:line="240" w:lineRule="auto"/>
              <w:jc w:val="left"/>
            </w:pPr>
            <w:r>
              <w:rPr>
                <w:rFonts w:ascii="Times New Roman" w:hAnsi="Times New Roman" w:cs="Times New Roman" w:eastAsia="Times New Roman"/>
                <w:b/>
                <w:i w:val="0"/>
                <w:sz w:val="20"/>
              </w:rPr>
              <w:t>Approach</w:t>
            </w:r>
          </w:p>
        </w:tc>
        <w:tc>
          <w:tcPr>
            <w:tcW w:type="dxa" w:w="2088"/>
            <w:shd w:val="clear" w:color="auto" w:fill="D9E2F3"/>
            <w:vAlign w:val="center"/>
          </w:tcPr>
          <w:p>
            <w:pPr>
              <w:spacing w:after="0" w:line="240" w:lineRule="auto"/>
              <w:jc w:val="left"/>
            </w:pPr>
            <w:r>
              <w:rPr>
                <w:rFonts w:ascii="Times New Roman" w:hAnsi="Times New Roman" w:cs="Times New Roman" w:eastAsia="Times New Roman"/>
                <w:b/>
                <w:i w:val="0"/>
                <w:sz w:val="20"/>
              </w:rPr>
              <w:t>Technique</w:t>
            </w:r>
          </w:p>
        </w:tc>
        <w:tc>
          <w:tcPr>
            <w:tcW w:type="dxa" w:w="2592"/>
            <w:shd w:val="clear" w:color="auto" w:fill="D9E2F3"/>
            <w:vAlign w:val="center"/>
          </w:tcPr>
          <w:p>
            <w:pPr>
              <w:spacing w:after="0" w:line="240" w:lineRule="auto"/>
              <w:jc w:val="left"/>
            </w:pPr>
            <w:r>
              <w:rPr>
                <w:rFonts w:ascii="Times New Roman" w:hAnsi="Times New Roman" w:cs="Times New Roman" w:eastAsia="Times New Roman"/>
                <w:b/>
                <w:i w:val="0"/>
                <w:sz w:val="20"/>
              </w:rPr>
              <w:t>Key Features</w:t>
            </w:r>
          </w:p>
        </w:tc>
        <w:tc>
          <w:tcPr>
            <w:tcW w:type="dxa" w:w="2448"/>
            <w:shd w:val="clear" w:color="auto" w:fill="D9E2F3"/>
            <w:vAlign w:val="center"/>
          </w:tcPr>
          <w:p>
            <w:pPr>
              <w:spacing w:after="0" w:line="240" w:lineRule="auto"/>
              <w:jc w:val="left"/>
            </w:pPr>
            <w:r>
              <w:rPr>
                <w:rFonts w:ascii="Times New Roman" w:hAnsi="Times New Roman" w:cs="Times New Roman" w:eastAsia="Times New Roman"/>
                <w:b/>
                <w:i w:val="0"/>
                <w:sz w:val="20"/>
              </w:rPr>
              <w:t>Limitations (relative to this project)</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F-Transform segmentation</w:t>
            </w:r>
          </w:p>
        </w:tc>
        <w:tc>
          <w:tcPr>
            <w:tcW w:type="dxa" w:w="2088"/>
            <w:vAlign w:val="center"/>
          </w:tcPr>
          <w:p>
            <w:pPr>
              <w:spacing w:after="0" w:line="240" w:lineRule="auto"/>
              <w:jc w:val="left"/>
            </w:pPr>
            <w:r>
              <w:rPr>
                <w:rFonts w:ascii="Times New Roman" w:hAnsi="Times New Roman" w:cs="Times New Roman" w:eastAsia="Times New Roman"/>
                <w:b w:val="0"/>
                <w:i w:val="0"/>
                <w:sz w:val="20"/>
              </w:rPr>
              <w:t>Fuzzy transform + morphology</w:t>
            </w:r>
          </w:p>
        </w:tc>
        <w:tc>
          <w:tcPr>
            <w:tcW w:type="dxa" w:w="2592"/>
            <w:vAlign w:val="center"/>
          </w:tcPr>
          <w:p>
            <w:pPr>
              <w:spacing w:after="0" w:line="240" w:lineRule="auto"/>
              <w:jc w:val="left"/>
            </w:pPr>
            <w:r>
              <w:rPr>
                <w:rFonts w:ascii="Times New Roman" w:hAnsi="Times New Roman" w:cs="Times New Roman" w:eastAsia="Times New Roman"/>
                <w:b w:val="0"/>
                <w:i w:val="0"/>
                <w:sz w:val="20"/>
              </w:rPr>
              <w:t>Noise reduction; symmetry-based detection</w:t>
            </w:r>
          </w:p>
        </w:tc>
        <w:tc>
          <w:tcPr>
            <w:tcW w:type="dxa" w:w="2448"/>
            <w:vAlign w:val="center"/>
          </w:tcPr>
          <w:p>
            <w:pPr>
              <w:spacing w:after="0" w:line="240" w:lineRule="auto"/>
              <w:jc w:val="left"/>
            </w:pPr>
            <w:r>
              <w:rPr>
                <w:rFonts w:ascii="Times New Roman" w:hAnsi="Times New Roman" w:cs="Times New Roman" w:eastAsia="Times New Roman"/>
                <w:b w:val="0"/>
                <w:i w:val="0"/>
                <w:sz w:val="20"/>
              </w:rPr>
              <w:t>Detection only; depends on image alignment</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Autoencoder + K-means</w:t>
            </w:r>
          </w:p>
        </w:tc>
        <w:tc>
          <w:tcPr>
            <w:tcW w:type="dxa" w:w="2088"/>
            <w:vAlign w:val="center"/>
          </w:tcPr>
          <w:p>
            <w:pPr>
              <w:spacing w:after="0" w:line="240" w:lineRule="auto"/>
              <w:jc w:val="left"/>
            </w:pPr>
            <w:r>
              <w:rPr>
                <w:rFonts w:ascii="Times New Roman" w:hAnsi="Times New Roman" w:cs="Times New Roman" w:eastAsia="Times New Roman"/>
                <w:b w:val="0"/>
                <w:i w:val="0"/>
                <w:sz w:val="20"/>
              </w:rPr>
              <w:t>Autoencoder, clustering</w:t>
            </w:r>
          </w:p>
        </w:tc>
        <w:tc>
          <w:tcPr>
            <w:tcW w:type="dxa" w:w="2592"/>
            <w:vAlign w:val="center"/>
          </w:tcPr>
          <w:p>
            <w:pPr>
              <w:spacing w:after="0" w:line="240" w:lineRule="auto"/>
              <w:jc w:val="left"/>
            </w:pPr>
            <w:r>
              <w:rPr>
                <w:rFonts w:ascii="Times New Roman" w:hAnsi="Times New Roman" w:cs="Times New Roman" w:eastAsia="Times New Roman"/>
                <w:b w:val="0"/>
                <w:i w:val="0"/>
                <w:sz w:val="20"/>
              </w:rPr>
              <w:t>Unsupervised feature compression; segmentation</w:t>
            </w:r>
          </w:p>
        </w:tc>
        <w:tc>
          <w:tcPr>
            <w:tcW w:type="dxa" w:w="2448"/>
            <w:vAlign w:val="center"/>
          </w:tcPr>
          <w:p>
            <w:pPr>
              <w:spacing w:after="0" w:line="240" w:lineRule="auto"/>
              <w:jc w:val="left"/>
            </w:pPr>
            <w:r>
              <w:rPr>
                <w:rFonts w:ascii="Times New Roman" w:hAnsi="Times New Roman" w:cs="Times New Roman" w:eastAsia="Times New Roman"/>
                <w:b w:val="0"/>
                <w:i w:val="0"/>
                <w:sz w:val="20"/>
              </w:rPr>
              <w:t>Multi-stage pipeline; no class probabilities</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Deep wavelet autoencoder</w:t>
            </w:r>
          </w:p>
        </w:tc>
        <w:tc>
          <w:tcPr>
            <w:tcW w:type="dxa" w:w="2088"/>
            <w:vAlign w:val="center"/>
          </w:tcPr>
          <w:p>
            <w:pPr>
              <w:spacing w:after="0" w:line="240" w:lineRule="auto"/>
              <w:jc w:val="left"/>
            </w:pPr>
            <w:r>
              <w:rPr>
                <w:rFonts w:ascii="Times New Roman" w:hAnsi="Times New Roman" w:cs="Times New Roman" w:eastAsia="Times New Roman"/>
                <w:b w:val="0"/>
                <w:i w:val="0"/>
                <w:sz w:val="20"/>
              </w:rPr>
              <w:t>Filtering, seed growing, DWAE</w:t>
            </w:r>
          </w:p>
        </w:tc>
        <w:tc>
          <w:tcPr>
            <w:tcW w:type="dxa" w:w="2592"/>
            <w:vAlign w:val="center"/>
          </w:tcPr>
          <w:p>
            <w:pPr>
              <w:spacing w:after="0" w:line="240" w:lineRule="auto"/>
              <w:jc w:val="left"/>
            </w:pPr>
            <w:r>
              <w:rPr>
                <w:rFonts w:ascii="Times New Roman" w:hAnsi="Times New Roman" w:cs="Times New Roman" w:eastAsia="Times New Roman"/>
                <w:b w:val="0"/>
                <w:i w:val="0"/>
                <w:sz w:val="20"/>
              </w:rPr>
              <w:t>Strong feature extraction after segmentation</w:t>
            </w:r>
          </w:p>
        </w:tc>
        <w:tc>
          <w:tcPr>
            <w:tcW w:type="dxa" w:w="2448"/>
            <w:vAlign w:val="center"/>
          </w:tcPr>
          <w:p>
            <w:pPr>
              <w:spacing w:after="0" w:line="240" w:lineRule="auto"/>
              <w:jc w:val="left"/>
            </w:pPr>
            <w:r>
              <w:rPr>
                <w:rFonts w:ascii="Times New Roman" w:hAnsi="Times New Roman" w:cs="Times New Roman" w:eastAsia="Times New Roman"/>
                <w:b w:val="0"/>
                <w:i w:val="0"/>
                <w:sz w:val="20"/>
              </w:rPr>
              <w:t>Complex pipeline; harder to deploy</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ResNet18 classifier</w:t>
            </w:r>
          </w:p>
        </w:tc>
        <w:tc>
          <w:tcPr>
            <w:tcW w:type="dxa" w:w="2088"/>
            <w:vAlign w:val="center"/>
          </w:tcPr>
          <w:p>
            <w:pPr>
              <w:spacing w:after="0" w:line="240" w:lineRule="auto"/>
              <w:jc w:val="left"/>
            </w:pPr>
            <w:r>
              <w:rPr>
                <w:rFonts w:ascii="Times New Roman" w:hAnsi="Times New Roman" w:cs="Times New Roman" w:eastAsia="Times New Roman"/>
                <w:b w:val="0"/>
                <w:i w:val="0"/>
                <w:sz w:val="20"/>
              </w:rPr>
              <w:t>Residual CNN, SGDM</w:t>
            </w:r>
          </w:p>
        </w:tc>
        <w:tc>
          <w:tcPr>
            <w:tcW w:type="dxa" w:w="2592"/>
            <w:vAlign w:val="center"/>
          </w:tcPr>
          <w:p>
            <w:pPr>
              <w:spacing w:after="0" w:line="240" w:lineRule="auto"/>
              <w:jc w:val="left"/>
            </w:pPr>
            <w:r>
              <w:rPr>
                <w:rFonts w:ascii="Times New Roman" w:hAnsi="Times New Roman" w:cs="Times New Roman" w:eastAsia="Times New Roman"/>
                <w:b w:val="0"/>
                <w:i w:val="0"/>
                <w:sz w:val="20"/>
              </w:rPr>
              <w:t>Residual blocks ease deep training</w:t>
            </w:r>
          </w:p>
        </w:tc>
        <w:tc>
          <w:tcPr>
            <w:tcW w:type="dxa" w:w="2448"/>
            <w:vAlign w:val="center"/>
          </w:tcPr>
          <w:p>
            <w:pPr>
              <w:spacing w:after="0" w:line="240" w:lineRule="auto"/>
              <w:jc w:val="left"/>
            </w:pPr>
            <w:r>
              <w:rPr>
                <w:rFonts w:ascii="Times New Roman" w:hAnsi="Times New Roman" w:cs="Times New Roman" w:eastAsia="Times New Roman"/>
                <w:b w:val="0"/>
                <w:i w:val="0"/>
                <w:sz w:val="20"/>
              </w:rPr>
              <w:t>Model only; no explanation or web interface</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16-layer CNN / Gaussian CNN</w:t>
            </w:r>
          </w:p>
        </w:tc>
        <w:tc>
          <w:tcPr>
            <w:tcW w:type="dxa" w:w="2088"/>
            <w:vAlign w:val="center"/>
          </w:tcPr>
          <w:p>
            <w:pPr>
              <w:spacing w:after="0" w:line="240" w:lineRule="auto"/>
              <w:jc w:val="left"/>
            </w:pPr>
            <w:r>
              <w:rPr>
                <w:rFonts w:ascii="Times New Roman" w:hAnsi="Times New Roman" w:cs="Times New Roman" w:eastAsia="Times New Roman"/>
                <w:b w:val="0"/>
                <w:i w:val="0"/>
                <w:sz w:val="20"/>
              </w:rPr>
              <w:t>Custom deep CNN, dropout</w:t>
            </w:r>
          </w:p>
        </w:tc>
        <w:tc>
          <w:tcPr>
            <w:tcW w:type="dxa" w:w="2592"/>
            <w:vAlign w:val="center"/>
          </w:tcPr>
          <w:p>
            <w:pPr>
              <w:spacing w:after="0" w:line="240" w:lineRule="auto"/>
              <w:jc w:val="left"/>
            </w:pPr>
            <w:r>
              <w:rPr>
                <w:rFonts w:ascii="Times New Roman" w:hAnsi="Times New Roman" w:cs="Times New Roman" w:eastAsia="Times New Roman"/>
                <w:b w:val="0"/>
                <w:i w:val="0"/>
                <w:sz w:val="20"/>
              </w:rPr>
              <w:t>Multi-class and glioma-grade output</w:t>
            </w:r>
          </w:p>
        </w:tc>
        <w:tc>
          <w:tcPr>
            <w:tcW w:type="dxa" w:w="2448"/>
            <w:vAlign w:val="center"/>
          </w:tcPr>
          <w:p>
            <w:pPr>
              <w:spacing w:after="0" w:line="240" w:lineRule="auto"/>
              <w:jc w:val="left"/>
            </w:pPr>
            <w:r>
              <w:rPr>
                <w:rFonts w:ascii="Times New Roman" w:hAnsi="Times New Roman" w:cs="Times New Roman" w:eastAsia="Times New Roman"/>
                <w:b w:val="0"/>
                <w:i w:val="0"/>
                <w:sz w:val="20"/>
              </w:rPr>
              <w:t>Trained from scratch; needs more data</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MobileNet classifier</w:t>
            </w:r>
          </w:p>
        </w:tc>
        <w:tc>
          <w:tcPr>
            <w:tcW w:type="dxa" w:w="2088"/>
            <w:vAlign w:val="center"/>
          </w:tcPr>
          <w:p>
            <w:pPr>
              <w:spacing w:after="0" w:line="240" w:lineRule="auto"/>
              <w:jc w:val="left"/>
            </w:pPr>
            <w:r>
              <w:rPr>
                <w:rFonts w:ascii="Times New Roman" w:hAnsi="Times New Roman" w:cs="Times New Roman" w:eastAsia="Times New Roman"/>
                <w:b w:val="0"/>
                <w:i w:val="0"/>
                <w:sz w:val="20"/>
              </w:rPr>
              <w:t>Depth-wise separable CNN</w:t>
            </w:r>
          </w:p>
        </w:tc>
        <w:tc>
          <w:tcPr>
            <w:tcW w:type="dxa" w:w="2592"/>
            <w:vAlign w:val="center"/>
          </w:tcPr>
          <w:p>
            <w:pPr>
              <w:spacing w:after="0" w:line="240" w:lineRule="auto"/>
              <w:jc w:val="left"/>
            </w:pPr>
            <w:r>
              <w:rPr>
                <w:rFonts w:ascii="Times New Roman" w:hAnsi="Times New Roman" w:cs="Times New Roman" w:eastAsia="Times New Roman"/>
                <w:b w:val="0"/>
                <w:i w:val="0"/>
                <w:sz w:val="20"/>
              </w:rPr>
              <w:t>Few parameters; efficient</w:t>
            </w:r>
          </w:p>
        </w:tc>
        <w:tc>
          <w:tcPr>
            <w:tcW w:type="dxa" w:w="2448"/>
            <w:vAlign w:val="center"/>
          </w:tcPr>
          <w:p>
            <w:pPr>
              <w:spacing w:after="0" w:line="240" w:lineRule="auto"/>
              <w:jc w:val="left"/>
            </w:pPr>
            <w:r>
              <w:rPr>
                <w:rFonts w:ascii="Times New Roman" w:hAnsi="Times New Roman" w:cs="Times New Roman" w:eastAsia="Times New Roman"/>
                <w:b w:val="0"/>
                <w:i w:val="0"/>
                <w:sz w:val="20"/>
              </w:rPr>
              <w:t>No heatmap; no deployed application</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VGG-16 + R-CNN</w:t>
            </w:r>
          </w:p>
        </w:tc>
        <w:tc>
          <w:tcPr>
            <w:tcW w:type="dxa" w:w="2088"/>
            <w:vAlign w:val="center"/>
          </w:tcPr>
          <w:p>
            <w:pPr>
              <w:spacing w:after="0" w:line="240" w:lineRule="auto"/>
              <w:jc w:val="left"/>
            </w:pPr>
            <w:r>
              <w:rPr>
                <w:rFonts w:ascii="Times New Roman" w:hAnsi="Times New Roman" w:cs="Times New Roman" w:eastAsia="Times New Roman"/>
                <w:b w:val="0"/>
                <w:i w:val="0"/>
                <w:sz w:val="20"/>
              </w:rPr>
              <w:t>Region proposal + classifier</w:t>
            </w:r>
          </w:p>
        </w:tc>
        <w:tc>
          <w:tcPr>
            <w:tcW w:type="dxa" w:w="2592"/>
            <w:vAlign w:val="center"/>
          </w:tcPr>
          <w:p>
            <w:pPr>
              <w:spacing w:after="0" w:line="240" w:lineRule="auto"/>
              <w:jc w:val="left"/>
            </w:pPr>
            <w:r>
              <w:rPr>
                <w:rFonts w:ascii="Times New Roman" w:hAnsi="Times New Roman" w:cs="Times New Roman" w:eastAsia="Times New Roman"/>
                <w:b w:val="0"/>
                <w:i w:val="0"/>
                <w:sz w:val="20"/>
              </w:rPr>
              <w:t>Localises tumours with boxes</w:t>
            </w:r>
          </w:p>
        </w:tc>
        <w:tc>
          <w:tcPr>
            <w:tcW w:type="dxa" w:w="2448"/>
            <w:vAlign w:val="center"/>
          </w:tcPr>
          <w:p>
            <w:pPr>
              <w:spacing w:after="0" w:line="240" w:lineRule="auto"/>
              <w:jc w:val="left"/>
            </w:pPr>
            <w:r>
              <w:rPr>
                <w:rFonts w:ascii="Times New Roman" w:hAnsi="Times New Roman" w:cs="Times New Roman" w:eastAsia="Times New Roman"/>
                <w:b w:val="0"/>
                <w:i w:val="0"/>
                <w:sz w:val="20"/>
              </w:rPr>
              <w:t>Needs box annotations; heavy to run</w:t>
            </w:r>
          </w:p>
        </w:tc>
      </w:tr>
      <w:tr>
        <w:trPr>
          <w:cantSplit/>
        </w:trPr>
        <w:tc>
          <w:tcPr>
            <w:tcW w:type="dxa" w:w="1872"/>
            <w:vAlign w:val="center"/>
          </w:tcPr>
          <w:p>
            <w:pPr>
              <w:spacing w:after="0" w:line="240" w:lineRule="auto"/>
              <w:jc w:val="left"/>
            </w:pPr>
            <w:r>
              <w:rPr>
                <w:rFonts w:ascii="Times New Roman" w:hAnsi="Times New Roman" w:cs="Times New Roman" w:eastAsia="Times New Roman"/>
                <w:b/>
                <w:i w:val="0"/>
                <w:sz w:val="20"/>
              </w:rPr>
              <w:t>Proposed system</w:t>
            </w:r>
          </w:p>
        </w:tc>
        <w:tc>
          <w:tcPr>
            <w:tcW w:type="dxa" w:w="2088"/>
            <w:vAlign w:val="center"/>
          </w:tcPr>
          <w:p>
            <w:pPr>
              <w:spacing w:after="0" w:line="240" w:lineRule="auto"/>
              <w:jc w:val="left"/>
            </w:pPr>
            <w:r>
              <w:rPr>
                <w:rFonts w:ascii="Times New Roman" w:hAnsi="Times New Roman" w:cs="Times New Roman" w:eastAsia="Times New Roman"/>
                <w:b w:val="0"/>
                <w:i w:val="0"/>
                <w:sz w:val="20"/>
              </w:rPr>
              <w:t>VGG16 and fine-tuned EfficientNet-B0 + Grad-CAM</w:t>
            </w:r>
          </w:p>
        </w:tc>
        <w:tc>
          <w:tcPr>
            <w:tcW w:type="dxa" w:w="2592"/>
            <w:vAlign w:val="center"/>
          </w:tcPr>
          <w:p>
            <w:pPr>
              <w:spacing w:after="0" w:line="240" w:lineRule="auto"/>
              <w:jc w:val="left"/>
            </w:pPr>
            <w:r>
              <w:rPr>
                <w:rFonts w:ascii="Times New Roman" w:hAnsi="Times New Roman" w:cs="Times New Roman" w:eastAsia="Times New Roman"/>
                <w:b w:val="0"/>
                <w:i w:val="0"/>
                <w:sz w:val="20"/>
              </w:rPr>
              <w:t>4-class diagnosis, probabilities, heatmap, Flask API and React UI, tested end to end</w:t>
            </w:r>
          </w:p>
        </w:tc>
        <w:tc>
          <w:tcPr>
            <w:tcW w:type="dxa" w:w="2448"/>
            <w:vAlign w:val="center"/>
          </w:tcPr>
          <w:p>
            <w:pPr>
              <w:spacing w:after="0" w:line="240" w:lineRule="auto"/>
              <w:jc w:val="left"/>
            </w:pPr>
            <w:r>
              <w:rPr>
                <w:rFonts w:ascii="Times New Roman" w:hAnsi="Times New Roman" w:cs="Times New Roman" w:eastAsia="Times New Roman"/>
                <w:b w:val="0"/>
                <w:i w:val="0"/>
                <w:sz w:val="20"/>
              </w:rPr>
              <w:t>2-D slices only; not clinically validated</w:t>
            </w:r>
          </w:p>
        </w:tc>
      </w:tr>
    </w:tbl>
    <w:p>
      <w:pPr>
        <w:spacing w:after="0" w:line="180" w:lineRule="exact" w:before="0"/>
      </w:pPr>
    </w:p>
    <w:p>
      <w:pPr>
        <w:pStyle w:val="Heading2"/>
      </w:pPr>
      <w:bookmarkStart w:id="37" w:name="_Toc2_2_7_Research_Gaps_Identified30072"/>
      <w:r>
        <w:rPr>
          <w:rFonts w:ascii="Times New Roman" w:hAnsi="Times New Roman" w:cs="Times New Roman" w:eastAsia="Times New Roman"/>
          <w:b/>
          <w:color w:val="000000"/>
          <w:sz w:val="28"/>
        </w:rPr>
        <w:t>2.7 Research Gaps Identified</w:t>
      </w:r>
      <w:bookmarkEnd w:id="37"/>
    </w:p>
    <w:p>
      <w:pPr>
        <w:jc w:val="both"/>
      </w:pPr>
      <w:r>
        <w:rPr>
          <w:rFonts w:ascii="Times New Roman" w:hAnsi="Times New Roman" w:cs="Times New Roman" w:eastAsia="Times New Roman"/>
          <w:b w:val="0"/>
          <w:i w:val="0"/>
          <w:sz w:val="24"/>
        </w:rPr>
        <w:t>The survey shows that classification accuracy on public datasets is no longer the main obstacle. The gaps that remain are mostly about turning models into dependable, understandable tools.</w:t>
      </w:r>
    </w:p>
    <w:p>
      <w:pPr>
        <w:numPr>
          <w:ilvl w:val="0"/>
          <w:numId w:val="90"/>
        </w:numPr>
        <w:spacing w:after="100"/>
        <w:jc w:val="both"/>
      </w:pPr>
      <w:r>
        <w:rPr>
          <w:rFonts w:ascii="Times New Roman" w:hAnsi="Times New Roman" w:cs="Times New Roman" w:eastAsia="Times New Roman"/>
          <w:b/>
          <w:i w:val="0"/>
          <w:sz w:val="24"/>
        </w:rPr>
        <w:t>The deployment gap.</w:t>
      </w:r>
      <w:r>
        <w:rPr>
          <w:rFonts w:ascii="Times New Roman" w:hAnsi="Times New Roman" w:cs="Times New Roman" w:eastAsia="Times New Roman"/>
          <w:b w:val="0"/>
          <w:i w:val="0"/>
          <w:sz w:val="24"/>
        </w:rPr>
        <w:t xml:space="preserve"> Most studies end with a trained model and an accuracy table. Few describe how the model is served, how invalid input is handled or how the service behaves under concurrent use. This project builds and tests the whole path from browser to model.</w:t>
      </w:r>
    </w:p>
    <w:p>
      <w:pPr>
        <w:numPr>
          <w:ilvl w:val="0"/>
          <w:numId w:val="90"/>
        </w:numPr>
        <w:spacing w:after="100"/>
        <w:jc w:val="both"/>
      </w:pPr>
      <w:r>
        <w:rPr>
          <w:rFonts w:ascii="Times New Roman" w:hAnsi="Times New Roman" w:cs="Times New Roman" w:eastAsia="Times New Roman"/>
          <w:b/>
          <w:i w:val="0"/>
          <w:sz w:val="24"/>
        </w:rPr>
        <w:t>The explainability gap.</w:t>
      </w:r>
      <w:r>
        <w:rPr>
          <w:rFonts w:ascii="Times New Roman" w:hAnsi="Times New Roman" w:cs="Times New Roman" w:eastAsia="Times New Roman"/>
          <w:b w:val="0"/>
          <w:i w:val="0"/>
          <w:sz w:val="24"/>
        </w:rPr>
        <w:t xml:space="preserve"> Many classifiers return a label only. Combining the prediction with Grad-CAM in the same response lets the user inspect every result.</w:t>
      </w:r>
    </w:p>
    <w:p>
      <w:pPr>
        <w:numPr>
          <w:ilvl w:val="0"/>
          <w:numId w:val="90"/>
        </w:numPr>
        <w:spacing w:after="100"/>
        <w:jc w:val="both"/>
      </w:pPr>
      <w:r>
        <w:rPr>
          <w:rFonts w:ascii="Times New Roman" w:hAnsi="Times New Roman" w:cs="Times New Roman" w:eastAsia="Times New Roman"/>
          <w:b/>
          <w:i w:val="0"/>
          <w:sz w:val="24"/>
        </w:rPr>
        <w:t>The per-class reliability gap.</w:t>
      </w:r>
      <w:r>
        <w:rPr>
          <w:rFonts w:ascii="Times New Roman" w:hAnsi="Times New Roman" w:cs="Times New Roman" w:eastAsia="Times New Roman"/>
          <w:b w:val="0"/>
          <w:i w:val="0"/>
          <w:sz w:val="24"/>
        </w:rPr>
        <w:t xml:space="preserve"> Overall accuracy can hide a collapsed class; the starting checkpoint of this project scored 80.8% overall but detected 18% of gliomas. Reporting per-class recall and selecting checkpoints on the worst class addresses it.</w:t>
      </w:r>
    </w:p>
    <w:p>
      <w:pPr>
        <w:numPr>
          <w:ilvl w:val="0"/>
          <w:numId w:val="90"/>
        </w:numPr>
        <w:spacing w:after="100"/>
        <w:jc w:val="both"/>
      </w:pPr>
      <w:r>
        <w:rPr>
          <w:rFonts w:ascii="Times New Roman" w:hAnsi="Times New Roman" w:cs="Times New Roman" w:eastAsia="Times New Roman"/>
          <w:b/>
          <w:i w:val="0"/>
          <w:sz w:val="24"/>
        </w:rPr>
        <w:t>The efficiency gap.</w:t>
      </w:r>
      <w:r>
        <w:rPr>
          <w:rFonts w:ascii="Times New Roman" w:hAnsi="Times New Roman" w:cs="Times New Roman" w:eastAsia="Times New Roman"/>
          <w:b w:val="0"/>
          <w:i w:val="0"/>
          <w:sz w:val="24"/>
        </w:rPr>
        <w:t xml:space="preserve"> Heavy architectures such as VGG16 take seconds per image on a CPU. A compact network such as EfficientNet-B0 allows interactive use without a GPU.</w:t>
      </w:r>
    </w:p>
    <w:p>
      <w:pPr>
        <w:numPr>
          <w:ilvl w:val="0"/>
          <w:numId w:val="90"/>
        </w:numPr>
        <w:spacing w:after="180"/>
        <w:jc w:val="both"/>
      </w:pPr>
      <w:r>
        <w:rPr>
          <w:rFonts w:ascii="Times New Roman" w:hAnsi="Times New Roman" w:cs="Times New Roman" w:eastAsia="Times New Roman"/>
          <w:b/>
          <w:i w:val="0"/>
          <w:sz w:val="24"/>
        </w:rPr>
        <w:t>The verification gap.</w:t>
      </w:r>
      <w:r>
        <w:rPr>
          <w:rFonts w:ascii="Times New Roman" w:hAnsi="Times New Roman" w:cs="Times New Roman" w:eastAsia="Times New Roman"/>
          <w:b w:val="0"/>
          <w:i w:val="0"/>
          <w:sz w:val="24"/>
        </w:rPr>
        <w:t xml:space="preserve"> Offline accuracy is rarely cross-checked against the deployed service. Here the full test set is run through the live API to confirm that the two agree.</w:t>
      </w:r>
    </w:p>
    <w:p>
      <w:pPr>
        <w:pStyle w:val="Heading2"/>
      </w:pPr>
      <w:bookmarkStart w:id="38" w:name="_Toc2_2_8_Summary_of_Literature_Survey47308"/>
      <w:r>
        <w:rPr>
          <w:rFonts w:ascii="Times New Roman" w:hAnsi="Times New Roman" w:cs="Times New Roman" w:eastAsia="Times New Roman"/>
          <w:b/>
          <w:color w:val="000000"/>
          <w:sz w:val="28"/>
        </w:rPr>
        <w:t>2.8 Summary of Literature Survey</w:t>
      </w:r>
      <w:bookmarkEnd w:id="38"/>
    </w:p>
    <w:p>
      <w:pPr>
        <w:jc w:val="both"/>
      </w:pPr>
      <w:r>
        <w:rPr>
          <w:rFonts w:ascii="Times New Roman" w:hAnsi="Times New Roman" w:cs="Times New Roman" w:eastAsia="Times New Roman"/>
          <w:b w:val="0"/>
          <w:i w:val="0"/>
          <w:sz w:val="24"/>
        </w:rPr>
        <w:t>The literature shows a clear progression from hand-crafted segmentation pipelines to end-to-end CNN classifiers, and from large networks trained from scratch to compact pre-trained backbones that are fine-tuned on a small medical dataset. Grad-CAM offers a low-cost route to explainability. What is less often addressed is the engineering around the model — serving, validation, robustness and per-class verification. These gaps define the contribution of this project, whose requirements are specified in the next chapter.</w:t>
      </w:r>
    </w:p>
    <w:p>
      <w:pPr>
        <w:sectPr>
          <w:headerReference w:type="default" r:id="rId22"/>
          <w:headerReference w:type="first" r:id="rId23"/>
          <w:footerReference w:type="default" r:id="rId24"/>
          <w:footerReference w:type="first" r:id="rId25"/>
          <w:pgSz w:w="11906" w:h="16838"/>
          <w:pgMar w:top="1300" w:right="1440" w:bottom="1680" w:left="1440" w:header="700" w:footer="710" w:gutter="0"/>
          <w:pgNumType w:fmt="decimal"/>
          <w:cols w:space="720"/>
          <w:titlePg/>
          <w:docGrid w:linePitch="360"/>
        </w:sectPr>
      </w:pPr>
    </w:p>
    <w:p>
      <w:pPr>
        <w:pStyle w:val="Heading1"/>
      </w:pPr>
      <w:bookmarkStart w:id="39" w:name="_TocChapter_3_Analysis___Software_Requir27407"/>
      <w:r>
        <w:rPr>
          <w:rFonts w:ascii="Times New Roman" w:hAnsi="Times New Roman" w:cs="Times New Roman" w:eastAsia="Times New Roman"/>
          <w:b/>
          <w:color w:val="000000"/>
          <w:sz w:val="40"/>
        </w:rPr>
        <w:t>Chapter 3</w:t>
        <w:br/>
      </w:r>
      <w:r>
        <w:rPr>
          <w:rFonts w:ascii="Times New Roman" w:hAnsi="Times New Roman" w:cs="Times New Roman" w:eastAsia="Times New Roman"/>
          <w:b/>
          <w:color w:val="000000"/>
          <w:sz w:val="40"/>
        </w:rPr>
        <w:t>Analysis / Software Requirements Specification (SRS)</w:t>
      </w:r>
      <w:bookmarkEnd w:id="39"/>
    </w:p>
    <w:p>
      <w:pPr>
        <w:pStyle w:val="Heading2"/>
      </w:pPr>
      <w:bookmarkStart w:id="40" w:name="_Toc3_3_1_Introduction66043"/>
      <w:r>
        <w:rPr>
          <w:rFonts w:ascii="Times New Roman" w:hAnsi="Times New Roman" w:cs="Times New Roman" w:eastAsia="Times New Roman"/>
          <w:b/>
          <w:color w:val="000000"/>
          <w:sz w:val="28"/>
        </w:rPr>
        <w:t>3.1 Introduction</w:t>
      </w:r>
      <w:bookmarkEnd w:id="40"/>
    </w:p>
    <w:p>
      <w:pPr>
        <w:jc w:val="both"/>
      </w:pPr>
      <w:r>
        <w:rPr>
          <w:rFonts w:ascii="Times New Roman" w:hAnsi="Times New Roman" w:cs="Times New Roman" w:eastAsia="Times New Roman"/>
          <w:b w:val="0"/>
          <w:i w:val="0"/>
          <w:sz w:val="24"/>
        </w:rPr>
        <w:t>This chapter specifies what the Brain Tumor Detection system must do and the qualities it must have. The requirements were derived from the problem statement in Chapter 1, from the gaps identified in the literature survey and from the experience of earlier prototypes (a VGG16 training script and an EfficientNet checkpoint). Each functional requirement is written in the form “The system shall…” and is verified by at least one test in Chapter 7.</w:t>
      </w:r>
    </w:p>
    <w:p>
      <w:pPr>
        <w:pStyle w:val="Heading2"/>
      </w:pPr>
      <w:bookmarkStart w:id="41" w:name="_Toc3_3_2_Purpose_of_the_System36794"/>
      <w:r>
        <w:rPr>
          <w:rFonts w:ascii="Times New Roman" w:hAnsi="Times New Roman" w:cs="Times New Roman" w:eastAsia="Times New Roman"/>
          <w:b/>
          <w:color w:val="000000"/>
          <w:sz w:val="28"/>
        </w:rPr>
        <w:t>3.2 Purpose of the System</w:t>
      </w:r>
      <w:bookmarkEnd w:id="41"/>
    </w:p>
    <w:p>
      <w:pPr>
        <w:jc w:val="both"/>
      </w:pPr>
      <w:r>
        <w:rPr>
          <w:rFonts w:ascii="Times New Roman" w:hAnsi="Times New Roman" w:cs="Times New Roman" w:eastAsia="Times New Roman"/>
          <w:b w:val="0"/>
          <w:i w:val="0"/>
          <w:sz w:val="24"/>
        </w:rPr>
        <w:t xml:space="preserve">The purpose of the system is to give a user a fast, explained second opinion on a brain MRI slice. The user uploads an image through a web page; the system decides whether the slice shows a glioma, a meningioma, a pituitary tumour or no tumour, states how confident it is, and highlights the part of the image that drove the decision. The system supports learning, demonstration and research on explainable medical-image classification. It is explicitly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a diagnostic device and displays a disclaimer to that effect.</w:t>
      </w:r>
    </w:p>
    <w:p>
      <w:pPr>
        <w:pStyle w:val="Heading2"/>
      </w:pPr>
      <w:bookmarkStart w:id="42" w:name="_Toc3_3_3_Intended_Users84201"/>
      <w:r>
        <w:rPr>
          <w:rFonts w:ascii="Times New Roman" w:hAnsi="Times New Roman" w:cs="Times New Roman" w:eastAsia="Times New Roman"/>
          <w:b/>
          <w:color w:val="000000"/>
          <w:sz w:val="28"/>
        </w:rPr>
        <w:t>3.3 Intended Users</w:t>
      </w:r>
      <w:bookmarkEnd w:id="42"/>
    </w:p>
    <w:p>
      <w:pPr>
        <w:numPr>
          <w:ilvl w:val="0"/>
          <w:numId w:val="90"/>
        </w:numPr>
        <w:spacing w:after="100"/>
        <w:jc w:val="both"/>
      </w:pPr>
      <w:r>
        <w:rPr>
          <w:rFonts w:ascii="Times New Roman" w:hAnsi="Times New Roman" w:cs="Times New Roman" w:eastAsia="Times New Roman"/>
          <w:b/>
          <w:i w:val="0"/>
          <w:sz w:val="24"/>
        </w:rPr>
        <w:t>Students and researchers</w:t>
      </w:r>
      <w:r>
        <w:rPr>
          <w:rFonts w:ascii="Times New Roman" w:hAnsi="Times New Roman" w:cs="Times New Roman" w:eastAsia="Times New Roman"/>
          <w:b w:val="0"/>
          <w:i w:val="0"/>
          <w:sz w:val="24"/>
        </w:rPr>
        <w:t xml:space="preserve"> who want to explore how a deep-learning classifier and its Grad-CAM explanation behave on real MRI slices.</w:t>
      </w:r>
    </w:p>
    <w:p>
      <w:pPr>
        <w:numPr>
          <w:ilvl w:val="0"/>
          <w:numId w:val="90"/>
        </w:numPr>
        <w:spacing w:after="100"/>
        <w:jc w:val="both"/>
      </w:pPr>
      <w:r>
        <w:rPr>
          <w:rFonts w:ascii="Times New Roman" w:hAnsi="Times New Roman" w:cs="Times New Roman" w:eastAsia="Times New Roman"/>
          <w:b/>
          <w:i w:val="0"/>
          <w:sz w:val="24"/>
        </w:rPr>
        <w:t>Clinicians and radiology trainees</w:t>
      </w:r>
      <w:r>
        <w:rPr>
          <w:rFonts w:ascii="Times New Roman" w:hAnsi="Times New Roman" w:cs="Times New Roman" w:eastAsia="Times New Roman"/>
          <w:b w:val="0"/>
          <w:i w:val="0"/>
          <w:sz w:val="24"/>
        </w:rPr>
        <w:t xml:space="preserve"> who may use the tool as a demonstration of computer-aided reading; they are the audience for whom the explanation is designed, although the system is not validated for clinical use.</w:t>
      </w:r>
    </w:p>
    <w:p>
      <w:pPr>
        <w:numPr>
          <w:ilvl w:val="0"/>
          <w:numId w:val="90"/>
        </w:numPr>
        <w:spacing w:after="100"/>
        <w:jc w:val="both"/>
      </w:pPr>
      <w:r>
        <w:rPr>
          <w:rFonts w:ascii="Times New Roman" w:hAnsi="Times New Roman" w:cs="Times New Roman" w:eastAsia="Times New Roman"/>
          <w:b/>
          <w:i w:val="0"/>
          <w:sz w:val="24"/>
        </w:rPr>
        <w:t>ML engineers and administrators</w:t>
      </w:r>
      <w:r>
        <w:rPr>
          <w:rFonts w:ascii="Times New Roman" w:hAnsi="Times New Roman" w:cs="Times New Roman" w:eastAsia="Times New Roman"/>
          <w:b w:val="0"/>
          <w:i w:val="0"/>
          <w:sz w:val="24"/>
        </w:rPr>
        <w:t xml:space="preserve"> who retrain or replace the model, run the evaluation scripts and operate the API.</w:t>
      </w:r>
    </w:p>
    <w:p>
      <w:pPr>
        <w:numPr>
          <w:ilvl w:val="0"/>
          <w:numId w:val="90"/>
        </w:numPr>
        <w:spacing w:after="180"/>
        <w:jc w:val="both"/>
      </w:pPr>
      <w:r>
        <w:rPr>
          <w:rFonts w:ascii="Times New Roman" w:hAnsi="Times New Roman" w:cs="Times New Roman" w:eastAsia="Times New Roman"/>
          <w:b w:val="0"/>
          <w:i w:val="0"/>
          <w:sz w:val="24"/>
        </w:rPr>
        <w:t>Patients are not direct users of the system.</w:t>
      </w:r>
    </w:p>
    <w:p>
      <w:pPr>
        <w:pStyle w:val="Heading2"/>
      </w:pPr>
      <w:bookmarkStart w:id="43" w:name="_Toc3_3_4_Product_Scope60792"/>
      <w:r>
        <w:rPr>
          <w:rFonts w:ascii="Times New Roman" w:hAnsi="Times New Roman" w:cs="Times New Roman" w:eastAsia="Times New Roman"/>
          <w:b/>
          <w:color w:val="000000"/>
          <w:sz w:val="28"/>
        </w:rPr>
        <w:t>3.4 Product Scope</w:t>
      </w:r>
      <w:bookmarkEnd w:id="43"/>
    </w:p>
    <w:p>
      <w:pPr>
        <w:jc w:val="both"/>
      </w:pPr>
      <w:r>
        <w:rPr>
          <w:rFonts w:ascii="Times New Roman" w:hAnsi="Times New Roman" w:cs="Times New Roman" w:eastAsia="Times New Roman"/>
          <w:b w:val="0"/>
          <w:i w:val="0"/>
          <w:sz w:val="24"/>
        </w:rPr>
        <w:t>The product is a client–server web application. The client is a React single-page interface; the server is a Flask API that loads a PyTorch (or optionally TensorFlow) model once at start-up and serves predictions. The product accepts a single two-dimensional MRI image per request in PNG, JPEG or BMP format and returns a JSON document containing the predicted class, the confidence, the probability of every class, the original image and the heatmap overlay as base64-encoded PNG images. It does not store uploaded images, maintain user accounts or interact with hospital systems.</w:t>
      </w:r>
    </w:p>
    <w:p>
      <w:pPr>
        <w:pStyle w:val="Heading2"/>
      </w:pPr>
      <w:bookmarkStart w:id="44" w:name="_Toc3_3_5_MRI_Image_Input_Processing65411"/>
      <w:r>
        <w:rPr>
          <w:rFonts w:ascii="Times New Roman" w:hAnsi="Times New Roman" w:cs="Times New Roman" w:eastAsia="Times New Roman"/>
          <w:b/>
          <w:color w:val="000000"/>
          <w:sz w:val="28"/>
        </w:rPr>
        <w:t>3.5 MRI Image Input Processing</w:t>
      </w:r>
      <w:bookmarkEnd w:id="44"/>
    </w:p>
    <w:p>
      <w:pPr>
        <w:jc w:val="both"/>
      </w:pPr>
      <w:r>
        <w:rPr>
          <w:rFonts w:ascii="Times New Roman" w:hAnsi="Times New Roman" w:cs="Times New Roman" w:eastAsia="Times New Roman"/>
          <w:b w:val="0"/>
          <w:i w:val="0"/>
          <w:sz w:val="24"/>
        </w:rPr>
        <w:t>The input subsystem accepts a file chosen by clicking the upload area or by drag and drop, shows a preview, and sends it to the API as multipart form data. On the server the file is checked for the permitted extensions, decoded and converted to three-channel RGB so that greyscale, palette and transparent images are all handled uniformly. The image is then cropped to the bounding box of non-black pixels (removing the empty scanner background), resized to 224×224 pixels and normalised with the ImageNet mean and standard deviation. This is exactly the pre-processing used during training, because any difference between training and serving pre-processing would silently reduce accuracy.</w:t>
      </w:r>
    </w:p>
    <w:p>
      <w:pPr>
        <w:pStyle w:val="Heading2"/>
      </w:pPr>
      <w:bookmarkStart w:id="45" w:name="_Toc3_3_6_Tumour_Classification_using_De12973"/>
      <w:r>
        <w:rPr>
          <w:rFonts w:ascii="Times New Roman" w:hAnsi="Times New Roman" w:cs="Times New Roman" w:eastAsia="Times New Roman"/>
          <w:b/>
          <w:color w:val="000000"/>
          <w:sz w:val="28"/>
        </w:rPr>
        <w:t>3.6 Tumour Classification using Deep Learning</w:t>
      </w:r>
      <w:bookmarkEnd w:id="45"/>
    </w:p>
    <w:p>
      <w:pPr>
        <w:jc w:val="both"/>
      </w:pPr>
      <w:r>
        <w:rPr>
          <w:rFonts w:ascii="Times New Roman" w:hAnsi="Times New Roman" w:cs="Times New Roman" w:eastAsia="Times New Roman"/>
          <w:b w:val="0"/>
          <w:i w:val="0"/>
          <w:sz w:val="24"/>
        </w:rPr>
        <w:t xml:space="preserve">The classification subsystem passes the pre-processed tensor through the selected network and applies a softmax to the four output scores. The class with the highest probability is reported as the prediction and its probability as the confidence. The default network is the fine-tuned EfficientNet-B0; the VGG16 network remains available as an alternative back-end. The class order is read from a </w:t>
      </w:r>
      <w:r>
        <w:rPr>
          <w:rFonts w:ascii="Courier New" w:hAnsi="Courier New" w:cs="Courier New" w:eastAsia="Courier New"/>
          <w:b w:val="0"/>
          <w:i w:val="0"/>
          <w:sz w:val="21"/>
        </w:rPr>
        <w:t>class_indices.json</w:t>
      </w:r>
      <w:r>
        <w:rPr>
          <w:rFonts w:ascii="Times New Roman" w:hAnsi="Times New Roman" w:cs="Times New Roman" w:eastAsia="Times New Roman"/>
          <w:b w:val="0"/>
          <w:i w:val="0"/>
          <w:sz w:val="24"/>
        </w:rPr>
        <w:t xml:space="preserve"> file so that index 0 always means glioma, 1 meningioma, 2 no tumour and 3 pituitary.</w:t>
      </w:r>
    </w:p>
    <w:p>
      <w:pPr>
        <w:pStyle w:val="Heading2"/>
      </w:pPr>
      <w:bookmarkStart w:id="46" w:name="_Toc3_3_7_Explainability_Mechanism__Grad28357"/>
      <w:r>
        <w:rPr>
          <w:rFonts w:ascii="Times New Roman" w:hAnsi="Times New Roman" w:cs="Times New Roman" w:eastAsia="Times New Roman"/>
          <w:b/>
          <w:color w:val="000000"/>
          <w:sz w:val="28"/>
        </w:rPr>
        <w:t>3.7 Explainability Mechanism (Grad-CAM)</w:t>
      </w:r>
      <w:bookmarkEnd w:id="46"/>
    </w:p>
    <w:p>
      <w:pPr>
        <w:jc w:val="both"/>
      </w:pPr>
      <w:r>
        <w:rPr>
          <w:rFonts w:ascii="Times New Roman" w:hAnsi="Times New Roman" w:cs="Times New Roman" w:eastAsia="Times New Roman"/>
          <w:b w:val="0"/>
          <w:i w:val="0"/>
          <w:sz w:val="24"/>
        </w:rPr>
        <w:t>For every prediction the system computes a Grad-CAM map from the last convolutional feature layer, resizes it to the region of the image that the network actually saw, and blends it over the original scan with a JET colour map at 40% opacity. The heatmap is zero outside the brain-region crop because that area was never given to the network. Both the original and the overlaid image are returned so that the interface can toggle between them.</w:t>
      </w:r>
    </w:p>
    <w:p>
      <w:pPr>
        <w:pStyle w:val="Heading2"/>
      </w:pPr>
      <w:bookmarkStart w:id="47" w:name="_Toc3_3_8_Result_Display_System47593"/>
      <w:r>
        <w:rPr>
          <w:rFonts w:ascii="Times New Roman" w:hAnsi="Times New Roman" w:cs="Times New Roman" w:eastAsia="Times New Roman"/>
          <w:b/>
          <w:color w:val="000000"/>
          <w:sz w:val="28"/>
        </w:rPr>
        <w:t>3.8 Result Display System</w:t>
      </w:r>
      <w:bookmarkEnd w:id="47"/>
    </w:p>
    <w:p>
      <w:pPr>
        <w:jc w:val="both"/>
      </w:pPr>
      <w:r>
        <w:rPr>
          <w:rFonts w:ascii="Times New Roman" w:hAnsi="Times New Roman" w:cs="Times New Roman" w:eastAsia="Times New Roman"/>
          <w:b w:val="0"/>
          <w:i w:val="0"/>
          <w:sz w:val="24"/>
        </w:rPr>
        <w:t>The result panel shows a coloured diagnosis banner (red for a tumour class and green for no tumour) with the confidence and a one-line description of the predicted tumour type, an Original / Grad-CAM Heatmap toggle above the image, and a bar for each class with its probability. A session history lists every scan analysed in the current browser session so that earlier results can be revisited.</w:t>
      </w:r>
    </w:p>
    <w:p>
      <w:pPr>
        <w:pStyle w:val="Heading3"/>
      </w:pPr>
      <w:bookmarkStart w:id="48" w:name="_Toc3_Functional_Requirements_Summary22507"/>
      <w:r>
        <w:rPr>
          <w:rFonts w:ascii="Times New Roman" w:hAnsi="Times New Roman" w:cs="Times New Roman" w:eastAsia="Times New Roman"/>
          <w:b/>
          <w:color w:val="000000"/>
          <w:sz w:val="24"/>
        </w:rPr>
        <w:t>Functional Requirements Summary</w:t>
      </w:r>
      <w:bookmarkEnd w:id="48"/>
    </w:p>
    <w:p>
      <w:pPr>
        <w:keepNext/>
        <w:spacing w:after="100" w:before="120" w:line="240" w:lineRule="auto"/>
        <w:jc w:val="center"/>
      </w:pPr>
      <w:bookmarkStart w:id="49" w:name="_Toctab_frs8892"/>
      <w:r>
        <w:rPr>
          <w:rFonts w:ascii="Times New Roman" w:hAnsi="Times New Roman" w:cs="Times New Roman" w:eastAsia="Times New Roman"/>
          <w:b/>
          <w:i w:val="0"/>
          <w:sz w:val="22"/>
        </w:rPr>
        <w:t>Table 3.1: Functional Requirements of the System</w:t>
      </w:r>
      <w:bookmarkEnd w:id="49"/>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864"/>
        <w:gridCol w:w="6912"/>
        <w:gridCol w:w="1224"/>
      </w:tblGrid>
      <w:tr>
        <w:trPr>
          <w:tblHeader/>
        </w:trPr>
        <w:tc>
          <w:tcPr>
            <w:tcW w:type="dxa" w:w="864"/>
            <w:shd w:val="clear" w:color="auto" w:fill="D9E2F3"/>
            <w:vAlign w:val="center"/>
          </w:tcPr>
          <w:p>
            <w:pPr>
              <w:spacing w:after="0" w:line="240" w:lineRule="auto"/>
              <w:jc w:val="left"/>
            </w:pPr>
            <w:r>
              <w:rPr>
                <w:rFonts w:ascii="Times New Roman" w:hAnsi="Times New Roman" w:cs="Times New Roman" w:eastAsia="Times New Roman"/>
                <w:b/>
                <w:i w:val="0"/>
                <w:sz w:val="20"/>
              </w:rPr>
              <w:t>ID</w:t>
            </w:r>
          </w:p>
        </w:tc>
        <w:tc>
          <w:tcPr>
            <w:tcW w:type="dxa" w:w="6912"/>
            <w:shd w:val="clear" w:color="auto" w:fill="D9E2F3"/>
            <w:vAlign w:val="center"/>
          </w:tcPr>
          <w:p>
            <w:pPr>
              <w:spacing w:after="0" w:line="240" w:lineRule="auto"/>
              <w:jc w:val="left"/>
            </w:pPr>
            <w:r>
              <w:rPr>
                <w:rFonts w:ascii="Times New Roman" w:hAnsi="Times New Roman" w:cs="Times New Roman" w:eastAsia="Times New Roman"/>
                <w:b/>
                <w:i w:val="0"/>
                <w:sz w:val="20"/>
              </w:rPr>
              <w:t>Requirement</w:t>
            </w:r>
          </w:p>
        </w:tc>
        <w:tc>
          <w:tcPr>
            <w:tcW w:type="dxa" w:w="1224"/>
            <w:shd w:val="clear" w:color="auto" w:fill="D9E2F3"/>
            <w:vAlign w:val="center"/>
          </w:tcPr>
          <w:p>
            <w:pPr>
              <w:spacing w:after="0" w:line="240" w:lineRule="auto"/>
              <w:jc w:val="left"/>
            </w:pPr>
            <w:r>
              <w:rPr>
                <w:rFonts w:ascii="Times New Roman" w:hAnsi="Times New Roman" w:cs="Times New Roman" w:eastAsia="Times New Roman"/>
                <w:b/>
                <w:i w:val="0"/>
                <w:sz w:val="20"/>
              </w:rPr>
              <w:t>Priority</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FR-01</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accept an MRI image in PNG, JPEG or BMP format by click-to-browse or drag-and-drop and show a preview.</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FR-02</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reject a missing file, an unsupported type, a corrupt image and a file above 16 MB with a clear error message.</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FR-03</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crop the brain region, resize to 224×224 and normalise the image identically to training.</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FR-04</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classify the image as glioma, meningioma, pituitary tumour or no tumour.</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FR-05</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return the confidence and the probability of each of the four classes, summing to one.</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FR-06</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generate a Grad-CAM heatmap overlay for the predicted class.</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FR-07</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display a diagnosis banner stating either the possible tumour type or that no tumour was detected.</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FR-08</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let the user toggle between the original scan and the heatmap overlay.</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FR-09</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keep a session history of analysed scans and allow an earlier result to be reopened.</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FR-10</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expose a health endpoint that reports whether the model has been loaded.</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FR-11</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expose a model-information endpoint with the class list and saved evaluation metrics.</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FR-12</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allow the model back-end (EfficientNet or VGG16) to be selected by configuration.</w:t>
            </w:r>
          </w:p>
        </w:tc>
        <w:tc>
          <w:tcPr>
            <w:tcW w:type="dxa" w:w="1224"/>
            <w:vAlign w:val="center"/>
          </w:tcPr>
          <w:p>
            <w:pPr>
              <w:spacing w:after="0" w:line="240" w:lineRule="auto"/>
              <w:jc w:val="left"/>
            </w:pPr>
            <w:r>
              <w:rPr>
                <w:rFonts w:ascii="Times New Roman" w:hAnsi="Times New Roman" w:cs="Times New Roman" w:eastAsia="Times New Roman"/>
                <w:b w:val="0"/>
                <w:i w:val="0"/>
                <w:sz w:val="20"/>
              </w:rPr>
              <w:t>Low</w:t>
            </w:r>
          </w:p>
        </w:tc>
      </w:tr>
      <w:tr>
        <w:trPr>
          <w:cantSplit/>
        </w:trPr>
        <w:tc>
          <w:tcPr>
            <w:tcW w:type="dxa" w:w="864"/>
            <w:vAlign w:val="center"/>
          </w:tcPr>
          <w:p>
            <w:pPr>
              <w:spacing w:after="0" w:line="240" w:lineRule="auto"/>
              <w:jc w:val="left"/>
            </w:pPr>
            <w:r>
              <w:rPr>
                <w:rFonts w:ascii="Times New Roman" w:hAnsi="Times New Roman" w:cs="Times New Roman" w:eastAsia="Times New Roman"/>
                <w:b w:val="0"/>
                <w:i w:val="0"/>
                <w:sz w:val="20"/>
              </w:rPr>
              <w:t>FR-13</w:t>
            </w:r>
          </w:p>
        </w:tc>
        <w:tc>
          <w:tcPr>
            <w:tcW w:type="dxa" w:w="6912"/>
            <w:vAlign w:val="center"/>
          </w:tcPr>
          <w:p>
            <w:pPr>
              <w:spacing w:after="0" w:line="240" w:lineRule="auto"/>
              <w:jc w:val="left"/>
            </w:pPr>
            <w:r>
              <w:rPr>
                <w:rFonts w:ascii="Times New Roman" w:hAnsi="Times New Roman" w:cs="Times New Roman" w:eastAsia="Times New Roman"/>
                <w:b w:val="0"/>
                <w:i w:val="0"/>
                <w:sz w:val="20"/>
              </w:rPr>
              <w:t>The system shall display a notice that it is a research prototype and not a medical device.</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r>
    </w:tbl>
    <w:p>
      <w:pPr>
        <w:spacing w:after="0" w:line="180" w:lineRule="exact" w:before="0"/>
      </w:pPr>
    </w:p>
    <w:p>
      <w:pPr>
        <w:pStyle w:val="Heading2"/>
      </w:pPr>
      <w:bookmarkStart w:id="50" w:name="_Toc3_3_9_Security_and_Privacy_Requireme17552"/>
      <w:r>
        <w:rPr>
          <w:rFonts w:ascii="Times New Roman" w:hAnsi="Times New Roman" w:cs="Times New Roman" w:eastAsia="Times New Roman"/>
          <w:b/>
          <w:color w:val="000000"/>
          <w:sz w:val="28"/>
        </w:rPr>
        <w:t>3.9 Security and Privacy Requirements</w:t>
      </w:r>
      <w:bookmarkEnd w:id="50"/>
    </w:p>
    <w:p>
      <w:pPr>
        <w:numPr>
          <w:ilvl w:val="0"/>
          <w:numId w:val="90"/>
        </w:numPr>
        <w:spacing w:after="100"/>
        <w:jc w:val="both"/>
      </w:pPr>
      <w:r>
        <w:rPr>
          <w:rFonts w:ascii="Times New Roman" w:hAnsi="Times New Roman" w:cs="Times New Roman" w:eastAsia="Times New Roman"/>
          <w:b w:val="0"/>
          <w:i w:val="0"/>
          <w:sz w:val="24"/>
        </w:rPr>
        <w:t>Uploaded images shall be processed in memory and shall not be written to disk or retained after the response is sent.</w:t>
      </w:r>
    </w:p>
    <w:p>
      <w:pPr>
        <w:numPr>
          <w:ilvl w:val="0"/>
          <w:numId w:val="90"/>
        </w:numPr>
        <w:spacing w:after="100"/>
        <w:jc w:val="both"/>
      </w:pPr>
      <w:r>
        <w:rPr>
          <w:rFonts w:ascii="Times New Roman" w:hAnsi="Times New Roman" w:cs="Times New Roman" w:eastAsia="Times New Roman"/>
          <w:b w:val="0"/>
          <w:i w:val="0"/>
          <w:sz w:val="24"/>
        </w:rPr>
        <w:t>The API shall limit the request size to 16 MB and shall reject non-image content before it reaches the model.</w:t>
      </w:r>
    </w:p>
    <w:p>
      <w:pPr>
        <w:numPr>
          <w:ilvl w:val="0"/>
          <w:numId w:val="90"/>
        </w:numPr>
        <w:spacing w:after="100"/>
        <w:jc w:val="both"/>
      </w:pPr>
      <w:r>
        <w:rPr>
          <w:rFonts w:ascii="Times New Roman" w:hAnsi="Times New Roman" w:cs="Times New Roman" w:eastAsia="Times New Roman"/>
          <w:b w:val="0"/>
          <w:i w:val="0"/>
          <w:sz w:val="24"/>
        </w:rPr>
        <w:t>Debug mode of the web server shall be disabled by default, and the server shall listen on localhost unless configured otherwise.</w:t>
      </w:r>
    </w:p>
    <w:p>
      <w:pPr>
        <w:numPr>
          <w:ilvl w:val="0"/>
          <w:numId w:val="90"/>
        </w:numPr>
        <w:spacing w:after="100"/>
        <w:jc w:val="both"/>
      </w:pPr>
      <w:r>
        <w:rPr>
          <w:rFonts w:ascii="Times New Roman" w:hAnsi="Times New Roman" w:cs="Times New Roman" w:eastAsia="Times New Roman"/>
          <w:b w:val="0"/>
          <w:i w:val="0"/>
          <w:sz w:val="24"/>
        </w:rPr>
        <w:t>Cross-origin access shall be controlled by the Flask-CORS extension; for any public deployment the permitted origins shall be restricted.</w:t>
      </w:r>
    </w:p>
    <w:p>
      <w:pPr>
        <w:numPr>
          <w:ilvl w:val="0"/>
          <w:numId w:val="90"/>
        </w:numPr>
        <w:spacing w:after="180"/>
        <w:jc w:val="both"/>
      </w:pPr>
      <w:r>
        <w:rPr>
          <w:rFonts w:ascii="Times New Roman" w:hAnsi="Times New Roman" w:cs="Times New Roman" w:eastAsia="Times New Roman"/>
          <w:b w:val="0"/>
          <w:i w:val="0"/>
          <w:sz w:val="24"/>
        </w:rPr>
        <w:t>The interface shall state that results are not a clinical diagnosis. Real patient data shall not be used without the consent and de-identification procedures required by regulations such as HIPAA or GDPR.</w:t>
      </w:r>
    </w:p>
    <w:p>
      <w:pPr>
        <w:pStyle w:val="Heading2"/>
      </w:pPr>
      <w:bookmarkStart w:id="51" w:name="_Toc3_3_10_Performance_Requirements95024"/>
      <w:r>
        <w:rPr>
          <w:rFonts w:ascii="Times New Roman" w:hAnsi="Times New Roman" w:cs="Times New Roman" w:eastAsia="Times New Roman"/>
          <w:b/>
          <w:color w:val="000000"/>
          <w:sz w:val="28"/>
        </w:rPr>
        <w:t>3.10 Performance Requirements</w:t>
      </w:r>
      <w:bookmarkEnd w:id="51"/>
    </w:p>
    <w:p>
      <w:pPr>
        <w:numPr>
          <w:ilvl w:val="0"/>
          <w:numId w:val="90"/>
        </w:numPr>
        <w:spacing w:after="100"/>
        <w:jc w:val="both"/>
      </w:pPr>
      <w:r>
        <w:rPr>
          <w:rFonts w:ascii="Times New Roman" w:hAnsi="Times New Roman" w:cs="Times New Roman" w:eastAsia="Times New Roman"/>
          <w:b w:val="0"/>
          <w:i w:val="0"/>
          <w:sz w:val="24"/>
        </w:rPr>
        <w:t>The end-to-end latency of a prediction, including pre-processing, inference, Grad-CAM and response encoding, shall have a 95th percentile below one second for a single user on a CPU-only laptop.</w:t>
      </w:r>
    </w:p>
    <w:p>
      <w:pPr>
        <w:numPr>
          <w:ilvl w:val="0"/>
          <w:numId w:val="90"/>
        </w:numPr>
        <w:spacing w:after="100"/>
        <w:jc w:val="both"/>
      </w:pPr>
      <w:r>
        <w:rPr>
          <w:rFonts w:ascii="Times New Roman" w:hAnsi="Times New Roman" w:cs="Times New Roman" w:eastAsia="Times New Roman"/>
          <w:b w:val="0"/>
          <w:i w:val="0"/>
          <w:sz w:val="24"/>
        </w:rPr>
        <w:t>The service shall remain correct and responsive when several requests arrive at the same time.</w:t>
      </w:r>
    </w:p>
    <w:p>
      <w:pPr>
        <w:numPr>
          <w:ilvl w:val="0"/>
          <w:numId w:val="90"/>
        </w:numPr>
        <w:spacing w:after="100"/>
        <w:jc w:val="both"/>
      </w:pPr>
      <w:r>
        <w:rPr>
          <w:rFonts w:ascii="Times New Roman" w:hAnsi="Times New Roman" w:cs="Times New Roman" w:eastAsia="Times New Roman"/>
          <w:b w:val="0"/>
          <w:i w:val="0"/>
          <w:sz w:val="24"/>
        </w:rPr>
        <w:t>The system shall achieve at least 95% overall accuracy and at least 90% recall for every class on the held-out test set.</w:t>
      </w:r>
    </w:p>
    <w:p>
      <w:pPr>
        <w:numPr>
          <w:ilvl w:val="0"/>
          <w:numId w:val="90"/>
        </w:numPr>
        <w:spacing w:after="180"/>
        <w:jc w:val="both"/>
      </w:pPr>
      <w:r>
        <w:rPr>
          <w:rFonts w:ascii="Times New Roman" w:hAnsi="Times New Roman" w:cs="Times New Roman" w:eastAsia="Times New Roman"/>
          <w:b w:val="0"/>
          <w:i w:val="0"/>
          <w:sz w:val="24"/>
        </w:rPr>
        <w:t>The health endpoint shall respond in a few milliseconds without running the model.</w:t>
      </w:r>
    </w:p>
    <w:p>
      <w:pPr>
        <w:pStyle w:val="Heading2"/>
      </w:pPr>
      <w:bookmarkStart w:id="52" w:name="_Toc3_3_11_Reliability_and_Availability4207"/>
      <w:r>
        <w:rPr>
          <w:rFonts w:ascii="Times New Roman" w:hAnsi="Times New Roman" w:cs="Times New Roman" w:eastAsia="Times New Roman"/>
          <w:b/>
          <w:color w:val="000000"/>
          <w:sz w:val="28"/>
        </w:rPr>
        <w:t>3.11 Reliability and Availability</w:t>
      </w:r>
      <w:bookmarkEnd w:id="52"/>
    </w:p>
    <w:p>
      <w:pPr>
        <w:jc w:val="both"/>
      </w:pPr>
      <w:r>
        <w:rPr>
          <w:rFonts w:ascii="Times New Roman" w:hAnsi="Times New Roman" w:cs="Times New Roman" w:eastAsia="Times New Roman"/>
          <w:b w:val="0"/>
          <w:i w:val="0"/>
          <w:sz w:val="24"/>
        </w:rPr>
        <w:t>The server shall load the model once at start-up and report any loading problem through the health endpoint instead of failing silently. A malformed request shall never terminate the process: every error path returns a JSON error with an appropriate HTTP status. Because the Grad-CAM implementation stores intermediate tensors on a shared object, inference shall be serialised by a lock so that simultaneous requests cannot corrupt each other’s results.</w:t>
      </w:r>
    </w:p>
    <w:p>
      <w:pPr>
        <w:pStyle w:val="Heading2"/>
      </w:pPr>
      <w:bookmarkStart w:id="53" w:name="_Toc3_3_12_Scalability66814"/>
      <w:r>
        <w:rPr>
          <w:rFonts w:ascii="Times New Roman" w:hAnsi="Times New Roman" w:cs="Times New Roman" w:eastAsia="Times New Roman"/>
          <w:b/>
          <w:color w:val="000000"/>
          <w:sz w:val="28"/>
        </w:rPr>
        <w:t>3.12 Scalability</w:t>
      </w:r>
      <w:bookmarkEnd w:id="53"/>
    </w:p>
    <w:p>
      <w:pPr>
        <w:jc w:val="both"/>
      </w:pPr>
      <w:r>
        <w:rPr>
          <w:rFonts w:ascii="Times New Roman" w:hAnsi="Times New Roman" w:cs="Times New Roman" w:eastAsia="Times New Roman"/>
          <w:b w:val="0"/>
          <w:i w:val="0"/>
          <w:sz w:val="24"/>
        </w:rPr>
        <w:t>The prototype runs as a single process, which is sufficient for demonstration and small-group use. Scaling beyond that is possible without changing the API contract: several worker processes can be started behind a reverse proxy, each holding its own copy of the 16 MB model, or the model can be moved to a GPU. The stateless request design and the absence of server-side sessions make horizontal scaling straightforward.</w:t>
      </w:r>
    </w:p>
    <w:p>
      <w:pPr>
        <w:pStyle w:val="Heading3"/>
      </w:pPr>
      <w:bookmarkStart w:id="54" w:name="_Toc3_Non_Functional_Requirements_Summar1701"/>
      <w:r>
        <w:rPr>
          <w:rFonts w:ascii="Times New Roman" w:hAnsi="Times New Roman" w:cs="Times New Roman" w:eastAsia="Times New Roman"/>
          <w:b/>
          <w:color w:val="000000"/>
          <w:sz w:val="24"/>
        </w:rPr>
        <w:t>Non-Functional Requirements Summary</w:t>
      </w:r>
      <w:bookmarkEnd w:id="54"/>
    </w:p>
    <w:p>
      <w:pPr>
        <w:keepNext/>
        <w:spacing w:after="100" w:before="120" w:line="240" w:lineRule="auto"/>
        <w:jc w:val="center"/>
      </w:pPr>
      <w:bookmarkStart w:id="55" w:name="_Toctab_nfrs45500"/>
      <w:r>
        <w:rPr>
          <w:rFonts w:ascii="Times New Roman" w:hAnsi="Times New Roman" w:cs="Times New Roman" w:eastAsia="Times New Roman"/>
          <w:b/>
          <w:i w:val="0"/>
          <w:sz w:val="22"/>
        </w:rPr>
        <w:t>Table 3.2: Non-Functional Requirements of the System</w:t>
      </w:r>
      <w:bookmarkEnd w:id="55"/>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080"/>
        <w:gridCol w:w="1584"/>
        <w:gridCol w:w="4824"/>
        <w:gridCol w:w="1512"/>
      </w:tblGrid>
      <w:tr>
        <w:trPr>
          <w:tblHeader/>
        </w:trPr>
        <w:tc>
          <w:tcPr>
            <w:tcW w:type="dxa" w:w="1080"/>
            <w:shd w:val="clear" w:color="auto" w:fill="D9E2F3"/>
            <w:vAlign w:val="center"/>
          </w:tcPr>
          <w:p>
            <w:pPr>
              <w:spacing w:after="0" w:line="240" w:lineRule="auto"/>
              <w:jc w:val="left"/>
            </w:pPr>
            <w:r>
              <w:rPr>
                <w:rFonts w:ascii="Times New Roman" w:hAnsi="Times New Roman" w:cs="Times New Roman" w:eastAsia="Times New Roman"/>
                <w:b/>
                <w:i w:val="0"/>
                <w:sz w:val="20"/>
              </w:rPr>
              <w:t>ID</w:t>
            </w:r>
          </w:p>
        </w:tc>
        <w:tc>
          <w:tcPr>
            <w:tcW w:type="dxa" w:w="1584"/>
            <w:shd w:val="clear" w:color="auto" w:fill="D9E2F3"/>
            <w:vAlign w:val="center"/>
          </w:tcPr>
          <w:p>
            <w:pPr>
              <w:spacing w:after="0" w:line="240" w:lineRule="auto"/>
              <w:jc w:val="left"/>
            </w:pPr>
            <w:r>
              <w:rPr>
                <w:rFonts w:ascii="Times New Roman" w:hAnsi="Times New Roman" w:cs="Times New Roman" w:eastAsia="Times New Roman"/>
                <w:b/>
                <w:i w:val="0"/>
                <w:sz w:val="20"/>
              </w:rPr>
              <w:t>Category</w:t>
            </w:r>
          </w:p>
        </w:tc>
        <w:tc>
          <w:tcPr>
            <w:tcW w:type="dxa" w:w="4824"/>
            <w:shd w:val="clear" w:color="auto" w:fill="D9E2F3"/>
            <w:vAlign w:val="center"/>
          </w:tcPr>
          <w:p>
            <w:pPr>
              <w:spacing w:after="0" w:line="240" w:lineRule="auto"/>
              <w:jc w:val="left"/>
            </w:pPr>
            <w:r>
              <w:rPr>
                <w:rFonts w:ascii="Times New Roman" w:hAnsi="Times New Roman" w:cs="Times New Roman" w:eastAsia="Times New Roman"/>
                <w:b/>
                <w:i w:val="0"/>
                <w:sz w:val="20"/>
              </w:rPr>
              <w:t>Requirement</w:t>
            </w:r>
          </w:p>
        </w:tc>
        <w:tc>
          <w:tcPr>
            <w:tcW w:type="dxa" w:w="1512"/>
            <w:shd w:val="clear" w:color="auto" w:fill="D9E2F3"/>
            <w:vAlign w:val="center"/>
          </w:tcPr>
          <w:p>
            <w:pPr>
              <w:spacing w:after="0" w:line="240" w:lineRule="auto"/>
              <w:jc w:val="left"/>
            </w:pPr>
            <w:r>
              <w:rPr>
                <w:rFonts w:ascii="Times New Roman" w:hAnsi="Times New Roman" w:cs="Times New Roman" w:eastAsia="Times New Roman"/>
                <w:b/>
                <w:i w:val="0"/>
                <w:sz w:val="20"/>
              </w:rPr>
              <w:t>Target</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NFR-01</w:t>
            </w:r>
          </w:p>
        </w:tc>
        <w:tc>
          <w:tcPr>
            <w:tcW w:type="dxa" w:w="1584"/>
            <w:vAlign w:val="center"/>
          </w:tcPr>
          <w:p>
            <w:pPr>
              <w:spacing w:after="0" w:line="240" w:lineRule="auto"/>
              <w:jc w:val="left"/>
            </w:pPr>
            <w:r>
              <w:rPr>
                <w:rFonts w:ascii="Times New Roman" w:hAnsi="Times New Roman" w:cs="Times New Roman" w:eastAsia="Times New Roman"/>
                <w:b w:val="0"/>
                <w:i w:val="0"/>
                <w:sz w:val="20"/>
              </w:rPr>
              <w:t>Accuracy</w:t>
            </w:r>
          </w:p>
        </w:tc>
        <w:tc>
          <w:tcPr>
            <w:tcW w:type="dxa" w:w="4824"/>
            <w:vAlign w:val="center"/>
          </w:tcPr>
          <w:p>
            <w:pPr>
              <w:spacing w:after="0" w:line="240" w:lineRule="auto"/>
              <w:jc w:val="left"/>
            </w:pPr>
            <w:r>
              <w:rPr>
                <w:rFonts w:ascii="Times New Roman" w:hAnsi="Times New Roman" w:cs="Times New Roman" w:eastAsia="Times New Roman"/>
                <w:b w:val="0"/>
                <w:i w:val="0"/>
                <w:sz w:val="20"/>
              </w:rPr>
              <w:t>Overall accuracy on the 1,311-image test set</w:t>
            </w:r>
          </w:p>
        </w:tc>
        <w:tc>
          <w:tcPr>
            <w:tcW w:type="dxa" w:w="1512"/>
            <w:vAlign w:val="center"/>
          </w:tcPr>
          <w:p>
            <w:pPr>
              <w:spacing w:after="0" w:line="240" w:lineRule="auto"/>
              <w:jc w:val="left"/>
            </w:pPr>
            <w:r>
              <w:rPr>
                <w:rFonts w:ascii="Times New Roman" w:hAnsi="Times New Roman" w:cs="Times New Roman" w:eastAsia="Times New Roman"/>
                <w:b w:val="0"/>
                <w:i w:val="0"/>
                <w:sz w:val="20"/>
              </w:rPr>
              <w:t>≥ 95%</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NFR-02</w:t>
            </w:r>
          </w:p>
        </w:tc>
        <w:tc>
          <w:tcPr>
            <w:tcW w:type="dxa" w:w="1584"/>
            <w:vAlign w:val="center"/>
          </w:tcPr>
          <w:p>
            <w:pPr>
              <w:spacing w:after="0" w:line="240" w:lineRule="auto"/>
              <w:jc w:val="left"/>
            </w:pPr>
            <w:r>
              <w:rPr>
                <w:rFonts w:ascii="Times New Roman" w:hAnsi="Times New Roman" w:cs="Times New Roman" w:eastAsia="Times New Roman"/>
                <w:b w:val="0"/>
                <w:i w:val="0"/>
                <w:sz w:val="20"/>
              </w:rPr>
              <w:t>Accuracy</w:t>
            </w:r>
          </w:p>
        </w:tc>
        <w:tc>
          <w:tcPr>
            <w:tcW w:type="dxa" w:w="4824"/>
            <w:vAlign w:val="center"/>
          </w:tcPr>
          <w:p>
            <w:pPr>
              <w:spacing w:after="0" w:line="240" w:lineRule="auto"/>
              <w:jc w:val="left"/>
            </w:pPr>
            <w:r>
              <w:rPr>
                <w:rFonts w:ascii="Times New Roman" w:hAnsi="Times New Roman" w:cs="Times New Roman" w:eastAsia="Times New Roman"/>
                <w:b w:val="0"/>
                <w:i w:val="0"/>
                <w:sz w:val="20"/>
              </w:rPr>
              <w:t>Recall of every individual class</w:t>
            </w:r>
          </w:p>
        </w:tc>
        <w:tc>
          <w:tcPr>
            <w:tcW w:type="dxa" w:w="1512"/>
            <w:vAlign w:val="center"/>
          </w:tcPr>
          <w:p>
            <w:pPr>
              <w:spacing w:after="0" w:line="240" w:lineRule="auto"/>
              <w:jc w:val="left"/>
            </w:pPr>
            <w:r>
              <w:rPr>
                <w:rFonts w:ascii="Times New Roman" w:hAnsi="Times New Roman" w:cs="Times New Roman" w:eastAsia="Times New Roman"/>
                <w:b w:val="0"/>
                <w:i w:val="0"/>
                <w:sz w:val="20"/>
              </w:rPr>
              <w:t>≥ 90%</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NFR-03</w:t>
            </w:r>
          </w:p>
        </w:tc>
        <w:tc>
          <w:tcPr>
            <w:tcW w:type="dxa" w:w="1584"/>
            <w:vAlign w:val="center"/>
          </w:tcPr>
          <w:p>
            <w:pPr>
              <w:spacing w:after="0" w:line="240" w:lineRule="auto"/>
              <w:jc w:val="left"/>
            </w:pPr>
            <w:r>
              <w:rPr>
                <w:rFonts w:ascii="Times New Roman" w:hAnsi="Times New Roman" w:cs="Times New Roman" w:eastAsia="Times New Roman"/>
                <w:b w:val="0"/>
                <w:i w:val="0"/>
                <w:sz w:val="20"/>
              </w:rPr>
              <w:t>Performance</w:t>
            </w:r>
          </w:p>
        </w:tc>
        <w:tc>
          <w:tcPr>
            <w:tcW w:type="dxa" w:w="4824"/>
            <w:vAlign w:val="center"/>
          </w:tcPr>
          <w:p>
            <w:pPr>
              <w:spacing w:after="0" w:line="240" w:lineRule="auto"/>
              <w:jc w:val="left"/>
            </w:pPr>
            <w:r>
              <w:rPr>
                <w:rFonts w:ascii="Times New Roman" w:hAnsi="Times New Roman" w:cs="Times New Roman" w:eastAsia="Times New Roman"/>
                <w:b w:val="0"/>
                <w:i w:val="0"/>
                <w:sz w:val="20"/>
              </w:rPr>
              <w:t>P95 single-user latency of /api/predict</w:t>
            </w:r>
          </w:p>
        </w:tc>
        <w:tc>
          <w:tcPr>
            <w:tcW w:type="dxa" w:w="1512"/>
            <w:vAlign w:val="center"/>
          </w:tcPr>
          <w:p>
            <w:pPr>
              <w:spacing w:after="0" w:line="240" w:lineRule="auto"/>
              <w:jc w:val="left"/>
            </w:pPr>
            <w:r>
              <w:rPr>
                <w:rFonts w:ascii="Times New Roman" w:hAnsi="Times New Roman" w:cs="Times New Roman" w:eastAsia="Times New Roman"/>
                <w:b w:val="0"/>
                <w:i w:val="0"/>
                <w:sz w:val="20"/>
              </w:rPr>
              <w:t>&lt; 1 s</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NFR-04</w:t>
            </w:r>
          </w:p>
        </w:tc>
        <w:tc>
          <w:tcPr>
            <w:tcW w:type="dxa" w:w="1584"/>
            <w:vAlign w:val="center"/>
          </w:tcPr>
          <w:p>
            <w:pPr>
              <w:spacing w:after="0" w:line="240" w:lineRule="auto"/>
              <w:jc w:val="left"/>
            </w:pPr>
            <w:r>
              <w:rPr>
                <w:rFonts w:ascii="Times New Roman" w:hAnsi="Times New Roman" w:cs="Times New Roman" w:eastAsia="Times New Roman"/>
                <w:b w:val="0"/>
                <w:i w:val="0"/>
                <w:sz w:val="20"/>
              </w:rPr>
              <w:t>Performance</w:t>
            </w:r>
          </w:p>
        </w:tc>
        <w:tc>
          <w:tcPr>
            <w:tcW w:type="dxa" w:w="4824"/>
            <w:vAlign w:val="center"/>
          </w:tcPr>
          <w:p>
            <w:pPr>
              <w:spacing w:after="0" w:line="240" w:lineRule="auto"/>
              <w:jc w:val="left"/>
            </w:pPr>
            <w:r>
              <w:rPr>
                <w:rFonts w:ascii="Times New Roman" w:hAnsi="Times New Roman" w:cs="Times New Roman" w:eastAsia="Times New Roman"/>
                <w:b w:val="0"/>
                <w:i w:val="0"/>
                <w:sz w:val="20"/>
              </w:rPr>
              <w:t>Concurrent users handled correctly</w:t>
            </w:r>
          </w:p>
        </w:tc>
        <w:tc>
          <w:tcPr>
            <w:tcW w:type="dxa" w:w="1512"/>
            <w:vAlign w:val="center"/>
          </w:tcPr>
          <w:p>
            <w:pPr>
              <w:spacing w:after="0" w:line="240" w:lineRule="auto"/>
              <w:jc w:val="left"/>
            </w:pPr>
            <w:r>
              <w:rPr>
                <w:rFonts w:ascii="Times New Roman" w:hAnsi="Times New Roman" w:cs="Times New Roman" w:eastAsia="Times New Roman"/>
                <w:b w:val="0"/>
                <w:i w:val="0"/>
                <w:sz w:val="20"/>
              </w:rPr>
              <w:t>4 users, 0 errors</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NFR-05</w:t>
            </w:r>
          </w:p>
        </w:tc>
        <w:tc>
          <w:tcPr>
            <w:tcW w:type="dxa" w:w="1584"/>
            <w:vAlign w:val="center"/>
          </w:tcPr>
          <w:p>
            <w:pPr>
              <w:spacing w:after="0" w:line="240" w:lineRule="auto"/>
              <w:jc w:val="left"/>
            </w:pPr>
            <w:r>
              <w:rPr>
                <w:rFonts w:ascii="Times New Roman" w:hAnsi="Times New Roman" w:cs="Times New Roman" w:eastAsia="Times New Roman"/>
                <w:b w:val="0"/>
                <w:i w:val="0"/>
                <w:sz w:val="20"/>
              </w:rPr>
              <w:t>Reliability</w:t>
            </w:r>
          </w:p>
        </w:tc>
        <w:tc>
          <w:tcPr>
            <w:tcW w:type="dxa" w:w="4824"/>
            <w:vAlign w:val="center"/>
          </w:tcPr>
          <w:p>
            <w:pPr>
              <w:spacing w:after="0" w:line="240" w:lineRule="auto"/>
              <w:jc w:val="left"/>
            </w:pPr>
            <w:r>
              <w:rPr>
                <w:rFonts w:ascii="Times New Roman" w:hAnsi="Times New Roman" w:cs="Times New Roman" w:eastAsia="Times New Roman"/>
                <w:b w:val="0"/>
                <w:i w:val="0"/>
                <w:sz w:val="20"/>
              </w:rPr>
              <w:t>Invalid input never crashes the server</w:t>
            </w:r>
          </w:p>
        </w:tc>
        <w:tc>
          <w:tcPr>
            <w:tcW w:type="dxa" w:w="1512"/>
            <w:vAlign w:val="center"/>
          </w:tcPr>
          <w:p>
            <w:pPr>
              <w:spacing w:after="0" w:line="240" w:lineRule="auto"/>
              <w:jc w:val="left"/>
            </w:pPr>
            <w:r>
              <w:rPr>
                <w:rFonts w:ascii="Times New Roman" w:hAnsi="Times New Roman" w:cs="Times New Roman" w:eastAsia="Times New Roman"/>
                <w:b w:val="0"/>
                <w:i w:val="0"/>
                <w:sz w:val="20"/>
              </w:rPr>
              <w:t>400 / 413 JSON error</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NFR-06</w:t>
            </w:r>
          </w:p>
        </w:tc>
        <w:tc>
          <w:tcPr>
            <w:tcW w:type="dxa" w:w="1584"/>
            <w:vAlign w:val="center"/>
          </w:tcPr>
          <w:p>
            <w:pPr>
              <w:spacing w:after="0" w:line="240" w:lineRule="auto"/>
              <w:jc w:val="left"/>
            </w:pPr>
            <w:r>
              <w:rPr>
                <w:rFonts w:ascii="Times New Roman" w:hAnsi="Times New Roman" w:cs="Times New Roman" w:eastAsia="Times New Roman"/>
                <w:b w:val="0"/>
                <w:i w:val="0"/>
                <w:sz w:val="20"/>
              </w:rPr>
              <w:t>Consistency</w:t>
            </w:r>
          </w:p>
        </w:tc>
        <w:tc>
          <w:tcPr>
            <w:tcW w:type="dxa" w:w="4824"/>
            <w:vAlign w:val="center"/>
          </w:tcPr>
          <w:p>
            <w:pPr>
              <w:spacing w:after="0" w:line="240" w:lineRule="auto"/>
              <w:jc w:val="left"/>
            </w:pPr>
            <w:r>
              <w:rPr>
                <w:rFonts w:ascii="Times New Roman" w:hAnsi="Times New Roman" w:cs="Times New Roman" w:eastAsia="Times New Roman"/>
                <w:b w:val="0"/>
                <w:i w:val="0"/>
                <w:sz w:val="20"/>
              </w:rPr>
              <w:t>Live API accuracy equals offline evaluation</w:t>
            </w:r>
          </w:p>
        </w:tc>
        <w:tc>
          <w:tcPr>
            <w:tcW w:type="dxa" w:w="1512"/>
            <w:vAlign w:val="center"/>
          </w:tcPr>
          <w:p>
            <w:pPr>
              <w:spacing w:after="0" w:line="240" w:lineRule="auto"/>
              <w:jc w:val="left"/>
            </w:pPr>
            <w:r>
              <w:rPr>
                <w:rFonts w:ascii="Times New Roman" w:hAnsi="Times New Roman" w:cs="Times New Roman" w:eastAsia="Times New Roman"/>
                <w:b w:val="0"/>
                <w:i w:val="0"/>
                <w:sz w:val="20"/>
              </w:rPr>
              <w:t>Identical</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NFR-07</w:t>
            </w:r>
          </w:p>
        </w:tc>
        <w:tc>
          <w:tcPr>
            <w:tcW w:type="dxa" w:w="1584"/>
            <w:vAlign w:val="center"/>
          </w:tcPr>
          <w:p>
            <w:pPr>
              <w:spacing w:after="0" w:line="240" w:lineRule="auto"/>
              <w:jc w:val="left"/>
            </w:pPr>
            <w:r>
              <w:rPr>
                <w:rFonts w:ascii="Times New Roman" w:hAnsi="Times New Roman" w:cs="Times New Roman" w:eastAsia="Times New Roman"/>
                <w:b w:val="0"/>
                <w:i w:val="0"/>
                <w:sz w:val="20"/>
              </w:rPr>
              <w:t>Security</w:t>
            </w:r>
          </w:p>
        </w:tc>
        <w:tc>
          <w:tcPr>
            <w:tcW w:type="dxa" w:w="4824"/>
            <w:vAlign w:val="center"/>
          </w:tcPr>
          <w:p>
            <w:pPr>
              <w:spacing w:after="0" w:line="240" w:lineRule="auto"/>
              <w:jc w:val="left"/>
            </w:pPr>
            <w:r>
              <w:rPr>
                <w:rFonts w:ascii="Times New Roman" w:hAnsi="Times New Roman" w:cs="Times New Roman" w:eastAsia="Times New Roman"/>
                <w:b w:val="0"/>
                <w:i w:val="0"/>
                <w:sz w:val="20"/>
              </w:rPr>
              <w:t>No image retained; debug off by default</w:t>
            </w:r>
          </w:p>
        </w:tc>
        <w:tc>
          <w:tcPr>
            <w:tcW w:type="dxa" w:w="1512"/>
            <w:vAlign w:val="center"/>
          </w:tcPr>
          <w:p>
            <w:pPr>
              <w:spacing w:after="0" w:line="240" w:lineRule="auto"/>
              <w:jc w:val="left"/>
            </w:pPr>
            <w:r>
              <w:rPr>
                <w:rFonts w:ascii="Times New Roman" w:hAnsi="Times New Roman" w:cs="Times New Roman" w:eastAsia="Times New Roman"/>
                <w:b w:val="0"/>
                <w:i w:val="0"/>
                <w:sz w:val="20"/>
              </w:rPr>
              <w:t>Verified</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NFR-08</w:t>
            </w:r>
          </w:p>
        </w:tc>
        <w:tc>
          <w:tcPr>
            <w:tcW w:type="dxa" w:w="1584"/>
            <w:vAlign w:val="center"/>
          </w:tcPr>
          <w:p>
            <w:pPr>
              <w:spacing w:after="0" w:line="240" w:lineRule="auto"/>
              <w:jc w:val="left"/>
            </w:pPr>
            <w:r>
              <w:rPr>
                <w:rFonts w:ascii="Times New Roman" w:hAnsi="Times New Roman" w:cs="Times New Roman" w:eastAsia="Times New Roman"/>
                <w:b w:val="0"/>
                <w:i w:val="0"/>
                <w:sz w:val="20"/>
              </w:rPr>
              <w:t>Usability</w:t>
            </w:r>
          </w:p>
        </w:tc>
        <w:tc>
          <w:tcPr>
            <w:tcW w:type="dxa" w:w="4824"/>
            <w:vAlign w:val="center"/>
          </w:tcPr>
          <w:p>
            <w:pPr>
              <w:spacing w:after="0" w:line="240" w:lineRule="auto"/>
              <w:jc w:val="left"/>
            </w:pPr>
            <w:r>
              <w:rPr>
                <w:rFonts w:ascii="Times New Roman" w:hAnsi="Times New Roman" w:cs="Times New Roman" w:eastAsia="Times New Roman"/>
                <w:b w:val="0"/>
                <w:i w:val="0"/>
                <w:sz w:val="20"/>
              </w:rPr>
              <w:t>Result readable at a glance with banner, bars and heatmap</w:t>
            </w:r>
          </w:p>
        </w:tc>
        <w:tc>
          <w:tcPr>
            <w:tcW w:type="dxa" w:w="1512"/>
            <w:vAlign w:val="center"/>
          </w:tcPr>
          <w:p>
            <w:pPr>
              <w:spacing w:after="0" w:line="240" w:lineRule="auto"/>
              <w:jc w:val="left"/>
            </w:pPr>
            <w:r>
              <w:rPr>
                <w:rFonts w:ascii="Times New Roman" w:hAnsi="Times New Roman" w:cs="Times New Roman" w:eastAsia="Times New Roman"/>
                <w:b w:val="0"/>
                <w:i w:val="0"/>
                <w:sz w:val="20"/>
              </w:rPr>
              <w:t>Single screen</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NFR-09</w:t>
            </w:r>
          </w:p>
        </w:tc>
        <w:tc>
          <w:tcPr>
            <w:tcW w:type="dxa" w:w="1584"/>
            <w:vAlign w:val="center"/>
          </w:tcPr>
          <w:p>
            <w:pPr>
              <w:spacing w:after="0" w:line="240" w:lineRule="auto"/>
              <w:jc w:val="left"/>
            </w:pPr>
            <w:r>
              <w:rPr>
                <w:rFonts w:ascii="Times New Roman" w:hAnsi="Times New Roman" w:cs="Times New Roman" w:eastAsia="Times New Roman"/>
                <w:b w:val="0"/>
                <w:i w:val="0"/>
                <w:sz w:val="20"/>
              </w:rPr>
              <w:t>Portability</w:t>
            </w:r>
          </w:p>
        </w:tc>
        <w:tc>
          <w:tcPr>
            <w:tcW w:type="dxa" w:w="4824"/>
            <w:vAlign w:val="center"/>
          </w:tcPr>
          <w:p>
            <w:pPr>
              <w:spacing w:after="0" w:line="240" w:lineRule="auto"/>
              <w:jc w:val="left"/>
            </w:pPr>
            <w:r>
              <w:rPr>
                <w:rFonts w:ascii="Times New Roman" w:hAnsi="Times New Roman" w:cs="Times New Roman" w:eastAsia="Times New Roman"/>
                <w:b w:val="0"/>
                <w:i w:val="0"/>
                <w:sz w:val="20"/>
              </w:rPr>
              <w:t>Runs on Linux, Windows and macOS with Python 3.10+ and a modern browser</w:t>
            </w:r>
          </w:p>
        </w:tc>
        <w:tc>
          <w:tcPr>
            <w:tcW w:type="dxa" w:w="1512"/>
            <w:vAlign w:val="center"/>
          </w:tcPr>
          <w:p>
            <w:pPr>
              <w:spacing w:after="0" w:line="240" w:lineRule="auto"/>
              <w:jc w:val="left"/>
            </w:pPr>
            <w:r>
              <w:rPr>
                <w:rFonts w:ascii="Times New Roman" w:hAnsi="Times New Roman" w:cs="Times New Roman" w:eastAsia="Times New Roman"/>
                <w:b w:val="0"/>
                <w:i w:val="0"/>
                <w:sz w:val="20"/>
              </w:rPr>
              <w:t>CPU only</w:t>
            </w:r>
          </w:p>
        </w:tc>
      </w:tr>
      <w:tr>
        <w:trPr>
          <w:cantSplit/>
        </w:trPr>
        <w:tc>
          <w:tcPr>
            <w:tcW w:type="dxa" w:w="1080"/>
            <w:vAlign w:val="center"/>
          </w:tcPr>
          <w:p>
            <w:pPr>
              <w:spacing w:after="0" w:line="240" w:lineRule="auto"/>
              <w:jc w:val="left"/>
            </w:pPr>
            <w:r>
              <w:rPr>
                <w:rFonts w:ascii="Times New Roman" w:hAnsi="Times New Roman" w:cs="Times New Roman" w:eastAsia="Times New Roman"/>
                <w:b w:val="0"/>
                <w:i w:val="0"/>
                <w:sz w:val="20"/>
              </w:rPr>
              <w:t>NFR-10</w:t>
            </w:r>
          </w:p>
        </w:tc>
        <w:tc>
          <w:tcPr>
            <w:tcW w:type="dxa" w:w="1584"/>
            <w:vAlign w:val="center"/>
          </w:tcPr>
          <w:p>
            <w:pPr>
              <w:spacing w:after="0" w:line="240" w:lineRule="auto"/>
              <w:jc w:val="left"/>
            </w:pPr>
            <w:r>
              <w:rPr>
                <w:rFonts w:ascii="Times New Roman" w:hAnsi="Times New Roman" w:cs="Times New Roman" w:eastAsia="Times New Roman"/>
                <w:b w:val="0"/>
                <w:i w:val="0"/>
                <w:sz w:val="20"/>
              </w:rPr>
              <w:t>Maintainability</w:t>
            </w:r>
          </w:p>
        </w:tc>
        <w:tc>
          <w:tcPr>
            <w:tcW w:type="dxa" w:w="4824"/>
            <w:vAlign w:val="center"/>
          </w:tcPr>
          <w:p>
            <w:pPr>
              <w:spacing w:after="0" w:line="240" w:lineRule="auto"/>
              <w:jc w:val="left"/>
            </w:pPr>
            <w:r>
              <w:rPr>
                <w:rFonts w:ascii="Times New Roman" w:hAnsi="Times New Roman" w:cs="Times New Roman" w:eastAsia="Times New Roman"/>
                <w:b w:val="0"/>
                <w:i w:val="0"/>
                <w:sz w:val="20"/>
              </w:rPr>
              <w:t>Back-ends swappable by configuration; tests and scripts regenerate all results</w:t>
            </w:r>
          </w:p>
        </w:tc>
        <w:tc>
          <w:tcPr>
            <w:tcW w:type="dxa" w:w="1512"/>
            <w:vAlign w:val="center"/>
          </w:tcPr>
          <w:p>
            <w:pPr>
              <w:spacing w:after="0" w:line="240" w:lineRule="auto"/>
              <w:jc w:val="left"/>
            </w:pPr>
            <w:r>
              <w:rPr>
                <w:rFonts w:ascii="Times New Roman" w:hAnsi="Times New Roman" w:cs="Times New Roman" w:eastAsia="Times New Roman"/>
                <w:b w:val="0"/>
                <w:i w:val="0"/>
                <w:sz w:val="20"/>
              </w:rPr>
              <w:t>Provided</w:t>
            </w:r>
          </w:p>
        </w:tc>
      </w:tr>
    </w:tbl>
    <w:p>
      <w:pPr>
        <w:spacing w:after="0" w:line="180" w:lineRule="exact" w:before="0"/>
      </w:pPr>
    </w:p>
    <w:p>
      <w:pPr>
        <w:pStyle w:val="Heading2"/>
      </w:pPr>
      <w:bookmarkStart w:id="56" w:name="_Toc3_3_13_Hardware_Requirements62491"/>
      <w:r>
        <w:rPr>
          <w:rFonts w:ascii="Times New Roman" w:hAnsi="Times New Roman" w:cs="Times New Roman" w:eastAsia="Times New Roman"/>
          <w:b/>
          <w:color w:val="000000"/>
          <w:sz w:val="28"/>
        </w:rPr>
        <w:t>3.13 Hardware Requirements</w:t>
      </w:r>
      <w:bookmarkEnd w:id="56"/>
    </w:p>
    <w:p>
      <w:pPr>
        <w:jc w:val="both"/>
      </w:pPr>
      <w:r>
        <w:rPr>
          <w:rFonts w:ascii="Times New Roman" w:hAnsi="Times New Roman" w:cs="Times New Roman" w:eastAsia="Times New Roman"/>
          <w:b w:val="0"/>
          <w:i w:val="0"/>
          <w:sz w:val="24"/>
        </w:rPr>
        <w:t>Inference runs comfortably on an ordinary laptop. Training of the fine-tuned model was also carried out on the same CPU-only machine; a GPU would shorten training but is not required for any part of the system. Table 3.3 lists the machine on which all experiments in this report were run together with the recommended minimum for users who only want to run the application.</w:t>
      </w:r>
    </w:p>
    <w:p>
      <w:pPr>
        <w:pStyle w:val="Heading2"/>
      </w:pPr>
      <w:bookmarkStart w:id="57" w:name="_Toc3_3_14_Software_Requirements69926"/>
      <w:r>
        <w:rPr>
          <w:rFonts w:ascii="Times New Roman" w:hAnsi="Times New Roman" w:cs="Times New Roman" w:eastAsia="Times New Roman"/>
          <w:b/>
          <w:color w:val="000000"/>
          <w:sz w:val="28"/>
        </w:rPr>
        <w:t>3.14 Software Requirements</w:t>
      </w:r>
      <w:bookmarkEnd w:id="57"/>
    </w:p>
    <w:p>
      <w:pPr>
        <w:keepNext/>
        <w:spacing w:after="100" w:before="120" w:line="240" w:lineRule="auto"/>
        <w:jc w:val="center"/>
      </w:pPr>
      <w:bookmarkStart w:id="58" w:name="_Toctab_hwsw37715"/>
      <w:r>
        <w:rPr>
          <w:rFonts w:ascii="Times New Roman" w:hAnsi="Times New Roman" w:cs="Times New Roman" w:eastAsia="Times New Roman"/>
          <w:b/>
          <w:i w:val="0"/>
          <w:sz w:val="22"/>
        </w:rPr>
        <w:t>Table 3.3: Hardware and Software Requirements</w:t>
      </w:r>
      <w:bookmarkEnd w:id="58"/>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872"/>
        <w:gridCol w:w="4320"/>
        <w:gridCol w:w="2808"/>
      </w:tblGrid>
      <w:tr>
        <w:trPr>
          <w:tblHeader/>
        </w:trPr>
        <w:tc>
          <w:tcPr>
            <w:tcW w:type="dxa" w:w="1872"/>
            <w:shd w:val="clear" w:color="auto" w:fill="D9E2F3"/>
            <w:vAlign w:val="center"/>
          </w:tcPr>
          <w:p>
            <w:pPr>
              <w:spacing w:after="0" w:line="240" w:lineRule="auto"/>
              <w:jc w:val="left"/>
            </w:pPr>
            <w:r>
              <w:rPr>
                <w:rFonts w:ascii="Times New Roman" w:hAnsi="Times New Roman" w:cs="Times New Roman" w:eastAsia="Times New Roman"/>
                <w:b/>
                <w:i w:val="0"/>
                <w:sz w:val="20"/>
              </w:rPr>
              <w:t>Item</w:t>
            </w:r>
          </w:p>
        </w:tc>
        <w:tc>
          <w:tcPr>
            <w:tcW w:type="dxa" w:w="4320"/>
            <w:shd w:val="clear" w:color="auto" w:fill="D9E2F3"/>
            <w:vAlign w:val="center"/>
          </w:tcPr>
          <w:p>
            <w:pPr>
              <w:spacing w:after="0" w:line="240" w:lineRule="auto"/>
              <w:jc w:val="left"/>
            </w:pPr>
            <w:r>
              <w:rPr>
                <w:rFonts w:ascii="Times New Roman" w:hAnsi="Times New Roman" w:cs="Times New Roman" w:eastAsia="Times New Roman"/>
                <w:b/>
                <w:i w:val="0"/>
                <w:sz w:val="20"/>
              </w:rPr>
              <w:t>Used for this project</w:t>
            </w:r>
          </w:p>
        </w:tc>
        <w:tc>
          <w:tcPr>
            <w:tcW w:type="dxa" w:w="2808"/>
            <w:shd w:val="clear" w:color="auto" w:fill="D9E2F3"/>
            <w:vAlign w:val="center"/>
          </w:tcPr>
          <w:p>
            <w:pPr>
              <w:spacing w:after="0" w:line="240" w:lineRule="auto"/>
              <w:jc w:val="left"/>
            </w:pPr>
            <w:r>
              <w:rPr>
                <w:rFonts w:ascii="Times New Roman" w:hAnsi="Times New Roman" w:cs="Times New Roman" w:eastAsia="Times New Roman"/>
                <w:b/>
                <w:i w:val="0"/>
                <w:sz w:val="20"/>
              </w:rPr>
              <w:t>Recommended minimum</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Processor</w:t>
            </w:r>
          </w:p>
        </w:tc>
        <w:tc>
          <w:tcPr>
            <w:tcW w:type="dxa" w:w="4320"/>
            <w:vAlign w:val="center"/>
          </w:tcPr>
          <w:p>
            <w:pPr>
              <w:spacing w:after="0" w:line="240" w:lineRule="auto"/>
              <w:jc w:val="left"/>
            </w:pPr>
            <w:r>
              <w:rPr>
                <w:rFonts w:ascii="Times New Roman" w:hAnsi="Times New Roman" w:cs="Times New Roman" w:eastAsia="Times New Roman"/>
                <w:b w:val="0"/>
                <w:i w:val="0"/>
                <w:sz w:val="20"/>
              </w:rPr>
              <w:t>Intel Core i7-12650H, 10 cores / 16 threads</w:t>
            </w:r>
          </w:p>
        </w:tc>
        <w:tc>
          <w:tcPr>
            <w:tcW w:type="dxa" w:w="2808"/>
            <w:vAlign w:val="center"/>
          </w:tcPr>
          <w:p>
            <w:pPr>
              <w:spacing w:after="0" w:line="240" w:lineRule="auto"/>
              <w:jc w:val="left"/>
            </w:pPr>
            <w:r>
              <w:rPr>
                <w:rFonts w:ascii="Times New Roman" w:hAnsi="Times New Roman" w:cs="Times New Roman" w:eastAsia="Times New Roman"/>
                <w:b w:val="0"/>
                <w:i w:val="0"/>
                <w:sz w:val="20"/>
              </w:rPr>
              <w:t>4-core x86-64 CPU</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Memory</w:t>
            </w:r>
          </w:p>
        </w:tc>
        <w:tc>
          <w:tcPr>
            <w:tcW w:type="dxa" w:w="4320"/>
            <w:vAlign w:val="center"/>
          </w:tcPr>
          <w:p>
            <w:pPr>
              <w:spacing w:after="0" w:line="240" w:lineRule="auto"/>
              <w:jc w:val="left"/>
            </w:pPr>
            <w:r>
              <w:rPr>
                <w:rFonts w:ascii="Times New Roman" w:hAnsi="Times New Roman" w:cs="Times New Roman" w:eastAsia="Times New Roman"/>
                <w:b w:val="0"/>
                <w:i w:val="0"/>
                <w:sz w:val="20"/>
              </w:rPr>
              <w:t>31 GB RAM</w:t>
            </w:r>
          </w:p>
        </w:tc>
        <w:tc>
          <w:tcPr>
            <w:tcW w:type="dxa" w:w="2808"/>
            <w:vAlign w:val="center"/>
          </w:tcPr>
          <w:p>
            <w:pPr>
              <w:spacing w:after="0" w:line="240" w:lineRule="auto"/>
              <w:jc w:val="left"/>
            </w:pPr>
            <w:r>
              <w:rPr>
                <w:rFonts w:ascii="Times New Roman" w:hAnsi="Times New Roman" w:cs="Times New Roman" w:eastAsia="Times New Roman"/>
                <w:b w:val="0"/>
                <w:i w:val="0"/>
                <w:sz w:val="20"/>
              </w:rPr>
              <w:t>8 GB RAM</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Graphics</w:t>
            </w:r>
          </w:p>
        </w:tc>
        <w:tc>
          <w:tcPr>
            <w:tcW w:type="dxa" w:w="4320"/>
            <w:vAlign w:val="center"/>
          </w:tcPr>
          <w:p>
            <w:pPr>
              <w:spacing w:after="0" w:line="240" w:lineRule="auto"/>
              <w:jc w:val="left"/>
            </w:pPr>
            <w:r>
              <w:rPr>
                <w:rFonts w:ascii="Times New Roman" w:hAnsi="Times New Roman" w:cs="Times New Roman" w:eastAsia="Times New Roman"/>
                <w:b w:val="0"/>
                <w:i w:val="0"/>
                <w:sz w:val="20"/>
              </w:rPr>
              <w:t>None used (CPU-only PyTorch)</w:t>
            </w:r>
          </w:p>
        </w:tc>
        <w:tc>
          <w:tcPr>
            <w:tcW w:type="dxa" w:w="2808"/>
            <w:vAlign w:val="center"/>
          </w:tcPr>
          <w:p>
            <w:pPr>
              <w:spacing w:after="0" w:line="240" w:lineRule="auto"/>
              <w:jc w:val="left"/>
            </w:pPr>
            <w:r>
              <w:rPr>
                <w:rFonts w:ascii="Times New Roman" w:hAnsi="Times New Roman" w:cs="Times New Roman" w:eastAsia="Times New Roman"/>
                <w:b w:val="0"/>
                <w:i w:val="0"/>
                <w:sz w:val="20"/>
              </w:rPr>
              <w:t>Optional</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Storage</w:t>
            </w:r>
          </w:p>
        </w:tc>
        <w:tc>
          <w:tcPr>
            <w:tcW w:type="dxa" w:w="4320"/>
            <w:vAlign w:val="center"/>
          </w:tcPr>
          <w:p>
            <w:pPr>
              <w:spacing w:after="0" w:line="240" w:lineRule="auto"/>
              <w:jc w:val="left"/>
            </w:pPr>
            <w:r>
              <w:rPr>
                <w:rFonts w:ascii="Times New Roman" w:hAnsi="Times New Roman" w:cs="Times New Roman" w:eastAsia="Times New Roman"/>
                <w:b w:val="0"/>
                <w:i w:val="0"/>
                <w:sz w:val="20"/>
              </w:rPr>
              <w:t>About 600 MB for code, dataset and models</w:t>
            </w:r>
          </w:p>
        </w:tc>
        <w:tc>
          <w:tcPr>
            <w:tcW w:type="dxa" w:w="2808"/>
            <w:vAlign w:val="center"/>
          </w:tcPr>
          <w:p>
            <w:pPr>
              <w:spacing w:after="0" w:line="240" w:lineRule="auto"/>
              <w:jc w:val="left"/>
            </w:pPr>
            <w:r>
              <w:rPr>
                <w:rFonts w:ascii="Times New Roman" w:hAnsi="Times New Roman" w:cs="Times New Roman" w:eastAsia="Times New Roman"/>
                <w:b w:val="0"/>
                <w:i w:val="0"/>
                <w:sz w:val="20"/>
              </w:rPr>
              <w:t>2 GB free</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Operating system</w:t>
            </w:r>
          </w:p>
        </w:tc>
        <w:tc>
          <w:tcPr>
            <w:tcW w:type="dxa" w:w="4320"/>
            <w:vAlign w:val="center"/>
          </w:tcPr>
          <w:p>
            <w:pPr>
              <w:spacing w:after="0" w:line="240" w:lineRule="auto"/>
              <w:jc w:val="left"/>
            </w:pPr>
            <w:r>
              <w:rPr>
                <w:rFonts w:ascii="Times New Roman" w:hAnsi="Times New Roman" w:cs="Times New Roman" w:eastAsia="Times New Roman"/>
                <w:b w:val="0"/>
                <w:i w:val="0"/>
                <w:sz w:val="20"/>
              </w:rPr>
              <w:t>Arch Linux (Linux 7.x)</w:t>
            </w:r>
          </w:p>
        </w:tc>
        <w:tc>
          <w:tcPr>
            <w:tcW w:type="dxa" w:w="2808"/>
            <w:vAlign w:val="center"/>
          </w:tcPr>
          <w:p>
            <w:pPr>
              <w:spacing w:after="0" w:line="240" w:lineRule="auto"/>
              <w:jc w:val="left"/>
            </w:pPr>
            <w:r>
              <w:rPr>
                <w:rFonts w:ascii="Times New Roman" w:hAnsi="Times New Roman" w:cs="Times New Roman" w:eastAsia="Times New Roman"/>
                <w:b w:val="0"/>
                <w:i w:val="0"/>
                <w:sz w:val="20"/>
              </w:rPr>
              <w:t>Linux, Windows 10/11 or macOS</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Python</w:t>
            </w:r>
          </w:p>
        </w:tc>
        <w:tc>
          <w:tcPr>
            <w:tcW w:type="dxa" w:w="4320"/>
            <w:vAlign w:val="center"/>
          </w:tcPr>
          <w:p>
            <w:pPr>
              <w:spacing w:after="0" w:line="240" w:lineRule="auto"/>
              <w:jc w:val="left"/>
            </w:pPr>
            <w:r>
              <w:rPr>
                <w:rFonts w:ascii="Times New Roman" w:hAnsi="Times New Roman" w:cs="Times New Roman" w:eastAsia="Times New Roman"/>
                <w:b w:val="0"/>
                <w:i w:val="0"/>
                <w:sz w:val="20"/>
              </w:rPr>
              <w:t>3.14 with PyTorch 2.14, torchvision 0.29</w:t>
            </w:r>
          </w:p>
        </w:tc>
        <w:tc>
          <w:tcPr>
            <w:tcW w:type="dxa" w:w="2808"/>
            <w:vAlign w:val="center"/>
          </w:tcPr>
          <w:p>
            <w:pPr>
              <w:spacing w:after="0" w:line="240" w:lineRule="auto"/>
              <w:jc w:val="left"/>
            </w:pPr>
            <w:r>
              <w:rPr>
                <w:rFonts w:ascii="Times New Roman" w:hAnsi="Times New Roman" w:cs="Times New Roman" w:eastAsia="Times New Roman"/>
                <w:b w:val="0"/>
                <w:i w:val="0"/>
                <w:sz w:val="20"/>
              </w:rPr>
              <w:t>Python 3.10+</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Back-end libraries</w:t>
            </w:r>
          </w:p>
        </w:tc>
        <w:tc>
          <w:tcPr>
            <w:tcW w:type="dxa" w:w="4320"/>
            <w:vAlign w:val="center"/>
          </w:tcPr>
          <w:p>
            <w:pPr>
              <w:spacing w:after="0" w:line="240" w:lineRule="auto"/>
              <w:jc w:val="left"/>
            </w:pPr>
            <w:r>
              <w:rPr>
                <w:rFonts w:ascii="Times New Roman" w:hAnsi="Times New Roman" w:cs="Times New Roman" w:eastAsia="Times New Roman"/>
                <w:b w:val="0"/>
                <w:i w:val="0"/>
                <w:sz w:val="20"/>
              </w:rPr>
              <w:t>Flask 3.1, Flask-CORS 6, Pillow 12, OpenCV, NumPy 2.5, scikit-learn 1.9</w:t>
            </w:r>
          </w:p>
        </w:tc>
        <w:tc>
          <w:tcPr>
            <w:tcW w:type="dxa" w:w="2808"/>
            <w:vAlign w:val="center"/>
          </w:tcPr>
          <w:p>
            <w:pPr>
              <w:spacing w:after="0" w:line="240" w:lineRule="auto"/>
              <w:jc w:val="left"/>
            </w:pPr>
            <w:r>
              <w:rPr>
                <w:rFonts w:ascii="Times New Roman" w:hAnsi="Times New Roman" w:cs="Times New Roman" w:eastAsia="Times New Roman"/>
                <w:b w:val="0"/>
                <w:i w:val="0"/>
                <w:sz w:val="20"/>
              </w:rPr>
              <w:t>As listed in requirements.txt</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Front-end</w:t>
            </w:r>
          </w:p>
        </w:tc>
        <w:tc>
          <w:tcPr>
            <w:tcW w:type="dxa" w:w="4320"/>
            <w:vAlign w:val="center"/>
          </w:tcPr>
          <w:p>
            <w:pPr>
              <w:spacing w:after="0" w:line="240" w:lineRule="auto"/>
              <w:jc w:val="left"/>
            </w:pPr>
            <w:r>
              <w:rPr>
                <w:rFonts w:ascii="Times New Roman" w:hAnsi="Times New Roman" w:cs="Times New Roman" w:eastAsia="Times New Roman"/>
                <w:b w:val="0"/>
                <w:i w:val="0"/>
                <w:sz w:val="20"/>
              </w:rPr>
              <w:t>Node.js 26, React 19, Vite 8, Framer Motion, three.js</w:t>
            </w:r>
          </w:p>
        </w:tc>
        <w:tc>
          <w:tcPr>
            <w:tcW w:type="dxa" w:w="2808"/>
            <w:vAlign w:val="center"/>
          </w:tcPr>
          <w:p>
            <w:pPr>
              <w:spacing w:after="0" w:line="240" w:lineRule="auto"/>
              <w:jc w:val="left"/>
            </w:pPr>
            <w:r>
              <w:rPr>
                <w:rFonts w:ascii="Times New Roman" w:hAnsi="Times New Roman" w:cs="Times New Roman" w:eastAsia="Times New Roman"/>
                <w:b w:val="0"/>
                <w:i w:val="0"/>
                <w:sz w:val="20"/>
              </w:rPr>
              <w:t>Node.js 18+</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Testing tools</w:t>
            </w:r>
          </w:p>
        </w:tc>
        <w:tc>
          <w:tcPr>
            <w:tcW w:type="dxa" w:w="4320"/>
            <w:vAlign w:val="center"/>
          </w:tcPr>
          <w:p>
            <w:pPr>
              <w:spacing w:after="0" w:line="240" w:lineRule="auto"/>
              <w:jc w:val="left"/>
            </w:pPr>
            <w:r>
              <w:rPr>
                <w:rFonts w:ascii="Times New Roman" w:hAnsi="Times New Roman" w:cs="Times New Roman" w:eastAsia="Times New Roman"/>
                <w:b w:val="0"/>
                <w:i w:val="0"/>
                <w:sz w:val="20"/>
              </w:rPr>
              <w:t>pytest 9, requests, Playwright + Chromium (screenshots)</w:t>
            </w:r>
          </w:p>
        </w:tc>
        <w:tc>
          <w:tcPr>
            <w:tcW w:type="dxa" w:w="2808"/>
            <w:vAlign w:val="center"/>
          </w:tcPr>
          <w:p>
            <w:pPr>
              <w:spacing w:after="0" w:line="240" w:lineRule="auto"/>
              <w:jc w:val="left"/>
            </w:pPr>
            <w:r>
              <w:rPr>
                <w:rFonts w:ascii="Times New Roman" w:hAnsi="Times New Roman" w:cs="Times New Roman" w:eastAsia="Times New Roman"/>
                <w:b w:val="0"/>
                <w:i w:val="0"/>
                <w:sz w:val="20"/>
              </w:rPr>
              <w:t>pytest</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Browser</w:t>
            </w:r>
          </w:p>
        </w:tc>
        <w:tc>
          <w:tcPr>
            <w:tcW w:type="dxa" w:w="4320"/>
            <w:vAlign w:val="center"/>
          </w:tcPr>
          <w:p>
            <w:pPr>
              <w:spacing w:after="0" w:line="240" w:lineRule="auto"/>
              <w:jc w:val="left"/>
            </w:pPr>
            <w:r>
              <w:rPr>
                <w:rFonts w:ascii="Times New Roman" w:hAnsi="Times New Roman" w:cs="Times New Roman" w:eastAsia="Times New Roman"/>
                <w:b w:val="0"/>
                <w:i w:val="0"/>
                <w:sz w:val="20"/>
              </w:rPr>
              <w:t>Chromium-based browser with WebGL</w:t>
            </w:r>
          </w:p>
        </w:tc>
        <w:tc>
          <w:tcPr>
            <w:tcW w:type="dxa" w:w="2808"/>
            <w:vAlign w:val="center"/>
          </w:tcPr>
          <w:p>
            <w:pPr>
              <w:spacing w:after="0" w:line="240" w:lineRule="auto"/>
              <w:jc w:val="left"/>
            </w:pPr>
            <w:r>
              <w:rPr>
                <w:rFonts w:ascii="Times New Roman" w:hAnsi="Times New Roman" w:cs="Times New Roman" w:eastAsia="Times New Roman"/>
                <w:b w:val="0"/>
                <w:i w:val="0"/>
                <w:sz w:val="20"/>
              </w:rPr>
              <w:t>Any current browser</w:t>
            </w:r>
          </w:p>
        </w:tc>
      </w:tr>
    </w:tbl>
    <w:p>
      <w:pPr>
        <w:spacing w:after="0" w:line="180" w:lineRule="exact" w:before="0"/>
      </w:pPr>
    </w:p>
    <w:p>
      <w:pPr>
        <w:pStyle w:val="Heading2"/>
      </w:pPr>
      <w:bookmarkStart w:id="59" w:name="_Toc3_3_15_User_Interface_Requirements48463"/>
      <w:r>
        <w:rPr>
          <w:rFonts w:ascii="Times New Roman" w:hAnsi="Times New Roman" w:cs="Times New Roman" w:eastAsia="Times New Roman"/>
          <w:b/>
          <w:color w:val="000000"/>
          <w:sz w:val="28"/>
        </w:rPr>
        <w:t>3.15 User Interface Requirements</w:t>
      </w:r>
      <w:bookmarkEnd w:id="59"/>
    </w:p>
    <w:p>
      <w:pPr>
        <w:numPr>
          <w:ilvl w:val="0"/>
          <w:numId w:val="90"/>
        </w:numPr>
        <w:spacing w:after="100"/>
        <w:jc w:val="both"/>
      </w:pPr>
      <w:r>
        <w:rPr>
          <w:rFonts w:ascii="Times New Roman" w:hAnsi="Times New Roman" w:cs="Times New Roman" w:eastAsia="Times New Roman"/>
          <w:b w:val="0"/>
          <w:i w:val="0"/>
          <w:sz w:val="24"/>
        </w:rPr>
        <w:t>A single page with a hero section, an upload card, a result card and a session-history card, readable on desktop and laptop screens.</w:t>
      </w:r>
    </w:p>
    <w:p>
      <w:pPr>
        <w:numPr>
          <w:ilvl w:val="0"/>
          <w:numId w:val="90"/>
        </w:numPr>
        <w:spacing w:after="100"/>
        <w:jc w:val="both"/>
      </w:pPr>
      <w:r>
        <w:rPr>
          <w:rFonts w:ascii="Times New Roman" w:hAnsi="Times New Roman" w:cs="Times New Roman" w:eastAsia="Times New Roman"/>
          <w:b w:val="0"/>
          <w:i w:val="0"/>
          <w:sz w:val="24"/>
        </w:rPr>
        <w:t>A dark theme with high-contrast text; ARIA labels on the upload area, the view toggle and the probability bars.</w:t>
      </w:r>
    </w:p>
    <w:p>
      <w:pPr>
        <w:numPr>
          <w:ilvl w:val="0"/>
          <w:numId w:val="90"/>
        </w:numPr>
        <w:spacing w:after="100"/>
        <w:jc w:val="both"/>
      </w:pPr>
      <w:r>
        <w:rPr>
          <w:rFonts w:ascii="Times New Roman" w:hAnsi="Times New Roman" w:cs="Times New Roman" w:eastAsia="Times New Roman"/>
          <w:b w:val="0"/>
          <w:i w:val="0"/>
          <w:sz w:val="24"/>
        </w:rPr>
        <w:t>Immediate feedback: the Analyze button shows a loading state, the preview appears as soon as a file is chosen, and errors appear in red below the button.</w:t>
      </w:r>
    </w:p>
    <w:p>
      <w:pPr>
        <w:numPr>
          <w:ilvl w:val="0"/>
          <w:numId w:val="90"/>
        </w:numPr>
        <w:spacing w:after="100"/>
        <w:jc w:val="both"/>
      </w:pPr>
      <w:r>
        <w:rPr>
          <w:rFonts w:ascii="Times New Roman" w:hAnsi="Times New Roman" w:cs="Times New Roman" w:eastAsia="Times New Roman"/>
          <w:b w:val="0"/>
          <w:i w:val="0"/>
          <w:sz w:val="24"/>
        </w:rPr>
        <w:t>A footer that shows whether the backend is reachable and the model’s test-set accuracy.</w:t>
      </w:r>
    </w:p>
    <w:p>
      <w:pPr>
        <w:numPr>
          <w:ilvl w:val="0"/>
          <w:numId w:val="90"/>
        </w:numPr>
        <w:spacing w:after="180"/>
        <w:jc w:val="both"/>
      </w:pPr>
      <w:r>
        <w:rPr>
          <w:rFonts w:ascii="Times New Roman" w:hAnsi="Times New Roman" w:cs="Times New Roman" w:eastAsia="Times New Roman"/>
          <w:b w:val="0"/>
          <w:i w:val="0"/>
          <w:sz w:val="24"/>
        </w:rPr>
        <w:t>A visible disclaimer that the application is a research prototype and not a medical device.</w:t>
      </w:r>
    </w:p>
    <w:p>
      <w:pPr>
        <w:pStyle w:val="Heading2"/>
      </w:pPr>
      <w:bookmarkStart w:id="60" w:name="_Toc3_3_16_Constraints_and_Assumptions14415"/>
      <w:r>
        <w:rPr>
          <w:rFonts w:ascii="Times New Roman" w:hAnsi="Times New Roman" w:cs="Times New Roman" w:eastAsia="Times New Roman"/>
          <w:b/>
          <w:color w:val="000000"/>
          <w:sz w:val="28"/>
        </w:rPr>
        <w:t>3.16 Constraints and Assumptions</w:t>
      </w:r>
      <w:bookmarkEnd w:id="60"/>
    </w:p>
    <w:p>
      <w:pPr>
        <w:numPr>
          <w:ilvl w:val="0"/>
          <w:numId w:val="90"/>
        </w:numPr>
        <w:spacing w:after="100"/>
        <w:jc w:val="both"/>
      </w:pPr>
      <w:r>
        <w:rPr>
          <w:rFonts w:ascii="Times New Roman" w:hAnsi="Times New Roman" w:cs="Times New Roman" w:eastAsia="Times New Roman"/>
          <w:b w:val="0"/>
          <w:i w:val="0"/>
          <w:sz w:val="24"/>
        </w:rPr>
        <w:t>The uploaded image is assumed to be a two-dimensional brain MRI slice; the system does not verify this, and a non-MRI image will still receive a label.</w:t>
      </w:r>
    </w:p>
    <w:p>
      <w:pPr>
        <w:numPr>
          <w:ilvl w:val="0"/>
          <w:numId w:val="90"/>
        </w:numPr>
        <w:spacing w:after="100"/>
        <w:jc w:val="both"/>
      </w:pPr>
      <w:r>
        <w:rPr>
          <w:rFonts w:ascii="Times New Roman" w:hAnsi="Times New Roman" w:cs="Times New Roman" w:eastAsia="Times New Roman"/>
          <w:b w:val="0"/>
          <w:i w:val="0"/>
          <w:sz w:val="24"/>
        </w:rPr>
        <w:t>The model was trained on one public dataset; accuracy on scans from other scanners or hospitals has not been measured.</w:t>
      </w:r>
    </w:p>
    <w:p>
      <w:pPr>
        <w:numPr>
          <w:ilvl w:val="0"/>
          <w:numId w:val="90"/>
        </w:numPr>
        <w:spacing w:after="100"/>
        <w:jc w:val="both"/>
      </w:pPr>
      <w:r>
        <w:rPr>
          <w:rFonts w:ascii="Times New Roman" w:hAnsi="Times New Roman" w:cs="Times New Roman" w:eastAsia="Times New Roman"/>
          <w:b w:val="0"/>
          <w:i w:val="0"/>
          <w:sz w:val="24"/>
        </w:rPr>
        <w:t>Training and evaluation were performed on a CPU, which limited the number of experiments that could be run.</w:t>
      </w:r>
    </w:p>
    <w:p>
      <w:pPr>
        <w:numPr>
          <w:ilvl w:val="0"/>
          <w:numId w:val="90"/>
        </w:numPr>
        <w:spacing w:after="100"/>
        <w:jc w:val="both"/>
      </w:pPr>
      <w:r>
        <w:rPr>
          <w:rFonts w:ascii="Times New Roman" w:hAnsi="Times New Roman" w:cs="Times New Roman" w:eastAsia="Times New Roman"/>
          <w:b w:val="0"/>
          <w:i w:val="0"/>
          <w:sz w:val="24"/>
        </w:rPr>
        <w:t>The system is limited to the four classes in the training data; other tumour types are mapped to the nearest known class.</w:t>
      </w:r>
    </w:p>
    <w:p>
      <w:pPr>
        <w:numPr>
          <w:ilvl w:val="0"/>
          <w:numId w:val="90"/>
        </w:numPr>
        <w:spacing w:after="180"/>
        <w:jc w:val="both"/>
      </w:pPr>
      <w:r>
        <w:rPr>
          <w:rFonts w:ascii="Times New Roman" w:hAnsi="Times New Roman" w:cs="Times New Roman" w:eastAsia="Times New Roman"/>
          <w:b w:val="0"/>
          <w:i w:val="0"/>
          <w:sz w:val="24"/>
        </w:rPr>
        <w:t>The browser must support WebGL for the animated hero; the analysis function works without it.</w:t>
      </w:r>
    </w:p>
    <w:p>
      <w:pPr>
        <w:pStyle w:val="Heading2"/>
      </w:pPr>
      <w:bookmarkStart w:id="61" w:name="_Toc3_3_17_References_Used_in_Analysis37475"/>
      <w:r>
        <w:rPr>
          <w:rFonts w:ascii="Times New Roman" w:hAnsi="Times New Roman" w:cs="Times New Roman" w:eastAsia="Times New Roman"/>
          <w:b/>
          <w:color w:val="000000"/>
          <w:sz w:val="28"/>
        </w:rPr>
        <w:t>3.17 References Used in Analysis</w:t>
      </w:r>
      <w:bookmarkEnd w:id="61"/>
    </w:p>
    <w:p>
      <w:pPr>
        <w:numPr>
          <w:ilvl w:val="0"/>
          <w:numId w:val="90"/>
        </w:numPr>
        <w:spacing w:after="100"/>
        <w:jc w:val="both"/>
      </w:pPr>
      <w:r>
        <w:rPr>
          <w:rFonts w:ascii="Times New Roman" w:hAnsi="Times New Roman" w:cs="Times New Roman" w:eastAsia="Times New Roman"/>
          <w:b w:val="0"/>
          <w:i w:val="0"/>
          <w:sz w:val="24"/>
        </w:rPr>
        <w:t xml:space="preserve">Louis et al., </w:t>
      </w:r>
      <w:r>
        <w:rPr>
          <w:rFonts w:ascii="Times New Roman" w:hAnsi="Times New Roman" w:cs="Times New Roman" w:eastAsia="Times New Roman"/>
          <w:b w:val="0"/>
          <w:i/>
          <w:sz w:val="24"/>
        </w:rPr>
        <w:t>The 2021 WHO Classification of Tumors of the Central Nervous System</w:t>
      </w:r>
      <w:r>
        <w:rPr>
          <w:rFonts w:ascii="Times New Roman" w:hAnsi="Times New Roman" w:cs="Times New Roman" w:eastAsia="Times New Roman"/>
          <w:b w:val="0"/>
          <w:i w:val="0"/>
          <w:sz w:val="24"/>
        </w:rPr>
        <w:t xml:space="preserve"> [17] — tumour types and terminology.</w:t>
      </w:r>
    </w:p>
    <w:p>
      <w:pPr>
        <w:numPr>
          <w:ilvl w:val="0"/>
          <w:numId w:val="90"/>
        </w:numPr>
        <w:spacing w:after="100"/>
        <w:jc w:val="both"/>
      </w:pPr>
      <w:r>
        <w:rPr>
          <w:rFonts w:ascii="Times New Roman" w:hAnsi="Times New Roman" w:cs="Times New Roman" w:eastAsia="Times New Roman"/>
          <w:b w:val="0"/>
          <w:i w:val="0"/>
          <w:sz w:val="24"/>
        </w:rPr>
        <w:t xml:space="preserve">Nickparvar, </w:t>
      </w:r>
      <w:r>
        <w:rPr>
          <w:rFonts w:ascii="Times New Roman" w:hAnsi="Times New Roman" w:cs="Times New Roman" w:eastAsia="Times New Roman"/>
          <w:b w:val="0"/>
          <w:i/>
          <w:sz w:val="24"/>
        </w:rPr>
        <w:t>Brain Tumor MRI Dataset</w:t>
      </w:r>
      <w:r>
        <w:rPr>
          <w:rFonts w:ascii="Times New Roman" w:hAnsi="Times New Roman" w:cs="Times New Roman" w:eastAsia="Times New Roman"/>
          <w:b w:val="0"/>
          <w:i w:val="0"/>
          <w:sz w:val="24"/>
        </w:rPr>
        <w:t xml:space="preserve"> [13] and Cheng et al. [14] — dataset definition and class labels.</w:t>
      </w:r>
    </w:p>
    <w:p>
      <w:pPr>
        <w:numPr>
          <w:ilvl w:val="0"/>
          <w:numId w:val="90"/>
        </w:numPr>
        <w:spacing w:after="100"/>
        <w:jc w:val="both"/>
      </w:pPr>
      <w:r>
        <w:rPr>
          <w:rFonts w:ascii="Times New Roman" w:hAnsi="Times New Roman" w:cs="Times New Roman" w:eastAsia="Times New Roman"/>
          <w:b w:val="0"/>
          <w:i w:val="0"/>
          <w:sz w:val="24"/>
        </w:rPr>
        <w:t xml:space="preserve">Selvaraju et al., </w:t>
      </w:r>
      <w:r>
        <w:rPr>
          <w:rFonts w:ascii="Times New Roman" w:hAnsi="Times New Roman" w:cs="Times New Roman" w:eastAsia="Times New Roman"/>
          <w:b w:val="0"/>
          <w:i/>
          <w:sz w:val="24"/>
        </w:rPr>
        <w:t>Grad-CAM</w:t>
      </w:r>
      <w:r>
        <w:rPr>
          <w:rFonts w:ascii="Times New Roman" w:hAnsi="Times New Roman" w:cs="Times New Roman" w:eastAsia="Times New Roman"/>
          <w:b w:val="0"/>
          <w:i w:val="0"/>
          <w:sz w:val="24"/>
        </w:rPr>
        <w:t xml:space="preserve"> [3] — explainability requirement.</w:t>
      </w:r>
    </w:p>
    <w:p>
      <w:pPr>
        <w:numPr>
          <w:ilvl w:val="0"/>
          <w:numId w:val="90"/>
        </w:numPr>
        <w:spacing w:after="100"/>
        <w:jc w:val="both"/>
      </w:pPr>
      <w:r>
        <w:rPr>
          <w:rFonts w:ascii="Times New Roman" w:hAnsi="Times New Roman" w:cs="Times New Roman" w:eastAsia="Times New Roman"/>
          <w:b w:val="0"/>
          <w:i w:val="0"/>
          <w:sz w:val="24"/>
        </w:rPr>
        <w:t xml:space="preserve">Tan and Le, </w:t>
      </w:r>
      <w:r>
        <w:rPr>
          <w:rFonts w:ascii="Times New Roman" w:hAnsi="Times New Roman" w:cs="Times New Roman" w:eastAsia="Times New Roman"/>
          <w:b w:val="0"/>
          <w:i/>
          <w:sz w:val="24"/>
        </w:rPr>
        <w:t>EfficientNet</w:t>
      </w:r>
      <w:r>
        <w:rPr>
          <w:rFonts w:ascii="Times New Roman" w:hAnsi="Times New Roman" w:cs="Times New Roman" w:eastAsia="Times New Roman"/>
          <w:b w:val="0"/>
          <w:i w:val="0"/>
          <w:sz w:val="24"/>
        </w:rPr>
        <w:t xml:space="preserve"> [2] and Simonyan and Zisserman, </w:t>
      </w:r>
      <w:r>
        <w:rPr>
          <w:rFonts w:ascii="Times New Roman" w:hAnsi="Times New Roman" w:cs="Times New Roman" w:eastAsia="Times New Roman"/>
          <w:b w:val="0"/>
          <w:i/>
          <w:sz w:val="24"/>
        </w:rPr>
        <w:t>VGG</w:t>
      </w:r>
      <w:r>
        <w:rPr>
          <w:rFonts w:ascii="Times New Roman" w:hAnsi="Times New Roman" w:cs="Times New Roman" w:eastAsia="Times New Roman"/>
          <w:b w:val="0"/>
          <w:i w:val="0"/>
          <w:sz w:val="24"/>
        </w:rPr>
        <w:t xml:space="preserve"> [1] — model options.</w:t>
      </w:r>
    </w:p>
    <w:p>
      <w:pPr>
        <w:numPr>
          <w:ilvl w:val="0"/>
          <w:numId w:val="90"/>
        </w:numPr>
        <w:spacing w:after="180"/>
        <w:jc w:val="both"/>
      </w:pPr>
      <w:r>
        <w:rPr>
          <w:rFonts w:ascii="Times New Roman" w:hAnsi="Times New Roman" w:cs="Times New Roman" w:eastAsia="Times New Roman"/>
          <w:b w:val="0"/>
          <w:i w:val="0"/>
          <w:sz w:val="24"/>
        </w:rPr>
        <w:t>Flask [21] and React [22] documentation — interface and API conventions.</w:t>
      </w:r>
    </w:p>
    <w:p>
      <w:pPr>
        <w:sectPr>
          <w:headerReference w:type="default" r:id="rId26"/>
          <w:headerReference w:type="first" r:id="rId27"/>
          <w:footerReference w:type="default" r:id="rId28"/>
          <w:footerReference w:type="first" r:id="rId29"/>
          <w:pgSz w:w="11906" w:h="16838"/>
          <w:pgMar w:top="1300" w:right="1440" w:bottom="1680" w:left="1440" w:header="700" w:footer="710" w:gutter="0"/>
          <w:pgNumType w:fmt="decimal"/>
          <w:cols w:space="720"/>
          <w:titlePg/>
          <w:docGrid w:linePitch="360"/>
        </w:sectPr>
      </w:pPr>
    </w:p>
    <w:p>
      <w:pPr>
        <w:pStyle w:val="Heading1"/>
      </w:pPr>
      <w:bookmarkStart w:id="62" w:name="_TocChapter_4_System_Design22660"/>
      <w:r>
        <w:rPr>
          <w:rFonts w:ascii="Times New Roman" w:hAnsi="Times New Roman" w:cs="Times New Roman" w:eastAsia="Times New Roman"/>
          <w:b/>
          <w:color w:val="000000"/>
          <w:sz w:val="40"/>
        </w:rPr>
        <w:t>Chapter 4</w:t>
        <w:br/>
      </w:r>
      <w:r>
        <w:rPr>
          <w:rFonts w:ascii="Times New Roman" w:hAnsi="Times New Roman" w:cs="Times New Roman" w:eastAsia="Times New Roman"/>
          <w:b/>
          <w:color w:val="000000"/>
          <w:sz w:val="40"/>
        </w:rPr>
        <w:t>System Design</w:t>
      </w:r>
      <w:bookmarkEnd w:id="62"/>
    </w:p>
    <w:p>
      <w:pPr>
        <w:pStyle w:val="Heading2"/>
      </w:pPr>
      <w:bookmarkStart w:id="63" w:name="_Toc4_4_1_Introduction59363"/>
      <w:r>
        <w:rPr>
          <w:rFonts w:ascii="Times New Roman" w:hAnsi="Times New Roman" w:cs="Times New Roman" w:eastAsia="Times New Roman"/>
          <w:b/>
          <w:color w:val="000000"/>
          <w:sz w:val="28"/>
        </w:rPr>
        <w:t>4.1 Introduction</w:t>
      </w:r>
      <w:bookmarkEnd w:id="63"/>
    </w:p>
    <w:p>
      <w:pPr>
        <w:jc w:val="both"/>
      </w:pPr>
      <w:r>
        <w:rPr>
          <w:rFonts w:ascii="Times New Roman" w:hAnsi="Times New Roman" w:cs="Times New Roman" w:eastAsia="Times New Roman"/>
          <w:b w:val="0"/>
          <w:i w:val="0"/>
          <w:sz w:val="24"/>
        </w:rPr>
        <w:t>This chapter describes how the requirements of Chapter 3 are realised. It presents the overall architecture, the UML diagrams (use case, class and sequence), the data flow, and the design of each tier: the React front end, the Flask back end, the deep-learning model, the Grad-CAM explainer and the pre-processing pipeline. Security, performance and integration decisions are described at the end.</w:t>
      </w:r>
    </w:p>
    <w:p>
      <w:pPr>
        <w:pStyle w:val="Heading2"/>
      </w:pPr>
      <w:bookmarkStart w:id="64" w:name="_Toc4_4_2_Overall_System_Architecture55947"/>
      <w:r>
        <w:rPr>
          <w:rFonts w:ascii="Times New Roman" w:hAnsi="Times New Roman" w:cs="Times New Roman" w:eastAsia="Times New Roman"/>
          <w:b/>
          <w:color w:val="000000"/>
          <w:sz w:val="28"/>
        </w:rPr>
        <w:t>4.2 Overall System Architecture</w:t>
      </w:r>
      <w:bookmarkEnd w:id="64"/>
    </w:p>
    <w:p>
      <w:pPr>
        <w:jc w:val="both"/>
      </w:pPr>
      <w:r>
        <w:rPr>
          <w:rFonts w:ascii="Times New Roman" w:hAnsi="Times New Roman" w:cs="Times New Roman" w:eastAsia="Times New Roman"/>
          <w:b w:val="0"/>
          <w:i w:val="0"/>
          <w:sz w:val="24"/>
        </w:rPr>
        <w:t xml:space="preserve">The system follows a three-tier client–server architecture, shown in Fig 4.1. The </w:t>
      </w:r>
      <w:r>
        <w:rPr>
          <w:rFonts w:ascii="Times New Roman" w:hAnsi="Times New Roman" w:cs="Times New Roman" w:eastAsia="Times New Roman"/>
          <w:b/>
          <w:i w:val="0"/>
          <w:sz w:val="24"/>
        </w:rPr>
        <w:t>presentation tier</w:t>
      </w:r>
      <w:r>
        <w:rPr>
          <w:rFonts w:ascii="Times New Roman" w:hAnsi="Times New Roman" w:cs="Times New Roman" w:eastAsia="Times New Roman"/>
          <w:b w:val="0"/>
          <w:i w:val="0"/>
          <w:sz w:val="24"/>
        </w:rPr>
        <w:t xml:space="preserve"> is a React application that runs in the browser. It never touches the model: it only calls the REST API with </w:t>
      </w:r>
      <w:r>
        <w:rPr>
          <w:rFonts w:ascii="Courier New" w:hAnsi="Courier New" w:cs="Courier New" w:eastAsia="Courier New"/>
          <w:b w:val="0"/>
          <w:i w:val="0"/>
          <w:sz w:val="21"/>
        </w:rPr>
        <w:t>fetch</w:t>
      </w:r>
      <w:r>
        <w:rPr>
          <w:rFonts w:ascii="Times New Roman" w:hAnsi="Times New Roman" w:cs="Times New Roman" w:eastAsia="Times New Roman"/>
          <w:b w:val="0"/>
          <w:i w:val="0"/>
          <w:sz w:val="24"/>
        </w:rPr>
        <w:t xml:space="preserve"> and renders what comes back. The </w:t>
      </w:r>
      <w:r>
        <w:rPr>
          <w:rFonts w:ascii="Times New Roman" w:hAnsi="Times New Roman" w:cs="Times New Roman" w:eastAsia="Times New Roman"/>
          <w:b/>
          <w:i w:val="0"/>
          <w:sz w:val="24"/>
        </w:rPr>
        <w:t>application tier</w:t>
      </w:r>
      <w:r>
        <w:rPr>
          <w:rFonts w:ascii="Times New Roman" w:hAnsi="Times New Roman" w:cs="Times New Roman" w:eastAsia="Times New Roman"/>
          <w:b w:val="0"/>
          <w:i w:val="0"/>
          <w:sz w:val="24"/>
        </w:rPr>
        <w:t xml:space="preserve"> is a Flask service that validates requests, pre-processes images, calls the model and assembles the JSON response. The </w:t>
      </w:r>
      <w:r>
        <w:rPr>
          <w:rFonts w:ascii="Times New Roman" w:hAnsi="Times New Roman" w:cs="Times New Roman" w:eastAsia="Times New Roman"/>
          <w:b/>
          <w:i w:val="0"/>
          <w:sz w:val="24"/>
        </w:rPr>
        <w:t>model tier</w:t>
      </w:r>
      <w:r>
        <w:rPr>
          <w:rFonts w:ascii="Times New Roman" w:hAnsi="Times New Roman" w:cs="Times New Roman" w:eastAsia="Times New Roman"/>
          <w:b w:val="0"/>
          <w:i w:val="0"/>
          <w:sz w:val="24"/>
        </w:rPr>
        <w:t xml:space="preserve"> holds the PyTorch EfficientNet-B0 network and its Grad-CAM hooks, the optional TensorFlow VGG16 network, and the checkpoint and metadata files on disk. The model is loaded once, when the server starts, and kept in memory.</w:t>
      </w:r>
    </w:p>
    <w:p>
      <w:pPr>
        <w:jc w:val="both"/>
      </w:pPr>
      <w:r>
        <w:rPr>
          <w:rFonts w:ascii="Times New Roman" w:hAnsi="Times New Roman" w:cs="Times New Roman" w:eastAsia="Times New Roman"/>
          <w:b w:val="0"/>
          <w:i w:val="0"/>
          <w:sz w:val="24"/>
        </w:rPr>
        <w:t>Separating the tiers mirrors how machine-learning products are normally built. Training, serving and the user interface are independent concerns: the model can be retrained without touching the website, the website can be redesigned without retraining, and the front end could be replaced by a mobile application without changing the API.</w:t>
      </w:r>
    </w:p>
    <w:p>
      <w:pPr>
        <w:keepNext/>
        <w:spacing w:after="60" w:before="120" w:line="240" w:lineRule="auto"/>
        <w:jc w:val="center"/>
      </w:pPr>
      <w:r>
        <w:drawing>
          <wp:inline xmlns:a="http://schemas.openxmlformats.org/drawingml/2006/main" xmlns:pic="http://schemas.openxmlformats.org/drawingml/2006/picture">
            <wp:extent cx="5669280" cy="6305438"/>
            <wp:docPr id="3" name="Picture 3"/>
            <wp:cNvGraphicFramePr>
              <a:graphicFrameLocks noChangeAspect="1"/>
            </wp:cNvGraphicFramePr>
            <a:graphic>
              <a:graphicData uri="http://schemas.openxmlformats.org/drawingml/2006/picture">
                <pic:pic>
                  <pic:nvPicPr>
                    <pic:cNvPr id="0" name="fig_4_1_architecture.png"/>
                    <pic:cNvPicPr/>
                  </pic:nvPicPr>
                  <pic:blipFill>
                    <a:blip r:embed="rId34"/>
                    <a:stretch>
                      <a:fillRect/>
                    </a:stretch>
                  </pic:blipFill>
                  <pic:spPr>
                    <a:xfrm>
                      <a:off x="0" y="0"/>
                      <a:ext cx="5669280" cy="6305438"/>
                    </a:xfrm>
                    <a:prstGeom prst="rect"/>
                  </pic:spPr>
                </pic:pic>
              </a:graphicData>
            </a:graphic>
          </wp:inline>
        </w:drawing>
      </w:r>
    </w:p>
    <w:p>
      <w:pPr>
        <w:spacing w:after="240" w:before="0" w:line="240" w:lineRule="auto"/>
        <w:jc w:val="center"/>
      </w:pPr>
      <w:bookmarkStart w:id="65" w:name="_Tocfig_arch94907"/>
      <w:r>
        <w:rPr>
          <w:rFonts w:ascii="Times New Roman" w:hAnsi="Times New Roman" w:cs="Times New Roman" w:eastAsia="Times New Roman"/>
          <w:b/>
          <w:i w:val="0"/>
          <w:sz w:val="22"/>
        </w:rPr>
        <w:t>Fig 4.1: System Architecture — Brain Tumor Detection with AI</w:t>
      </w:r>
      <w:bookmarkEnd w:id="65"/>
    </w:p>
    <w:p>
      <w:pPr>
        <w:jc w:val="both"/>
      </w:pPr>
      <w:r>
        <w:rPr>
          <w:rFonts w:ascii="Times New Roman" w:hAnsi="Times New Roman" w:cs="Times New Roman" w:eastAsia="Times New Roman"/>
          <w:b w:val="0"/>
          <w:i w:val="0"/>
          <w:sz w:val="24"/>
        </w:rPr>
        <w:t xml:space="preserve">A request travels as follows. The browser posts the image to </w:t>
      </w:r>
      <w:r>
        <w:rPr>
          <w:rFonts w:ascii="Courier New" w:hAnsi="Courier New" w:cs="Courier New" w:eastAsia="Courier New"/>
          <w:b w:val="0"/>
          <w:i w:val="0"/>
          <w:sz w:val="21"/>
        </w:rPr>
        <w:t>/api/predict</w:t>
      </w:r>
      <w:r>
        <w:rPr>
          <w:rFonts w:ascii="Times New Roman" w:hAnsi="Times New Roman" w:cs="Times New Roman" w:eastAsia="Times New Roman"/>
          <w:b w:val="0"/>
          <w:i w:val="0"/>
          <w:sz w:val="24"/>
        </w:rPr>
        <w:t>. Flask validates it, converts it to RGB, crops and normalises it and runs one forward pass of the network under an inference lock. The Grad-CAM backward pass uses the activations and gradients captured by hooks on the last convolutional layer. The response builder then overlays the heatmap, encodes both images as PNG data URIs and returns a single JSON document, which the front end renders as the diagnosis banner, the image viewer and the probability bars.</w:t>
      </w:r>
    </w:p>
    <w:p>
      <w:pPr>
        <w:pStyle w:val="Heading2"/>
      </w:pPr>
      <w:bookmarkStart w:id="66" w:name="_Toc4_4_3_Use_Case_Diagram45711"/>
      <w:r>
        <w:rPr>
          <w:rFonts w:ascii="Times New Roman" w:hAnsi="Times New Roman" w:cs="Times New Roman" w:eastAsia="Times New Roman"/>
          <w:b/>
          <w:color w:val="000000"/>
          <w:sz w:val="28"/>
        </w:rPr>
        <w:t>4.3 Use Case Diagram</w:t>
      </w:r>
      <w:bookmarkEnd w:id="66"/>
    </w:p>
    <w:p>
      <w:pPr>
        <w:jc w:val="both"/>
      </w:pPr>
      <w:r>
        <w:rPr>
          <w:rFonts w:ascii="Times New Roman" w:hAnsi="Times New Roman" w:cs="Times New Roman" w:eastAsia="Times New Roman"/>
          <w:b w:val="0"/>
          <w:i w:val="0"/>
          <w:sz w:val="24"/>
        </w:rPr>
        <w:t xml:space="preserve">Fig 4.2 shows the two actors and their use cases. The </w:t>
      </w:r>
      <w:r>
        <w:rPr>
          <w:rFonts w:ascii="Times New Roman" w:hAnsi="Times New Roman" w:cs="Times New Roman" w:eastAsia="Times New Roman"/>
          <w:b/>
          <w:i w:val="0"/>
          <w:sz w:val="24"/>
        </w:rPr>
        <w:t>User</w:t>
      </w:r>
      <w:r>
        <w:rPr>
          <w:rFonts w:ascii="Times New Roman" w:hAnsi="Times New Roman" w:cs="Times New Roman" w:eastAsia="Times New Roman"/>
          <w:b w:val="0"/>
          <w:i w:val="0"/>
          <w:sz w:val="24"/>
        </w:rPr>
        <w:t xml:space="preserve"> (a clinician, student or researcher) uploads a scan, triggers the analysis, reads the diagnosis and confidence, views and toggles the Grad-CAM heatmap, browses the session history and can check the health of the backend and the model’s published metrics. The </w:t>
      </w:r>
      <w:r>
        <w:rPr>
          <w:rFonts w:ascii="Times New Roman" w:hAnsi="Times New Roman" w:cs="Times New Roman" w:eastAsia="Times New Roman"/>
          <w:b/>
          <w:i w:val="0"/>
          <w:sz w:val="24"/>
        </w:rPr>
        <w:t>ML Engineer / Administrator</w:t>
      </w:r>
      <w:r>
        <w:rPr>
          <w:rFonts w:ascii="Times New Roman" w:hAnsi="Times New Roman" w:cs="Times New Roman" w:eastAsia="Times New Roman"/>
          <w:b w:val="0"/>
          <w:i w:val="0"/>
          <w:sz w:val="24"/>
        </w:rPr>
        <w:t xml:space="preserve"> additionally fine-tunes the model, evaluates it on the test set and switches between the EfficientNet and VGG16 back-ends. Analysing a scan always includes uploading it first, which is shown as an include relationship.</w:t>
      </w:r>
    </w:p>
    <w:p>
      <w:pPr>
        <w:keepNext/>
        <w:spacing w:after="60" w:before="120" w:line="240" w:lineRule="auto"/>
        <w:jc w:val="center"/>
      </w:pPr>
      <w:r>
        <w:drawing>
          <wp:inline xmlns:a="http://schemas.openxmlformats.org/drawingml/2006/main" xmlns:pic="http://schemas.openxmlformats.org/drawingml/2006/picture">
            <wp:extent cx="5577840" cy="5347731"/>
            <wp:docPr id="4" name="Picture 4"/>
            <wp:cNvGraphicFramePr>
              <a:graphicFrameLocks noChangeAspect="1"/>
            </wp:cNvGraphicFramePr>
            <a:graphic>
              <a:graphicData uri="http://schemas.openxmlformats.org/drawingml/2006/picture">
                <pic:pic>
                  <pic:nvPicPr>
                    <pic:cNvPr id="0" name="fig_4_2_use_case.png"/>
                    <pic:cNvPicPr/>
                  </pic:nvPicPr>
                  <pic:blipFill>
                    <a:blip r:embed="rId35"/>
                    <a:stretch>
                      <a:fillRect/>
                    </a:stretch>
                  </pic:blipFill>
                  <pic:spPr>
                    <a:xfrm>
                      <a:off x="0" y="0"/>
                      <a:ext cx="5577840" cy="5347731"/>
                    </a:xfrm>
                    <a:prstGeom prst="rect"/>
                  </pic:spPr>
                </pic:pic>
              </a:graphicData>
            </a:graphic>
          </wp:inline>
        </w:drawing>
      </w:r>
    </w:p>
    <w:p>
      <w:pPr>
        <w:spacing w:after="240" w:before="0" w:line="240" w:lineRule="auto"/>
        <w:jc w:val="center"/>
      </w:pPr>
      <w:bookmarkStart w:id="67" w:name="_Tocfig_usecase29336"/>
      <w:r>
        <w:rPr>
          <w:rFonts w:ascii="Times New Roman" w:hAnsi="Times New Roman" w:cs="Times New Roman" w:eastAsia="Times New Roman"/>
          <w:b/>
          <w:i w:val="0"/>
          <w:sz w:val="22"/>
        </w:rPr>
        <w:t>Fig 4.2: Use Case Diagram</w:t>
      </w:r>
      <w:bookmarkEnd w:id="67"/>
    </w:p>
    <w:p>
      <w:pPr>
        <w:pStyle w:val="Heading2"/>
      </w:pPr>
      <w:bookmarkStart w:id="68" w:name="_Toc4_4_4_Class_Diagram47551"/>
      <w:r>
        <w:rPr>
          <w:rFonts w:ascii="Times New Roman" w:hAnsi="Times New Roman" w:cs="Times New Roman" w:eastAsia="Times New Roman"/>
          <w:b/>
          <w:color w:val="000000"/>
          <w:sz w:val="28"/>
        </w:rPr>
        <w:t>4.4 Class Diagram</w:t>
      </w:r>
      <w:bookmarkEnd w:id="68"/>
    </w:p>
    <w:p>
      <w:pPr>
        <w:jc w:val="both"/>
      </w:pPr>
      <w:r>
        <w:rPr>
          <w:rFonts w:ascii="Times New Roman" w:hAnsi="Times New Roman" w:cs="Times New Roman" w:eastAsia="Times New Roman"/>
          <w:b w:val="0"/>
          <w:i w:val="0"/>
          <w:sz w:val="24"/>
        </w:rPr>
        <w:t xml:space="preserve">Fig 4.3 shows the principal classes and modules. On the front end, </w:t>
      </w:r>
      <w:r>
        <w:rPr>
          <w:rFonts w:ascii="Courier New" w:hAnsi="Courier New" w:cs="Courier New" w:eastAsia="Courier New"/>
          <w:b w:val="0"/>
          <w:i w:val="0"/>
          <w:sz w:val="21"/>
        </w:rPr>
        <w:t>App</w:t>
      </w:r>
      <w:r>
        <w:rPr>
          <w:rFonts w:ascii="Times New Roman" w:hAnsi="Times New Roman" w:cs="Times New Roman" w:eastAsia="Times New Roman"/>
          <w:b w:val="0"/>
          <w:i w:val="0"/>
          <w:sz w:val="24"/>
        </w:rPr>
        <w:t xml:space="preserve"> owns the application state (the history list, the active result, the loading flag, the error text and the model information) and contains the </w:t>
      </w:r>
      <w:r>
        <w:rPr>
          <w:rFonts w:ascii="Courier New" w:hAnsi="Courier New" w:cs="Courier New" w:eastAsia="Courier New"/>
          <w:b w:val="0"/>
          <w:i w:val="0"/>
          <w:sz w:val="21"/>
        </w:rPr>
        <w:t>UploadPanel</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ResultPanel</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HistoryPanel</w:t>
      </w:r>
      <w:r>
        <w:rPr>
          <w:rFonts w:ascii="Times New Roman" w:hAnsi="Times New Roman" w:cs="Times New Roman" w:eastAsia="Times New Roman"/>
          <w:b w:val="0"/>
          <w:i w:val="0"/>
          <w:sz w:val="24"/>
        </w:rPr>
        <w:t xml:space="preserve"> components; </w:t>
      </w:r>
      <w:r>
        <w:rPr>
          <w:rFonts w:ascii="Courier New" w:hAnsi="Courier New" w:cs="Courier New" w:eastAsia="Courier New"/>
          <w:b w:val="0"/>
          <w:i w:val="0"/>
          <w:sz w:val="21"/>
        </w:rPr>
        <w:t>ResultPanel</w:t>
      </w:r>
      <w:r>
        <w:rPr>
          <w:rFonts w:ascii="Times New Roman" w:hAnsi="Times New Roman" w:cs="Times New Roman" w:eastAsia="Times New Roman"/>
          <w:b w:val="0"/>
          <w:i w:val="0"/>
          <w:sz w:val="24"/>
        </w:rPr>
        <w:t xml:space="preserve"> in turn renders the </w:t>
      </w:r>
      <w:r>
        <w:rPr>
          <w:rFonts w:ascii="Courier New" w:hAnsi="Courier New" w:cs="Courier New" w:eastAsia="Courier New"/>
          <w:b w:val="0"/>
          <w:i w:val="0"/>
          <w:sz w:val="21"/>
        </w:rPr>
        <w:t>ProbabilityBars</w:t>
      </w:r>
      <w:r>
        <w:rPr>
          <w:rFonts w:ascii="Times New Roman" w:hAnsi="Times New Roman" w:cs="Times New Roman" w:eastAsia="Times New Roman"/>
          <w:b w:val="0"/>
          <w:i w:val="0"/>
          <w:sz w:val="24"/>
        </w:rPr>
        <w:t xml:space="preserve">. On the back end, the </w:t>
      </w:r>
      <w:r>
        <w:rPr>
          <w:rFonts w:ascii="Courier New" w:hAnsi="Courier New" w:cs="Courier New" w:eastAsia="Courier New"/>
          <w:b w:val="0"/>
          <w:i w:val="0"/>
          <w:sz w:val="21"/>
        </w:rPr>
        <w:t>FlaskApp</w:t>
      </w:r>
      <w:r>
        <w:rPr>
          <w:rFonts w:ascii="Times New Roman" w:hAnsi="Times New Roman" w:cs="Times New Roman" w:eastAsia="Times New Roman"/>
          <w:b w:val="0"/>
          <w:i w:val="0"/>
          <w:sz w:val="24"/>
        </w:rPr>
        <w:t xml:space="preserve"> module holds the shared state and the inference lock and exposes the three routes. It uses the </w:t>
      </w:r>
      <w:r>
        <w:rPr>
          <w:rFonts w:ascii="Courier New" w:hAnsi="Courier New" w:cs="Courier New" w:eastAsia="Courier New"/>
          <w:b w:val="0"/>
          <w:i w:val="0"/>
          <w:sz w:val="21"/>
        </w:rPr>
        <w:t>Preprocessor</w:t>
      </w:r>
      <w:r>
        <w:rPr>
          <w:rFonts w:ascii="Times New Roman" w:hAnsi="Times New Roman" w:cs="Times New Roman" w:eastAsia="Times New Roman"/>
          <w:b w:val="0"/>
          <w:i w:val="0"/>
          <w:sz w:val="24"/>
        </w:rPr>
        <w:t xml:space="preserve"> helpers, owns the </w:t>
      </w:r>
      <w:r>
        <w:rPr>
          <w:rFonts w:ascii="Courier New" w:hAnsi="Courier New" w:cs="Courier New" w:eastAsia="Courier New"/>
          <w:b w:val="0"/>
          <w:i w:val="0"/>
          <w:sz w:val="21"/>
        </w:rPr>
        <w:t>EfficientNetB0</w:t>
      </w:r>
      <w:r>
        <w:rPr>
          <w:rFonts w:ascii="Times New Roman" w:hAnsi="Times New Roman" w:cs="Times New Roman" w:eastAsia="Times New Roman"/>
          <w:b w:val="0"/>
          <w:i w:val="0"/>
          <w:sz w:val="24"/>
        </w:rPr>
        <w:t xml:space="preserve"> model and calls the </w:t>
      </w:r>
      <w:r>
        <w:rPr>
          <w:rFonts w:ascii="Courier New" w:hAnsi="Courier New" w:cs="Courier New" w:eastAsia="Courier New"/>
          <w:b w:val="0"/>
          <w:i w:val="0"/>
          <w:sz w:val="21"/>
        </w:rPr>
        <w:t>GradCAM</w:t>
      </w:r>
      <w:r>
        <w:rPr>
          <w:rFonts w:ascii="Times New Roman" w:hAnsi="Times New Roman" w:cs="Times New Roman" w:eastAsia="Times New Roman"/>
          <w:b w:val="0"/>
          <w:i w:val="0"/>
          <w:sz w:val="24"/>
        </w:rPr>
        <w:t xml:space="preserve"> class, which registers forward and backward hooks on the model’s last feature layer.</w:t>
      </w:r>
    </w:p>
    <w:p>
      <w:pPr>
        <w:keepNext/>
        <w:spacing w:after="60" w:before="120" w:line="240" w:lineRule="auto"/>
        <w:jc w:val="center"/>
      </w:pPr>
      <w:r>
        <w:drawing>
          <wp:inline xmlns:a="http://schemas.openxmlformats.org/drawingml/2006/main" xmlns:pic="http://schemas.openxmlformats.org/drawingml/2006/picture">
            <wp:extent cx="5577840" cy="6655668"/>
            <wp:docPr id="5" name="Picture 5"/>
            <wp:cNvGraphicFramePr>
              <a:graphicFrameLocks noChangeAspect="1"/>
            </wp:cNvGraphicFramePr>
            <a:graphic>
              <a:graphicData uri="http://schemas.openxmlformats.org/drawingml/2006/picture">
                <pic:pic>
                  <pic:nvPicPr>
                    <pic:cNvPr id="0" name="fig_4_3_class_diagram.png"/>
                    <pic:cNvPicPr/>
                  </pic:nvPicPr>
                  <pic:blipFill>
                    <a:blip r:embed="rId36"/>
                    <a:stretch>
                      <a:fillRect/>
                    </a:stretch>
                  </pic:blipFill>
                  <pic:spPr>
                    <a:xfrm>
                      <a:off x="0" y="0"/>
                      <a:ext cx="5577840" cy="6655668"/>
                    </a:xfrm>
                    <a:prstGeom prst="rect"/>
                  </pic:spPr>
                </pic:pic>
              </a:graphicData>
            </a:graphic>
          </wp:inline>
        </w:drawing>
      </w:r>
    </w:p>
    <w:p>
      <w:pPr>
        <w:spacing w:after="240" w:before="0" w:line="240" w:lineRule="auto"/>
        <w:jc w:val="center"/>
      </w:pPr>
      <w:bookmarkStart w:id="69" w:name="_Tocfig_class34652"/>
      <w:r>
        <w:rPr>
          <w:rFonts w:ascii="Times New Roman" w:hAnsi="Times New Roman" w:cs="Times New Roman" w:eastAsia="Times New Roman"/>
          <w:b/>
          <w:i w:val="0"/>
          <w:sz w:val="22"/>
        </w:rPr>
        <w:t>Fig 4.3: Class Diagram</w:t>
      </w:r>
      <w:bookmarkEnd w:id="69"/>
    </w:p>
    <w:p>
      <w:pPr>
        <w:pStyle w:val="Heading2"/>
      </w:pPr>
      <w:bookmarkStart w:id="70" w:name="_Toc4_4_5_Sequence_Diagram23880"/>
      <w:r>
        <w:rPr>
          <w:rFonts w:ascii="Times New Roman" w:hAnsi="Times New Roman" w:cs="Times New Roman" w:eastAsia="Times New Roman"/>
          <w:b/>
          <w:color w:val="000000"/>
          <w:sz w:val="28"/>
        </w:rPr>
        <w:t>4.5 Sequence Diagram</w:t>
      </w:r>
      <w:bookmarkEnd w:id="70"/>
    </w:p>
    <w:p>
      <w:pPr>
        <w:jc w:val="both"/>
      </w:pPr>
      <w:r>
        <w:rPr>
          <w:rFonts w:ascii="Times New Roman" w:hAnsi="Times New Roman" w:cs="Times New Roman" w:eastAsia="Times New Roman"/>
          <w:b w:val="0"/>
          <w:i w:val="0"/>
          <w:sz w:val="24"/>
        </w:rPr>
        <w:t>Fig 4.4 follows one analysis from the user’s click to the rendered result. Steps 3 to 5 are the validation and pre-processing performed by the API; steps 6 to 8 are the forward and backward passes through the network; step 10 produces the heatmap overlay and encodes the images. The front end receives a single response and needs no further calls, which keeps the interaction simple and the latency low.</w:t>
      </w:r>
    </w:p>
    <w:p>
      <w:pPr>
        <w:keepNext/>
        <w:spacing w:after="60" w:before="120" w:line="240" w:lineRule="auto"/>
        <w:jc w:val="center"/>
      </w:pPr>
      <w:r>
        <w:drawing>
          <wp:inline xmlns:a="http://schemas.openxmlformats.org/drawingml/2006/main" xmlns:pic="http://schemas.openxmlformats.org/drawingml/2006/picture">
            <wp:extent cx="5669280" cy="6041483"/>
            <wp:docPr id="6" name="Picture 6"/>
            <wp:cNvGraphicFramePr>
              <a:graphicFrameLocks noChangeAspect="1"/>
            </wp:cNvGraphicFramePr>
            <a:graphic>
              <a:graphicData uri="http://schemas.openxmlformats.org/drawingml/2006/picture">
                <pic:pic>
                  <pic:nvPicPr>
                    <pic:cNvPr id="0" name="fig_4_4_sequence.png"/>
                    <pic:cNvPicPr/>
                  </pic:nvPicPr>
                  <pic:blipFill>
                    <a:blip r:embed="rId37"/>
                    <a:stretch>
                      <a:fillRect/>
                    </a:stretch>
                  </pic:blipFill>
                  <pic:spPr>
                    <a:xfrm>
                      <a:off x="0" y="0"/>
                      <a:ext cx="5669280" cy="6041483"/>
                    </a:xfrm>
                    <a:prstGeom prst="rect"/>
                  </pic:spPr>
                </pic:pic>
              </a:graphicData>
            </a:graphic>
          </wp:inline>
        </w:drawing>
      </w:r>
    </w:p>
    <w:p>
      <w:pPr>
        <w:spacing w:after="240" w:before="0" w:line="240" w:lineRule="auto"/>
        <w:jc w:val="center"/>
      </w:pPr>
      <w:bookmarkStart w:id="71" w:name="_Tocfig_seq16402"/>
      <w:r>
        <w:rPr>
          <w:rFonts w:ascii="Times New Roman" w:hAnsi="Times New Roman" w:cs="Times New Roman" w:eastAsia="Times New Roman"/>
          <w:b/>
          <w:i w:val="0"/>
          <w:sz w:val="22"/>
        </w:rPr>
        <w:t>Fig 4.4: Sequence Diagram — Upload a Scan and Receive a Diagnosis</w:t>
      </w:r>
      <w:bookmarkEnd w:id="71"/>
    </w:p>
    <w:p>
      <w:pPr>
        <w:pStyle w:val="Heading2"/>
      </w:pPr>
      <w:bookmarkStart w:id="72" w:name="_Toc4_4_6_Data_Flow_of_the_System75659"/>
      <w:r>
        <w:rPr>
          <w:rFonts w:ascii="Times New Roman" w:hAnsi="Times New Roman" w:cs="Times New Roman" w:eastAsia="Times New Roman"/>
          <w:b/>
          <w:color w:val="000000"/>
          <w:sz w:val="28"/>
        </w:rPr>
        <w:t>4.6 Data Flow of the System</w:t>
      </w:r>
      <w:bookmarkEnd w:id="72"/>
    </w:p>
    <w:p>
      <w:pPr>
        <w:jc w:val="both"/>
      </w:pPr>
      <w:r>
        <w:rPr>
          <w:rFonts w:ascii="Times New Roman" w:hAnsi="Times New Roman" w:cs="Times New Roman" w:eastAsia="Times New Roman"/>
          <w:b w:val="0"/>
          <w:i w:val="0"/>
          <w:sz w:val="24"/>
        </w:rPr>
        <w:t>The level-1 data flow diagram in Fig 4.5 decomposes the system into six processes. An uploaded image is validated (1.0), pre-processed into a tensor (2.0) and classified (3.0) using the weights stored in the model checkpoint (D1). Grad-CAM (4.0) uses the activations and gradients from the same pass. The response builder (5.0) combines the heatmap and probabilities with the class names and metrics read from D2, and the interface (6.0) renders the result and saves it in the session history (D3), which lives only in the browser’s memory.</w:t>
      </w:r>
    </w:p>
    <w:p>
      <w:pPr>
        <w:keepNext/>
        <w:spacing w:after="60" w:before="120" w:line="240" w:lineRule="auto"/>
        <w:jc w:val="center"/>
      </w:pPr>
      <w:r>
        <w:drawing>
          <wp:inline xmlns:a="http://schemas.openxmlformats.org/drawingml/2006/main" xmlns:pic="http://schemas.openxmlformats.org/drawingml/2006/picture">
            <wp:extent cx="5669280" cy="4799243"/>
            <wp:docPr id="7" name="Picture 7"/>
            <wp:cNvGraphicFramePr>
              <a:graphicFrameLocks noChangeAspect="1"/>
            </wp:cNvGraphicFramePr>
            <a:graphic>
              <a:graphicData uri="http://schemas.openxmlformats.org/drawingml/2006/picture">
                <pic:pic>
                  <pic:nvPicPr>
                    <pic:cNvPr id="0" name="fig_4_5_dfd.png"/>
                    <pic:cNvPicPr/>
                  </pic:nvPicPr>
                  <pic:blipFill>
                    <a:blip r:embed="rId38"/>
                    <a:stretch>
                      <a:fillRect/>
                    </a:stretch>
                  </pic:blipFill>
                  <pic:spPr>
                    <a:xfrm>
                      <a:off x="0" y="0"/>
                      <a:ext cx="5669280" cy="4799243"/>
                    </a:xfrm>
                    <a:prstGeom prst="rect"/>
                  </pic:spPr>
                </pic:pic>
              </a:graphicData>
            </a:graphic>
          </wp:inline>
        </w:drawing>
      </w:r>
    </w:p>
    <w:p>
      <w:pPr>
        <w:spacing w:after="240" w:before="0" w:line="240" w:lineRule="auto"/>
        <w:jc w:val="center"/>
      </w:pPr>
      <w:bookmarkStart w:id="73" w:name="_Tocfig_dfd87363"/>
      <w:r>
        <w:rPr>
          <w:rFonts w:ascii="Times New Roman" w:hAnsi="Times New Roman" w:cs="Times New Roman" w:eastAsia="Times New Roman"/>
          <w:b/>
          <w:i w:val="0"/>
          <w:sz w:val="22"/>
        </w:rPr>
        <w:t>Fig 4.5: Data Flow Diagram — Level 1</w:t>
      </w:r>
      <w:bookmarkEnd w:id="73"/>
    </w:p>
    <w:p>
      <w:pPr>
        <w:pStyle w:val="Heading2"/>
      </w:pPr>
      <w:bookmarkStart w:id="74" w:name="_Toc4_4_7_Frontend_Design__React_UI_Stru12010"/>
      <w:r>
        <w:rPr>
          <w:rFonts w:ascii="Times New Roman" w:hAnsi="Times New Roman" w:cs="Times New Roman" w:eastAsia="Times New Roman"/>
          <w:b/>
          <w:color w:val="000000"/>
          <w:sz w:val="28"/>
        </w:rPr>
        <w:t>4.7 Frontend Design (React UI Structure)</w:t>
      </w:r>
      <w:bookmarkEnd w:id="74"/>
    </w:p>
    <w:p>
      <w:pPr>
        <w:jc w:val="both"/>
      </w:pPr>
      <w:r>
        <w:rPr>
          <w:rFonts w:ascii="Times New Roman" w:hAnsi="Times New Roman" w:cs="Times New Roman" w:eastAsia="Times New Roman"/>
          <w:b w:val="0"/>
          <w:i w:val="0"/>
          <w:sz w:val="24"/>
        </w:rPr>
        <w:t>The user interface is a single-page React 19 application built with Vite. Its components map directly onto the use cases.</w:t>
      </w:r>
    </w:p>
    <w:p>
      <w:pPr>
        <w:numPr>
          <w:ilvl w:val="0"/>
          <w:numId w:val="90"/>
        </w:numPr>
        <w:spacing w:after="100"/>
        <w:jc w:val="both"/>
      </w:pPr>
      <w:r>
        <w:rPr>
          <w:rFonts w:ascii="Times New Roman" w:hAnsi="Times New Roman" w:cs="Times New Roman" w:eastAsia="Times New Roman"/>
          <w:b/>
          <w:i w:val="0"/>
          <w:sz w:val="24"/>
        </w:rPr>
        <w:t>Hero</w:t>
      </w:r>
      <w:r>
        <w:rPr>
          <w:rFonts w:ascii="Times New Roman" w:hAnsi="Times New Roman" w:cs="Times New Roman" w:eastAsia="Times New Roman"/>
          <w:b w:val="0"/>
          <w:i w:val="0"/>
          <w:sz w:val="24"/>
        </w:rPr>
        <w:t xml:space="preserve"> shows the title, the headline test-set accuracy read from </w:t>
      </w:r>
      <w:r>
        <w:rPr>
          <w:rFonts w:ascii="Courier New" w:hAnsi="Courier New" w:cs="Courier New" w:eastAsia="Courier New"/>
          <w:b w:val="0"/>
          <w:i w:val="0"/>
          <w:sz w:val="21"/>
        </w:rPr>
        <w:t>/api/model-info</w:t>
      </w:r>
      <w:r>
        <w:rPr>
          <w:rFonts w:ascii="Times New Roman" w:hAnsi="Times New Roman" w:cs="Times New Roman" w:eastAsia="Times New Roman"/>
          <w:b w:val="0"/>
          <w:i w:val="0"/>
          <w:sz w:val="24"/>
        </w:rPr>
        <w:t>, and an animated three-dimensional brain built with three.js and React Three Fiber.</w:t>
      </w:r>
    </w:p>
    <w:p>
      <w:pPr>
        <w:numPr>
          <w:ilvl w:val="0"/>
          <w:numId w:val="90"/>
        </w:numPr>
        <w:spacing w:after="100"/>
        <w:jc w:val="both"/>
      </w:pPr>
      <w:r>
        <w:rPr>
          <w:rFonts w:ascii="Times New Roman" w:hAnsi="Times New Roman" w:cs="Times New Roman" w:eastAsia="Times New Roman"/>
          <w:b/>
          <w:i w:val="0"/>
          <w:sz w:val="24"/>
        </w:rPr>
        <w:t>UploadPanel</w:t>
      </w:r>
      <w:r>
        <w:rPr>
          <w:rFonts w:ascii="Times New Roman" w:hAnsi="Times New Roman" w:cs="Times New Roman" w:eastAsia="Times New Roman"/>
          <w:b w:val="0"/>
          <w:i w:val="0"/>
          <w:sz w:val="24"/>
        </w:rPr>
        <w:t xml:space="preserve"> implements the drop zone, validates the file type on the client, shows a preview and calls the analyse handler.</w:t>
      </w:r>
    </w:p>
    <w:p>
      <w:pPr>
        <w:numPr>
          <w:ilvl w:val="0"/>
          <w:numId w:val="90"/>
        </w:numPr>
        <w:spacing w:after="100"/>
        <w:jc w:val="both"/>
      </w:pPr>
      <w:r>
        <w:rPr>
          <w:rFonts w:ascii="Times New Roman" w:hAnsi="Times New Roman" w:cs="Times New Roman" w:eastAsia="Times New Roman"/>
          <w:b/>
          <w:i w:val="0"/>
          <w:sz w:val="24"/>
        </w:rPr>
        <w:t>ResultPanel</w:t>
      </w:r>
      <w:r>
        <w:rPr>
          <w:rFonts w:ascii="Times New Roman" w:hAnsi="Times New Roman" w:cs="Times New Roman" w:eastAsia="Times New Roman"/>
          <w:b w:val="0"/>
          <w:i w:val="0"/>
          <w:sz w:val="24"/>
        </w:rPr>
        <w:t xml:space="preserve"> renders the diagnosis banner, the Original / Grad-CAM Heatmap toggle and the probability bars.</w:t>
      </w:r>
    </w:p>
    <w:p>
      <w:pPr>
        <w:numPr>
          <w:ilvl w:val="0"/>
          <w:numId w:val="90"/>
        </w:numPr>
        <w:spacing w:after="100"/>
        <w:jc w:val="both"/>
      </w:pPr>
      <w:r>
        <w:rPr>
          <w:rFonts w:ascii="Times New Roman" w:hAnsi="Times New Roman" w:cs="Times New Roman" w:eastAsia="Times New Roman"/>
          <w:b/>
          <w:i w:val="0"/>
          <w:sz w:val="24"/>
        </w:rPr>
        <w:t>HistoryPanel</w:t>
      </w:r>
      <w:r>
        <w:rPr>
          <w:rFonts w:ascii="Times New Roman" w:hAnsi="Times New Roman" w:cs="Times New Roman" w:eastAsia="Times New Roman"/>
          <w:b w:val="0"/>
          <w:i w:val="0"/>
          <w:sz w:val="24"/>
        </w:rPr>
        <w:t xml:space="preserve"> lists earlier results as thumbnails; clicking one makes it the active result.</w:t>
      </w:r>
    </w:p>
    <w:p>
      <w:pPr>
        <w:numPr>
          <w:ilvl w:val="0"/>
          <w:numId w:val="90"/>
        </w:numPr>
        <w:spacing w:after="180"/>
        <w:jc w:val="both"/>
      </w:pPr>
      <w:r>
        <w:rPr>
          <w:rFonts w:ascii="Times New Roman" w:hAnsi="Times New Roman" w:cs="Times New Roman" w:eastAsia="Times New Roman"/>
          <w:b/>
          <w:i w:val="0"/>
          <w:sz w:val="24"/>
        </w:rPr>
        <w:t>api.js</w:t>
      </w:r>
      <w:r>
        <w:rPr>
          <w:rFonts w:ascii="Times New Roman" w:hAnsi="Times New Roman" w:cs="Times New Roman" w:eastAsia="Times New Roman"/>
          <w:b w:val="0"/>
          <w:i w:val="0"/>
          <w:sz w:val="24"/>
        </w:rPr>
        <w:t xml:space="preserve"> wraps </w:t>
      </w:r>
      <w:r>
        <w:rPr>
          <w:rFonts w:ascii="Courier New" w:hAnsi="Courier New" w:cs="Courier New" w:eastAsia="Courier New"/>
          <w:b w:val="0"/>
          <w:i w:val="0"/>
          <w:sz w:val="21"/>
        </w:rPr>
        <w:t>fetch</w:t>
      </w:r>
      <w:r>
        <w:rPr>
          <w:rFonts w:ascii="Times New Roman" w:hAnsi="Times New Roman" w:cs="Times New Roman" w:eastAsia="Times New Roman"/>
          <w:b w:val="0"/>
          <w:i w:val="0"/>
          <w:sz w:val="24"/>
        </w:rPr>
        <w:t xml:space="preserve"> for the three endpoints and turns every failure into a readable error message.</w:t>
      </w:r>
    </w:p>
    <w:p>
      <w:pPr>
        <w:jc w:val="both"/>
      </w:pPr>
      <w:r>
        <w:rPr>
          <w:rFonts w:ascii="Times New Roman" w:hAnsi="Times New Roman" w:cs="Times New Roman" w:eastAsia="Times New Roman"/>
          <w:b w:val="0"/>
          <w:i w:val="0"/>
          <w:sz w:val="24"/>
        </w:rPr>
        <w:t xml:space="preserve">State is kept in the top-level </w:t>
      </w:r>
      <w:r>
        <w:rPr>
          <w:rFonts w:ascii="Courier New" w:hAnsi="Courier New" w:cs="Courier New" w:eastAsia="Courier New"/>
          <w:b w:val="0"/>
          <w:i w:val="0"/>
          <w:sz w:val="21"/>
        </w:rPr>
        <w:t>App</w:t>
      </w:r>
      <w:r>
        <w:rPr>
          <w:rFonts w:ascii="Times New Roman" w:hAnsi="Times New Roman" w:cs="Times New Roman" w:eastAsia="Times New Roman"/>
          <w:b w:val="0"/>
          <w:i w:val="0"/>
          <w:sz w:val="24"/>
        </w:rPr>
        <w:t xml:space="preserve"> component with React hooks; there is no global store because the data model is tiny. Animations use Framer Motion and are limited to transitions between results. In development the Vite server proxies </w:t>
      </w:r>
      <w:r>
        <w:rPr>
          <w:rFonts w:ascii="Courier New" w:hAnsi="Courier New" w:cs="Courier New" w:eastAsia="Courier New"/>
          <w:b w:val="0"/>
          <w:i w:val="0"/>
          <w:sz w:val="21"/>
        </w:rPr>
        <w:t>/api</w:t>
      </w:r>
      <w:r>
        <w:rPr>
          <w:rFonts w:ascii="Times New Roman" w:hAnsi="Times New Roman" w:cs="Times New Roman" w:eastAsia="Times New Roman"/>
          <w:b w:val="0"/>
          <w:i w:val="0"/>
          <w:sz w:val="24"/>
        </w:rPr>
        <w:t xml:space="preserve"> to Flask, so the browser sees a single origin and no CORS configuration is needed.</w:t>
      </w:r>
    </w:p>
    <w:p>
      <w:pPr>
        <w:pStyle w:val="Heading2"/>
      </w:pPr>
      <w:bookmarkStart w:id="75" w:name="_Toc4_4_8_Backend_Design__Flask_Architec22266"/>
      <w:r>
        <w:rPr>
          <w:rFonts w:ascii="Times New Roman" w:hAnsi="Times New Roman" w:cs="Times New Roman" w:eastAsia="Times New Roman"/>
          <w:b/>
          <w:color w:val="000000"/>
          <w:sz w:val="28"/>
        </w:rPr>
        <w:t>4.8 Backend Design (Flask Architecture)</w:t>
      </w:r>
      <w:bookmarkEnd w:id="75"/>
    </w:p>
    <w:p>
      <w:pPr>
        <w:jc w:val="both"/>
      </w:pPr>
      <w:r>
        <w:rPr>
          <w:rFonts w:ascii="Times New Roman" w:hAnsi="Times New Roman" w:cs="Times New Roman" w:eastAsia="Times New Roman"/>
          <w:b w:val="0"/>
          <w:i w:val="0"/>
          <w:sz w:val="24"/>
        </w:rPr>
        <w:t xml:space="preserve">The back end is a single Flask module with three routes: </w:t>
      </w:r>
      <w:r>
        <w:rPr>
          <w:rFonts w:ascii="Courier New" w:hAnsi="Courier New" w:cs="Courier New" w:eastAsia="Courier New"/>
          <w:b w:val="0"/>
          <w:i w:val="0"/>
          <w:sz w:val="21"/>
        </w:rPr>
        <w:t>GET /api/health</w:t>
      </w:r>
      <w:r>
        <w:rPr>
          <w:rFonts w:ascii="Times New Roman" w:hAnsi="Times New Roman" w:cs="Times New Roman" w:eastAsia="Times New Roman"/>
          <w:b w:val="0"/>
          <w:i w:val="0"/>
          <w:sz w:val="24"/>
        </w:rPr>
        <w:t xml:space="preserve"> (liveness and model status), </w:t>
      </w:r>
      <w:r>
        <w:rPr>
          <w:rFonts w:ascii="Courier New" w:hAnsi="Courier New" w:cs="Courier New" w:eastAsia="Courier New"/>
          <w:b w:val="0"/>
          <w:i w:val="0"/>
          <w:sz w:val="21"/>
        </w:rPr>
        <w:t>GET /api/model-info</w:t>
      </w:r>
      <w:r>
        <w:rPr>
          <w:rFonts w:ascii="Times New Roman" w:hAnsi="Times New Roman" w:cs="Times New Roman" w:eastAsia="Times New Roman"/>
          <w:b w:val="0"/>
          <w:i w:val="0"/>
          <w:sz w:val="24"/>
        </w:rPr>
        <w:t xml:space="preserve"> (classes and saved metrics) and </w:t>
      </w:r>
      <w:r>
        <w:rPr>
          <w:rFonts w:ascii="Courier New" w:hAnsi="Courier New" w:cs="Courier New" w:eastAsia="Courier New"/>
          <w:b w:val="0"/>
          <w:i w:val="0"/>
          <w:sz w:val="21"/>
        </w:rPr>
        <w:t>POST /api/predict</w:t>
      </w:r>
      <w:r>
        <w:rPr>
          <w:rFonts w:ascii="Times New Roman" w:hAnsi="Times New Roman" w:cs="Times New Roman" w:eastAsia="Times New Roman"/>
          <w:b w:val="0"/>
          <w:i w:val="0"/>
          <w:sz w:val="24"/>
        </w:rPr>
        <w:t xml:space="preserve"> (the analysis). A dictionary </w:t>
      </w:r>
      <w:r>
        <w:rPr>
          <w:rFonts w:ascii="Courier New" w:hAnsi="Courier New" w:cs="Courier New" w:eastAsia="Courier New"/>
          <w:b w:val="0"/>
          <w:i w:val="0"/>
          <w:sz w:val="21"/>
        </w:rPr>
        <w:t>_state</w:t>
      </w:r>
      <w:r>
        <w:rPr>
          <w:rFonts w:ascii="Times New Roman" w:hAnsi="Times New Roman" w:cs="Times New Roman" w:eastAsia="Times New Roman"/>
          <w:b w:val="0"/>
          <w:i w:val="0"/>
          <w:sz w:val="24"/>
        </w:rPr>
        <w:t xml:space="preserve"> holds the loaded model, the Grad-CAM object and the class names. Loading is lazy and idempotent: the first request, or the explicit call at start-up, loads the model and warms it up with a dummy image so that the first real user does not pay for PyTorch’s first-call overhead. Any loading error is stored and reported by the health endpoint and by the routes with a 503 status.</w:t>
      </w:r>
    </w:p>
    <w:p>
      <w:pPr>
        <w:keepNext/>
        <w:spacing w:after="60" w:before="120" w:line="240" w:lineRule="auto"/>
        <w:jc w:val="center"/>
      </w:pPr>
      <w:r>
        <w:drawing>
          <wp:inline xmlns:a="http://schemas.openxmlformats.org/drawingml/2006/main" xmlns:pic="http://schemas.openxmlformats.org/drawingml/2006/picture">
            <wp:extent cx="4389120" cy="6665373"/>
            <wp:docPr id="8" name="Picture 8"/>
            <wp:cNvGraphicFramePr>
              <a:graphicFrameLocks noChangeAspect="1"/>
            </wp:cNvGraphicFramePr>
            <a:graphic>
              <a:graphicData uri="http://schemas.openxmlformats.org/drawingml/2006/picture">
                <pic:pic>
                  <pic:nvPicPr>
                    <pic:cNvPr id="0" name="fig_4_6_backend_flow.png"/>
                    <pic:cNvPicPr/>
                  </pic:nvPicPr>
                  <pic:blipFill>
                    <a:blip r:embed="rId39"/>
                    <a:stretch>
                      <a:fillRect/>
                    </a:stretch>
                  </pic:blipFill>
                  <pic:spPr>
                    <a:xfrm>
                      <a:off x="0" y="0"/>
                      <a:ext cx="4389120" cy="6665373"/>
                    </a:xfrm>
                    <a:prstGeom prst="rect"/>
                  </pic:spPr>
                </pic:pic>
              </a:graphicData>
            </a:graphic>
          </wp:inline>
        </w:drawing>
      </w:r>
    </w:p>
    <w:p>
      <w:pPr>
        <w:spacing w:after="240" w:before="0" w:line="240" w:lineRule="auto"/>
        <w:jc w:val="center"/>
      </w:pPr>
      <w:bookmarkStart w:id="76" w:name="_Tocfig_bflow23084"/>
      <w:r>
        <w:rPr>
          <w:rFonts w:ascii="Times New Roman" w:hAnsi="Times New Roman" w:cs="Times New Roman" w:eastAsia="Times New Roman"/>
          <w:b/>
          <w:i w:val="0"/>
          <w:sz w:val="22"/>
        </w:rPr>
        <w:t>Fig 4.6: Backend Processing Flow — Flask + EfficientNet-B0</w:t>
      </w:r>
      <w:bookmarkEnd w:id="76"/>
    </w:p>
    <w:p>
      <w:pPr>
        <w:jc w:val="both"/>
      </w:pPr>
      <w:r>
        <w:rPr>
          <w:rFonts w:ascii="Times New Roman" w:hAnsi="Times New Roman" w:cs="Times New Roman" w:eastAsia="Times New Roman"/>
          <w:b w:val="0"/>
          <w:i w:val="0"/>
          <w:sz w:val="24"/>
        </w:rPr>
        <w:t xml:space="preserve">The model-selection logic is isolated in one function. By default the service uses the fine-tuned checkpoint in </w:t>
      </w:r>
      <w:r>
        <w:rPr>
          <w:rFonts w:ascii="Courier New" w:hAnsi="Courier New" w:cs="Courier New" w:eastAsia="Courier New"/>
          <w:b w:val="0"/>
          <w:i w:val="0"/>
          <w:sz w:val="21"/>
        </w:rPr>
        <w:t>model/efficientnet_v2/</w:t>
      </w:r>
      <w:r>
        <w:rPr>
          <w:rFonts w:ascii="Times New Roman" w:hAnsi="Times New Roman" w:cs="Times New Roman" w:eastAsia="Times New Roman"/>
          <w:b w:val="0"/>
          <w:i w:val="0"/>
          <w:sz w:val="24"/>
        </w:rPr>
        <w:t>; if it is missing it falls back to the original checkpoint folder and then to the first training run, and an environment variable can override all of these. This makes it safe to replace the model without editing code.</w:t>
      </w:r>
    </w:p>
    <w:p>
      <w:pPr>
        <w:pStyle w:val="Heading2"/>
      </w:pPr>
      <w:bookmarkStart w:id="77" w:name="_Toc4_4_9_Model_Design84373"/>
      <w:r>
        <w:rPr>
          <w:rFonts w:ascii="Times New Roman" w:hAnsi="Times New Roman" w:cs="Times New Roman" w:eastAsia="Times New Roman"/>
          <w:b/>
          <w:color w:val="000000"/>
          <w:sz w:val="28"/>
        </w:rPr>
        <w:t>4.9 Model Design</w:t>
      </w:r>
      <w:bookmarkEnd w:id="77"/>
    </w:p>
    <w:p>
      <w:pPr>
        <w:jc w:val="both"/>
      </w:pPr>
      <w:r>
        <w:rPr>
          <w:rFonts w:ascii="Times New Roman" w:hAnsi="Times New Roman" w:cs="Times New Roman" w:eastAsia="Times New Roman"/>
          <w:b w:val="0"/>
          <w:i w:val="0"/>
          <w:sz w:val="24"/>
        </w:rPr>
        <w:t>Fig 4.7 shows the inference pipeline. After pre-processing, the image enters the EfficientNet-B0 backbone, which consists of seven stages of MBConv blocks and produces 1,280 feature maps of size 7×7. Global average pooling collapses each map to a single number, and a classifier head — dropout with probability 0.4 followed by a linear layer from 1,280 to 4 units — produces the class scores that the softmax converts to probabilities. The complete model has 4,012,672 parameters, of which only 5,124 belong to the new head; everything else is initialised from pre-trained weights and fine-tuned.</w:t>
      </w:r>
    </w:p>
    <w:p>
      <w:pPr>
        <w:keepNext/>
        <w:spacing w:after="60" w:before="120" w:line="240" w:lineRule="auto"/>
        <w:jc w:val="center"/>
      </w:pPr>
      <w:r>
        <w:drawing>
          <wp:inline xmlns:a="http://schemas.openxmlformats.org/drawingml/2006/main" xmlns:pic="http://schemas.openxmlformats.org/drawingml/2006/picture">
            <wp:extent cx="5669280" cy="3849685"/>
            <wp:docPr id="9" name="Picture 9"/>
            <wp:cNvGraphicFramePr>
              <a:graphicFrameLocks noChangeAspect="1"/>
            </wp:cNvGraphicFramePr>
            <a:graphic>
              <a:graphicData uri="http://schemas.openxmlformats.org/drawingml/2006/picture">
                <pic:pic>
                  <pic:nvPicPr>
                    <pic:cNvPr id="0" name="fig_4_7_model_pipeline.png"/>
                    <pic:cNvPicPr/>
                  </pic:nvPicPr>
                  <pic:blipFill>
                    <a:blip r:embed="rId40"/>
                    <a:stretch>
                      <a:fillRect/>
                    </a:stretch>
                  </pic:blipFill>
                  <pic:spPr>
                    <a:xfrm>
                      <a:off x="0" y="0"/>
                      <a:ext cx="5669280" cy="3849685"/>
                    </a:xfrm>
                    <a:prstGeom prst="rect"/>
                  </pic:spPr>
                </pic:pic>
              </a:graphicData>
            </a:graphic>
          </wp:inline>
        </w:drawing>
      </w:r>
    </w:p>
    <w:p>
      <w:pPr>
        <w:spacing w:after="240" w:before="0" w:line="240" w:lineRule="auto"/>
        <w:jc w:val="center"/>
      </w:pPr>
      <w:bookmarkStart w:id="78" w:name="_Tocfig_model93347"/>
      <w:r>
        <w:rPr>
          <w:rFonts w:ascii="Times New Roman" w:hAnsi="Times New Roman" w:cs="Times New Roman" w:eastAsia="Times New Roman"/>
          <w:b/>
          <w:i w:val="0"/>
          <w:sz w:val="22"/>
        </w:rPr>
        <w:t>Fig 4.7: Model Design — Inference Pipeline with Grad-CAM Branch</w:t>
      </w:r>
      <w:bookmarkEnd w:id="78"/>
    </w:p>
    <w:p>
      <w:pPr>
        <w:jc w:val="both"/>
      </w:pPr>
      <w:r>
        <w:rPr>
          <w:rFonts w:ascii="Times New Roman" w:hAnsi="Times New Roman" w:cs="Times New Roman" w:eastAsia="Times New Roman"/>
          <w:b w:val="0"/>
          <w:i w:val="0"/>
          <w:sz w:val="24"/>
        </w:rPr>
        <w:t>The legacy VGG16 baseline uses two networks: a convolutional feature extractor (VGG16 without its top, 14.7 million parameters) and a classifier head of Flatten, Dense(256, ReLU), Dropout(0.5) and Dense(4, softmax). They are stored as two files because Grad-CAM needs direct access to the output of the last convolutional layer, which Keras hides inside a single nested model.</w:t>
      </w:r>
    </w:p>
    <w:p>
      <w:pPr>
        <w:pStyle w:val="Heading2"/>
      </w:pPr>
      <w:bookmarkStart w:id="79" w:name="_Toc4_4_10_Grad_CAM_Design78529"/>
      <w:r>
        <w:rPr>
          <w:rFonts w:ascii="Times New Roman" w:hAnsi="Times New Roman" w:cs="Times New Roman" w:eastAsia="Times New Roman"/>
          <w:b/>
          <w:color w:val="000000"/>
          <w:sz w:val="28"/>
        </w:rPr>
        <w:t>4.10 Grad-CAM Design</w:t>
      </w:r>
      <w:bookmarkEnd w:id="79"/>
    </w:p>
    <w:p>
      <w:pPr>
        <w:jc w:val="both"/>
      </w:pPr>
      <w:r>
        <w:rPr>
          <w:rFonts w:ascii="Times New Roman" w:hAnsi="Times New Roman" w:cs="Times New Roman" w:eastAsia="Times New Roman"/>
          <w:b w:val="0"/>
          <w:i w:val="0"/>
          <w:sz w:val="24"/>
        </w:rPr>
        <w:t xml:space="preserve">For the EfficientNet back-end the Grad-CAM class registers a forward hook on </w:t>
      </w:r>
      <w:r>
        <w:rPr>
          <w:rFonts w:ascii="Courier New" w:hAnsi="Courier New" w:cs="Courier New" w:eastAsia="Courier New"/>
          <w:b w:val="0"/>
          <w:i w:val="0"/>
          <w:sz w:val="21"/>
        </w:rPr>
        <w:t>model.features[-1]</w:t>
      </w:r>
      <w:r>
        <w:rPr>
          <w:rFonts w:ascii="Times New Roman" w:hAnsi="Times New Roman" w:cs="Times New Roman" w:eastAsia="Times New Roman"/>
          <w:b w:val="0"/>
          <w:i w:val="0"/>
          <w:sz w:val="24"/>
        </w:rPr>
        <w:t>, the final 1×1 convolution of the backbone, which retains a 7×7 spatial map of high-level features. The hook stores the activations; a backward hook stores the gradients of the predicted class score. The per-channel mean of the gradients gives the weights, the weighted sum of channels is passed through ReLU and scaled to the range 0 to 1. Because the network only saw the cropped brain region, the map is resized to that region and pasted into an all-zero canvas of the display image, so that the heatmap aligns with the original scan.</w:t>
      </w:r>
    </w:p>
    <w:p>
      <w:pPr>
        <w:pStyle w:val="Heading2"/>
      </w:pPr>
      <w:bookmarkStart w:id="80" w:name="_Toc4_4_11_Image_Pre_processing_Design87776"/>
      <w:r>
        <w:rPr>
          <w:rFonts w:ascii="Times New Roman" w:hAnsi="Times New Roman" w:cs="Times New Roman" w:eastAsia="Times New Roman"/>
          <w:b/>
          <w:color w:val="000000"/>
          <w:sz w:val="28"/>
        </w:rPr>
        <w:t>4.11 Image Pre-processing Design</w:t>
      </w:r>
      <w:bookmarkEnd w:id="80"/>
    </w:p>
    <w:p>
      <w:pPr>
        <w:jc w:val="both"/>
      </w:pPr>
      <w:r>
        <w:rPr>
          <w:rFonts w:ascii="Times New Roman" w:hAnsi="Times New Roman" w:cs="Times New Roman" w:eastAsia="Times New Roman"/>
          <w:b w:val="0"/>
          <w:i w:val="0"/>
          <w:sz w:val="24"/>
        </w:rPr>
        <w:t>Pre-processing has three steps, applied identically in training, offline evaluation and the API. First, a threshold of 10 on the grey-scale image marks the non-black pixels, and the bounding box of those pixels, padded by four pixels, is cropped; this removes the black border that surrounds most scans and gives the brain more of the 224×224 input. Second, the crop is resized to 224×224 pixels. Third, the pixel values are scaled to [0, 1] and normalised with the ImageNet mean (0.485, 0.456, 0.406) and standard deviation (0.229, 0.224, 0.225). The crop box is computed on the native-resolution image, not on a down-scaled display copy, to avoid a train/serve mismatch for large uploads.</w:t>
      </w:r>
    </w:p>
    <w:p>
      <w:pPr>
        <w:pStyle w:val="Heading2"/>
      </w:pPr>
      <w:bookmarkStart w:id="81" w:name="_Toc4_4_12_Security_Considerations7557"/>
      <w:r>
        <w:rPr>
          <w:rFonts w:ascii="Times New Roman" w:hAnsi="Times New Roman" w:cs="Times New Roman" w:eastAsia="Times New Roman"/>
          <w:b/>
          <w:color w:val="000000"/>
          <w:sz w:val="28"/>
        </w:rPr>
        <w:t>4.12 Security Considerations</w:t>
      </w:r>
      <w:bookmarkEnd w:id="81"/>
    </w:p>
    <w:p>
      <w:pPr>
        <w:jc w:val="both"/>
      </w:pPr>
      <w:r>
        <w:rPr>
          <w:rFonts w:ascii="Times New Roman" w:hAnsi="Times New Roman" w:cs="Times New Roman" w:eastAsia="Times New Roman"/>
          <w:b w:val="0"/>
          <w:i w:val="0"/>
          <w:sz w:val="24"/>
        </w:rPr>
        <w:t xml:space="preserve">Security is addressed at the level appropriate for an academic prototype. Uploads are limited to 16 MB and checked for type and decodability before reaching the model; oversized requests receive a JSON 413 error. Images are held in memory only. Flask’s debug mode, which would expose an interactive debugger, is off by default and the server binds to localhost unless configured otherwise. The model files are loaded with </w:t>
      </w:r>
      <w:r>
        <w:rPr>
          <w:rFonts w:ascii="Courier New" w:hAnsi="Courier New" w:cs="Courier New" w:eastAsia="Courier New"/>
          <w:b w:val="0"/>
          <w:i w:val="0"/>
          <w:sz w:val="21"/>
        </w:rPr>
        <w:t>torch.load</w:t>
      </w:r>
      <w:r>
        <w:rPr>
          <w:rFonts w:ascii="Times New Roman" w:hAnsi="Times New Roman" w:cs="Times New Roman" w:eastAsia="Times New Roman"/>
          <w:b w:val="0"/>
          <w:i w:val="0"/>
          <w:sz w:val="24"/>
        </w:rPr>
        <w:t xml:space="preserve"> from a trusted local path; the loader never fetches weights from a user-controlled location. Authentication, rate limiting and restricted CORS origins would be required before any public deployment.</w:t>
      </w:r>
    </w:p>
    <w:p>
      <w:pPr>
        <w:pStyle w:val="Heading2"/>
      </w:pPr>
      <w:bookmarkStart w:id="82" w:name="_Toc4_4_13_Performance_Optimisation40302"/>
      <w:r>
        <w:rPr>
          <w:rFonts w:ascii="Times New Roman" w:hAnsi="Times New Roman" w:cs="Times New Roman" w:eastAsia="Times New Roman"/>
          <w:b/>
          <w:color w:val="000000"/>
          <w:sz w:val="28"/>
        </w:rPr>
        <w:t>4.13 Performance Optimisation</w:t>
      </w:r>
      <w:bookmarkEnd w:id="82"/>
    </w:p>
    <w:p>
      <w:pPr>
        <w:numPr>
          <w:ilvl w:val="0"/>
          <w:numId w:val="90"/>
        </w:numPr>
        <w:spacing w:after="100"/>
        <w:jc w:val="both"/>
      </w:pPr>
      <w:r>
        <w:rPr>
          <w:rFonts w:ascii="Times New Roman" w:hAnsi="Times New Roman" w:cs="Times New Roman" w:eastAsia="Times New Roman"/>
          <w:b/>
          <w:i w:val="0"/>
          <w:sz w:val="24"/>
        </w:rPr>
        <w:t>Compact model.</w:t>
      </w:r>
      <w:r>
        <w:rPr>
          <w:rFonts w:ascii="Times New Roman" w:hAnsi="Times New Roman" w:cs="Times New Roman" w:eastAsia="Times New Roman"/>
          <w:b w:val="0"/>
          <w:i w:val="0"/>
          <w:sz w:val="24"/>
        </w:rPr>
        <w:t xml:space="preserve"> EfficientNet-B0 has about one-fifth of the parameters of the VGG16 baseline and answers a request in about 0.15 s on a CPU, against roughly 2.7 s per image for the VGG16 back-end measured in the earlier API evaluation.</w:t>
      </w:r>
    </w:p>
    <w:p>
      <w:pPr>
        <w:numPr>
          <w:ilvl w:val="0"/>
          <w:numId w:val="90"/>
        </w:numPr>
        <w:spacing w:after="100"/>
        <w:jc w:val="both"/>
      </w:pPr>
      <w:r>
        <w:rPr>
          <w:rFonts w:ascii="Times New Roman" w:hAnsi="Times New Roman" w:cs="Times New Roman" w:eastAsia="Times New Roman"/>
          <w:b/>
          <w:i w:val="0"/>
          <w:sz w:val="24"/>
        </w:rPr>
        <w:t>Load once, warm up once.</w:t>
      </w:r>
      <w:r>
        <w:rPr>
          <w:rFonts w:ascii="Times New Roman" w:hAnsi="Times New Roman" w:cs="Times New Roman" w:eastAsia="Times New Roman"/>
          <w:b w:val="0"/>
          <w:i w:val="0"/>
          <w:sz w:val="24"/>
        </w:rPr>
        <w:t xml:space="preserve"> The model is loaded at start-up and exercised with a dummy image, so no request pays the initial cost.</w:t>
      </w:r>
    </w:p>
    <w:p>
      <w:pPr>
        <w:numPr>
          <w:ilvl w:val="0"/>
          <w:numId w:val="90"/>
        </w:numPr>
        <w:spacing w:after="100"/>
        <w:jc w:val="both"/>
      </w:pPr>
      <w:r>
        <w:rPr>
          <w:rFonts w:ascii="Times New Roman" w:hAnsi="Times New Roman" w:cs="Times New Roman" w:eastAsia="Times New Roman"/>
          <w:b/>
          <w:i w:val="0"/>
          <w:sz w:val="24"/>
        </w:rPr>
        <w:t>Single pass for prediction and heatmap.</w:t>
      </w:r>
      <w:r>
        <w:rPr>
          <w:rFonts w:ascii="Times New Roman" w:hAnsi="Times New Roman" w:cs="Times New Roman" w:eastAsia="Times New Roman"/>
          <w:b w:val="0"/>
          <w:i w:val="0"/>
          <w:sz w:val="24"/>
        </w:rPr>
        <w:t xml:space="preserve"> The forward pass, the gradient computation and the overlay are done in one request without re-running the network.</w:t>
      </w:r>
    </w:p>
    <w:p>
      <w:pPr>
        <w:numPr>
          <w:ilvl w:val="0"/>
          <w:numId w:val="90"/>
        </w:numPr>
        <w:spacing w:after="100"/>
        <w:jc w:val="both"/>
      </w:pPr>
      <w:r>
        <w:rPr>
          <w:rFonts w:ascii="Times New Roman" w:hAnsi="Times New Roman" w:cs="Times New Roman" w:eastAsia="Times New Roman"/>
          <w:b/>
          <w:i w:val="0"/>
          <w:sz w:val="24"/>
        </w:rPr>
        <w:t>Cached training data.</w:t>
      </w:r>
      <w:r>
        <w:rPr>
          <w:rFonts w:ascii="Times New Roman" w:hAnsi="Times New Roman" w:cs="Times New Roman" w:eastAsia="Times New Roman"/>
          <w:b w:val="0"/>
          <w:i w:val="0"/>
          <w:sz w:val="24"/>
        </w:rPr>
        <w:t xml:space="preserve"> During fine-tuning, images are cropped and resized once and kept in memory, so augmentation operates on small cached arrays instead of re-reading 512×512 JPEG files every epoch.</w:t>
      </w:r>
    </w:p>
    <w:p>
      <w:pPr>
        <w:numPr>
          <w:ilvl w:val="0"/>
          <w:numId w:val="90"/>
        </w:numPr>
        <w:spacing w:after="180"/>
        <w:jc w:val="both"/>
      </w:pPr>
      <w:r>
        <w:rPr>
          <w:rFonts w:ascii="Times New Roman" w:hAnsi="Times New Roman" w:cs="Times New Roman" w:eastAsia="Times New Roman"/>
          <w:b/>
          <w:i w:val="0"/>
          <w:sz w:val="24"/>
        </w:rPr>
        <w:t>Serialised inference.</w:t>
      </w:r>
      <w:r>
        <w:rPr>
          <w:rFonts w:ascii="Times New Roman" w:hAnsi="Times New Roman" w:cs="Times New Roman" w:eastAsia="Times New Roman"/>
          <w:b w:val="0"/>
          <w:i w:val="0"/>
          <w:sz w:val="24"/>
        </w:rPr>
        <w:t xml:space="preserve"> A lock prevents data races on shared hook state; with a single CPU model, concurrent requests are queued, and the measured 4-user throughput is 13 requests per second.</w:t>
      </w:r>
    </w:p>
    <w:p>
      <w:pPr>
        <w:pStyle w:val="Heading2"/>
      </w:pPr>
      <w:bookmarkStart w:id="83" w:name="_Toc4_4_14_Integration_Strategy79944"/>
      <w:r>
        <w:rPr>
          <w:rFonts w:ascii="Times New Roman" w:hAnsi="Times New Roman" w:cs="Times New Roman" w:eastAsia="Times New Roman"/>
          <w:b/>
          <w:color w:val="000000"/>
          <w:sz w:val="28"/>
        </w:rPr>
        <w:t>4.14 Integration Strategy</w:t>
      </w:r>
      <w:bookmarkEnd w:id="83"/>
    </w:p>
    <w:p>
      <w:pPr>
        <w:jc w:val="both"/>
      </w:pPr>
      <w:r>
        <w:rPr>
          <w:rFonts w:ascii="Times New Roman" w:hAnsi="Times New Roman" w:cs="Times New Roman" w:eastAsia="Times New Roman"/>
          <w:b w:val="0"/>
          <w:i w:val="0"/>
          <w:sz w:val="24"/>
        </w:rPr>
        <w:t xml:space="preserve">The tiers are integrated through a narrow, documented contract: three endpoints and one JSON schema. The response of </w:t>
      </w:r>
      <w:r>
        <w:rPr>
          <w:rFonts w:ascii="Courier New" w:hAnsi="Courier New" w:cs="Courier New" w:eastAsia="Courier New"/>
          <w:b w:val="0"/>
          <w:i w:val="0"/>
          <w:sz w:val="21"/>
        </w:rPr>
        <w:t>/api/predict</w:t>
      </w:r>
      <w:r>
        <w:rPr>
          <w:rFonts w:ascii="Times New Roman" w:hAnsi="Times New Roman" w:cs="Times New Roman" w:eastAsia="Times New Roman"/>
          <w:b w:val="0"/>
          <w:i w:val="0"/>
          <w:sz w:val="24"/>
        </w:rPr>
        <w:t xml:space="preserve"> has the fields </w:t>
      </w:r>
      <w:r>
        <w:rPr>
          <w:rFonts w:ascii="Courier New" w:hAnsi="Courier New" w:cs="Courier New" w:eastAsia="Courier New"/>
          <w:b w:val="0"/>
          <w:i w:val="0"/>
          <w:sz w:val="21"/>
        </w:rPr>
        <w:t>prediction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tumor_detected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confidence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probabilities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original_image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heatmap_overlay</w:t>
      </w:r>
      <w:r>
        <w:rPr>
          <w:rFonts w:ascii="Times New Roman" w:hAnsi="Times New Roman" w:cs="Times New Roman" w:eastAsia="Times New Roman"/>
          <w:b w:val="0"/>
          <w:i w:val="0"/>
          <w:sz w:val="24"/>
        </w:rPr>
        <w:t xml:space="preserve">. Both model back-ends return exactly this structure, so the front end is unaware of which one is active. During development the Vite proxy forwards </w:t>
      </w:r>
      <w:r>
        <w:rPr>
          <w:rFonts w:ascii="Courier New" w:hAnsi="Courier New" w:cs="Courier New" w:eastAsia="Courier New"/>
          <w:b w:val="0"/>
          <w:i w:val="0"/>
          <w:sz w:val="21"/>
        </w:rPr>
        <w:t>/api</w:t>
      </w:r>
      <w:r>
        <w:rPr>
          <w:rFonts w:ascii="Times New Roman" w:hAnsi="Times New Roman" w:cs="Times New Roman" w:eastAsia="Times New Roman"/>
          <w:b w:val="0"/>
          <w:i w:val="0"/>
          <w:sz w:val="24"/>
        </w:rPr>
        <w:t xml:space="preserve"> calls to Flask; in a deployment the same effect is obtained by a reverse proxy. The offline evaluation script and the live API evaluation script share the class order file, which guarantees that a label index means the same thing everywhere.</w:t>
      </w:r>
    </w:p>
    <w:p>
      <w:pPr>
        <w:sectPr>
          <w:headerReference w:type="default" r:id="rId30"/>
          <w:headerReference w:type="first" r:id="rId31"/>
          <w:footerReference w:type="default" r:id="rId32"/>
          <w:footerReference w:type="first" r:id="rId33"/>
          <w:pgSz w:w="11906" w:h="16838"/>
          <w:pgMar w:top="1300" w:right="1440" w:bottom="1680" w:left="1440" w:header="700" w:footer="710" w:gutter="0"/>
          <w:pgNumType w:fmt="decimal"/>
          <w:cols w:space="720"/>
          <w:titlePg/>
          <w:docGrid w:linePitch="360"/>
        </w:sectPr>
      </w:pPr>
    </w:p>
    <w:p>
      <w:pPr>
        <w:pStyle w:val="Heading1"/>
      </w:pPr>
      <w:bookmarkStart w:id="84" w:name="_TocChapter_5_Methodology48449"/>
      <w:r>
        <w:rPr>
          <w:rFonts w:ascii="Times New Roman" w:hAnsi="Times New Roman" w:cs="Times New Roman" w:eastAsia="Times New Roman"/>
          <w:b/>
          <w:color w:val="000000"/>
          <w:sz w:val="40"/>
        </w:rPr>
        <w:t>Chapter 5</w:t>
        <w:br/>
      </w:r>
      <w:r>
        <w:rPr>
          <w:rFonts w:ascii="Times New Roman" w:hAnsi="Times New Roman" w:cs="Times New Roman" w:eastAsia="Times New Roman"/>
          <w:b/>
          <w:color w:val="000000"/>
          <w:sz w:val="40"/>
        </w:rPr>
        <w:t>Methodology</w:t>
      </w:r>
      <w:bookmarkEnd w:id="84"/>
    </w:p>
    <w:p>
      <w:pPr>
        <w:pStyle w:val="Heading2"/>
      </w:pPr>
      <w:bookmarkStart w:id="85" w:name="_Toc5_5_1_Development_Methodology__Itera27917"/>
      <w:r>
        <w:rPr>
          <w:rFonts w:ascii="Times New Roman" w:hAnsi="Times New Roman" w:cs="Times New Roman" w:eastAsia="Times New Roman"/>
          <w:b/>
          <w:color w:val="000000"/>
          <w:sz w:val="28"/>
        </w:rPr>
        <w:t>5.1 Development Methodology (Iterative / Agile Approach)</w:t>
      </w:r>
      <w:bookmarkEnd w:id="85"/>
    </w:p>
    <w:p>
      <w:pPr>
        <w:jc w:val="both"/>
      </w:pPr>
      <w:r>
        <w:rPr>
          <w:rFonts w:ascii="Times New Roman" w:hAnsi="Times New Roman" w:cs="Times New Roman" w:eastAsia="Times New Roman"/>
          <w:b w:val="0"/>
          <w:i w:val="0"/>
          <w:sz w:val="24"/>
        </w:rPr>
        <w:t>The project was developed iteratively. Instead of designing everything first and building it at the end, the team repeated a short cycle — study, build, test, review — and finished each cycle with something that worked end to end (Fig 5.1). The first cycle produced a working VGG16 model and training script. The second added a Flask API and a React interface around it. The third trained an EfficientNet-B0 model and made it the default. The fourth was triggered by a review of per-class results: the EfficientNet checkpoint detected only 18% of gliomas, so the cycle diagnosed the problem, fine-tuned the model and re-tested the whole system.</w:t>
      </w:r>
    </w:p>
    <w:p>
      <w:pPr>
        <w:keepNext/>
        <w:spacing w:after="60" w:before="120" w:line="240" w:lineRule="auto"/>
        <w:jc w:val="center"/>
      </w:pPr>
      <w:r>
        <w:drawing>
          <wp:inline xmlns:a="http://schemas.openxmlformats.org/drawingml/2006/main" xmlns:pic="http://schemas.openxmlformats.org/drawingml/2006/picture">
            <wp:extent cx="5669280" cy="4569801"/>
            <wp:docPr id="10" name="Picture 10"/>
            <wp:cNvGraphicFramePr>
              <a:graphicFrameLocks noChangeAspect="1"/>
            </wp:cNvGraphicFramePr>
            <a:graphic>
              <a:graphicData uri="http://schemas.openxmlformats.org/drawingml/2006/picture">
                <pic:pic>
                  <pic:nvPicPr>
                    <pic:cNvPr id="0" name="fig_5_1_lifecycle.png"/>
                    <pic:cNvPicPr/>
                  </pic:nvPicPr>
                  <pic:blipFill>
                    <a:blip r:embed="rId45"/>
                    <a:stretch>
                      <a:fillRect/>
                    </a:stretch>
                  </pic:blipFill>
                  <pic:spPr>
                    <a:xfrm>
                      <a:off x="0" y="0"/>
                      <a:ext cx="5669280" cy="4569801"/>
                    </a:xfrm>
                    <a:prstGeom prst="rect"/>
                  </pic:spPr>
                </pic:pic>
              </a:graphicData>
            </a:graphic>
          </wp:inline>
        </w:drawing>
      </w:r>
    </w:p>
    <w:p>
      <w:pPr>
        <w:spacing w:after="240" w:before="0" w:line="240" w:lineRule="auto"/>
        <w:jc w:val="center"/>
      </w:pPr>
      <w:bookmarkStart w:id="86" w:name="_Tocfig_life6693"/>
      <w:r>
        <w:rPr>
          <w:rFonts w:ascii="Times New Roman" w:hAnsi="Times New Roman" w:cs="Times New Roman" w:eastAsia="Times New Roman"/>
          <w:b/>
          <w:i w:val="0"/>
          <w:sz w:val="22"/>
        </w:rPr>
        <w:t>Fig 5.1: Project Development Lifecycle — Iterative / Agile Model</w:t>
      </w:r>
      <w:bookmarkEnd w:id="86"/>
    </w:p>
    <w:p>
      <w:pPr>
        <w:jc w:val="both"/>
      </w:pPr>
      <w:r>
        <w:rPr>
          <w:rFonts w:ascii="Times New Roman" w:hAnsi="Times New Roman" w:cs="Times New Roman" w:eastAsia="Times New Roman"/>
          <w:b w:val="0"/>
          <w:i w:val="0"/>
          <w:sz w:val="24"/>
        </w:rPr>
        <w:t>The iterative approach suited a project whose central risk — whether the model would be accurate enough — could only be measured by running experiments. Each review produced a decision that fed the next cycle: replace the baseline, change the loss, fix the serving path, add a test.</w:t>
      </w:r>
    </w:p>
    <w:p>
      <w:pPr>
        <w:pStyle w:val="Heading2"/>
      </w:pPr>
      <w:bookmarkStart w:id="87" w:name="_Toc5_5_2_Project_Planning_Strategy78660"/>
      <w:r>
        <w:rPr>
          <w:rFonts w:ascii="Times New Roman" w:hAnsi="Times New Roman" w:cs="Times New Roman" w:eastAsia="Times New Roman"/>
          <w:b/>
          <w:color w:val="000000"/>
          <w:sz w:val="28"/>
        </w:rPr>
        <w:t>5.2 Project Planning Strategy</w:t>
      </w:r>
      <w:bookmarkEnd w:id="87"/>
    </w:p>
    <w:p>
      <w:pPr>
        <w:jc w:val="both"/>
      </w:pPr>
      <w:r>
        <w:rPr>
          <w:rFonts w:ascii="Times New Roman" w:hAnsi="Times New Roman" w:cs="Times New Roman" w:eastAsia="Times New Roman"/>
          <w:b w:val="0"/>
          <w:i w:val="0"/>
          <w:sz w:val="24"/>
        </w:rPr>
        <w:t>Work was divided into the milestones shown in Table 5.1. Tasks that could run in parallel — for example the Flask API and the React interface — overlapped, and model experiments were scheduled early because they were the longest and least predictable activity. The Gantt chart in Fig 5.5 shows the planned overlap of these activities over fifteen weeks.</w:t>
      </w:r>
    </w:p>
    <w:p>
      <w:pPr>
        <w:keepNext/>
        <w:spacing w:after="100" w:before="120" w:line="240" w:lineRule="auto"/>
        <w:jc w:val="center"/>
      </w:pPr>
      <w:bookmarkStart w:id="88" w:name="_Toctab_miles17918"/>
      <w:r>
        <w:rPr>
          <w:rFonts w:ascii="Times New Roman" w:hAnsi="Times New Roman" w:cs="Times New Roman" w:eastAsia="Times New Roman"/>
          <w:b/>
          <w:i w:val="0"/>
          <w:sz w:val="22"/>
        </w:rPr>
        <w:t>Table 5.1: Project Milestones and Timeline</w:t>
      </w:r>
      <w:bookmarkEnd w:id="88"/>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60"/>
        <w:gridCol w:w="5328"/>
        <w:gridCol w:w="1512"/>
      </w:tblGrid>
      <w:tr>
        <w:trPr>
          <w:tblHeader/>
        </w:trPr>
        <w:tc>
          <w:tcPr>
            <w:tcW w:type="dxa" w:w="2160"/>
            <w:shd w:val="clear" w:color="auto" w:fill="D9E2F3"/>
            <w:vAlign w:val="center"/>
          </w:tcPr>
          <w:p>
            <w:pPr>
              <w:spacing w:after="0" w:line="240" w:lineRule="auto"/>
              <w:jc w:val="left"/>
            </w:pPr>
            <w:r>
              <w:rPr>
                <w:rFonts w:ascii="Times New Roman" w:hAnsi="Times New Roman" w:cs="Times New Roman" w:eastAsia="Times New Roman"/>
                <w:b/>
                <w:i w:val="0"/>
                <w:sz w:val="20"/>
              </w:rPr>
              <w:t>Milestone</w:t>
            </w:r>
          </w:p>
        </w:tc>
        <w:tc>
          <w:tcPr>
            <w:tcW w:type="dxa" w:w="5328"/>
            <w:shd w:val="clear" w:color="auto" w:fill="D9E2F3"/>
            <w:vAlign w:val="center"/>
          </w:tcPr>
          <w:p>
            <w:pPr>
              <w:spacing w:after="0" w:line="240" w:lineRule="auto"/>
              <w:jc w:val="left"/>
            </w:pPr>
            <w:r>
              <w:rPr>
                <w:rFonts w:ascii="Times New Roman" w:hAnsi="Times New Roman" w:cs="Times New Roman" w:eastAsia="Times New Roman"/>
                <w:b/>
                <w:i w:val="0"/>
                <w:sz w:val="20"/>
              </w:rPr>
              <w:t>Deliverable</w:t>
            </w:r>
          </w:p>
        </w:tc>
        <w:tc>
          <w:tcPr>
            <w:tcW w:type="dxa" w:w="1512"/>
            <w:shd w:val="clear" w:color="auto" w:fill="D9E2F3"/>
            <w:vAlign w:val="center"/>
          </w:tcPr>
          <w:p>
            <w:pPr>
              <w:spacing w:after="0" w:line="240" w:lineRule="auto"/>
              <w:jc w:val="left"/>
            </w:pPr>
            <w:r>
              <w:rPr>
                <w:rFonts w:ascii="Times New Roman" w:hAnsi="Times New Roman" w:cs="Times New Roman" w:eastAsia="Times New Roman"/>
                <w:b/>
                <w:i w:val="0"/>
                <w:sz w:val="20"/>
              </w:rPr>
              <w:t>Planned weeks</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M1 — Study</w:t>
            </w:r>
          </w:p>
        </w:tc>
        <w:tc>
          <w:tcPr>
            <w:tcW w:type="dxa" w:w="5328"/>
            <w:vAlign w:val="center"/>
          </w:tcPr>
          <w:p>
            <w:pPr>
              <w:spacing w:after="0" w:line="240" w:lineRule="auto"/>
              <w:jc w:val="left"/>
            </w:pPr>
            <w:r>
              <w:rPr>
                <w:rFonts w:ascii="Times New Roman" w:hAnsi="Times New Roman" w:cs="Times New Roman" w:eastAsia="Times New Roman"/>
                <w:b w:val="0"/>
                <w:i w:val="0"/>
                <w:sz w:val="20"/>
              </w:rPr>
              <w:t>Literature survey and requirements specification</w:t>
            </w:r>
          </w:p>
        </w:tc>
        <w:tc>
          <w:tcPr>
            <w:tcW w:type="dxa" w:w="1512"/>
            <w:vAlign w:val="center"/>
          </w:tcPr>
          <w:p>
            <w:pPr>
              <w:spacing w:after="0" w:line="240" w:lineRule="auto"/>
              <w:jc w:val="left"/>
            </w:pPr>
            <w:r>
              <w:rPr>
                <w:rFonts w:ascii="Times New Roman" w:hAnsi="Times New Roman" w:cs="Times New Roman" w:eastAsia="Times New Roman"/>
                <w:b w:val="0"/>
                <w:i w:val="0"/>
                <w:sz w:val="20"/>
              </w:rPr>
              <w:t>1–4</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M2 — Data</w:t>
            </w:r>
          </w:p>
        </w:tc>
        <w:tc>
          <w:tcPr>
            <w:tcW w:type="dxa" w:w="5328"/>
            <w:vAlign w:val="center"/>
          </w:tcPr>
          <w:p>
            <w:pPr>
              <w:spacing w:after="0" w:line="240" w:lineRule="auto"/>
              <w:jc w:val="left"/>
            </w:pPr>
            <w:r>
              <w:rPr>
                <w:rFonts w:ascii="Times New Roman" w:hAnsi="Times New Roman" w:cs="Times New Roman" w:eastAsia="Times New Roman"/>
                <w:b w:val="0"/>
                <w:i w:val="0"/>
                <w:sz w:val="20"/>
              </w:rPr>
              <w:t>Dataset study, class balance analysis and pre-processing pipeline</w:t>
            </w:r>
          </w:p>
        </w:tc>
        <w:tc>
          <w:tcPr>
            <w:tcW w:type="dxa" w:w="1512"/>
            <w:vAlign w:val="center"/>
          </w:tcPr>
          <w:p>
            <w:pPr>
              <w:spacing w:after="0" w:line="240" w:lineRule="auto"/>
              <w:jc w:val="left"/>
            </w:pPr>
            <w:r>
              <w:rPr>
                <w:rFonts w:ascii="Times New Roman" w:hAnsi="Times New Roman" w:cs="Times New Roman" w:eastAsia="Times New Roman"/>
                <w:b w:val="0"/>
                <w:i w:val="0"/>
                <w:sz w:val="20"/>
              </w:rPr>
              <w:t>3–5</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M3 — Baseline</w:t>
            </w:r>
          </w:p>
        </w:tc>
        <w:tc>
          <w:tcPr>
            <w:tcW w:type="dxa" w:w="5328"/>
            <w:vAlign w:val="center"/>
          </w:tcPr>
          <w:p>
            <w:pPr>
              <w:spacing w:after="0" w:line="240" w:lineRule="auto"/>
              <w:jc w:val="left"/>
            </w:pPr>
            <w:r>
              <w:rPr>
                <w:rFonts w:ascii="Times New Roman" w:hAnsi="Times New Roman" w:cs="Times New Roman" w:eastAsia="Times New Roman"/>
                <w:b w:val="0"/>
                <w:i w:val="0"/>
                <w:sz w:val="20"/>
              </w:rPr>
              <w:t>Two-stage VGG16 classifier with Grad-CAM; 97.10% test accuracy</w:t>
            </w:r>
          </w:p>
        </w:tc>
        <w:tc>
          <w:tcPr>
            <w:tcW w:type="dxa" w:w="1512"/>
            <w:vAlign w:val="center"/>
          </w:tcPr>
          <w:p>
            <w:pPr>
              <w:spacing w:after="0" w:line="240" w:lineRule="auto"/>
              <w:jc w:val="left"/>
            </w:pPr>
            <w:r>
              <w:rPr>
                <w:rFonts w:ascii="Times New Roman" w:hAnsi="Times New Roman" w:cs="Times New Roman" w:eastAsia="Times New Roman"/>
                <w:b w:val="0"/>
                <w:i w:val="0"/>
                <w:sz w:val="20"/>
              </w:rPr>
              <w:t>4–7</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M4 — Second model</w:t>
            </w:r>
          </w:p>
        </w:tc>
        <w:tc>
          <w:tcPr>
            <w:tcW w:type="dxa" w:w="5328"/>
            <w:vAlign w:val="center"/>
          </w:tcPr>
          <w:p>
            <w:pPr>
              <w:spacing w:after="0" w:line="240" w:lineRule="auto"/>
              <w:jc w:val="left"/>
            </w:pPr>
            <w:r>
              <w:rPr>
                <w:rFonts w:ascii="Times New Roman" w:hAnsi="Times New Roman" w:cs="Times New Roman" w:eastAsia="Times New Roman"/>
                <w:b w:val="0"/>
                <w:i w:val="0"/>
                <w:sz w:val="20"/>
              </w:rPr>
              <w:t>EfficientNet-B0 training script, checkpoint and evaluation</w:t>
            </w:r>
          </w:p>
        </w:tc>
        <w:tc>
          <w:tcPr>
            <w:tcW w:type="dxa" w:w="1512"/>
            <w:vAlign w:val="center"/>
          </w:tcPr>
          <w:p>
            <w:pPr>
              <w:spacing w:after="0" w:line="240" w:lineRule="auto"/>
              <w:jc w:val="left"/>
            </w:pPr>
            <w:r>
              <w:rPr>
                <w:rFonts w:ascii="Times New Roman" w:hAnsi="Times New Roman" w:cs="Times New Roman" w:eastAsia="Times New Roman"/>
                <w:b w:val="0"/>
                <w:i w:val="0"/>
                <w:sz w:val="20"/>
              </w:rPr>
              <w:t>6–9</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M5 — Integration</w:t>
            </w:r>
          </w:p>
        </w:tc>
        <w:tc>
          <w:tcPr>
            <w:tcW w:type="dxa" w:w="5328"/>
            <w:vAlign w:val="center"/>
          </w:tcPr>
          <w:p>
            <w:pPr>
              <w:spacing w:after="0" w:line="240" w:lineRule="auto"/>
              <w:jc w:val="left"/>
            </w:pPr>
            <w:r>
              <w:rPr>
                <w:rFonts w:ascii="Times New Roman" w:hAnsi="Times New Roman" w:cs="Times New Roman" w:eastAsia="Times New Roman"/>
                <w:b w:val="0"/>
                <w:i w:val="0"/>
                <w:sz w:val="20"/>
              </w:rPr>
              <w:t>Flask API with dual back-end; React interface</w:t>
            </w:r>
          </w:p>
        </w:tc>
        <w:tc>
          <w:tcPr>
            <w:tcW w:type="dxa" w:w="1512"/>
            <w:vAlign w:val="center"/>
          </w:tcPr>
          <w:p>
            <w:pPr>
              <w:spacing w:after="0" w:line="240" w:lineRule="auto"/>
              <w:jc w:val="left"/>
            </w:pPr>
            <w:r>
              <w:rPr>
                <w:rFonts w:ascii="Times New Roman" w:hAnsi="Times New Roman" w:cs="Times New Roman" w:eastAsia="Times New Roman"/>
                <w:b w:val="0"/>
                <w:i w:val="0"/>
                <w:sz w:val="20"/>
              </w:rPr>
              <w:t>8–12</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M6 — Optimisation</w:t>
            </w:r>
          </w:p>
        </w:tc>
        <w:tc>
          <w:tcPr>
            <w:tcW w:type="dxa" w:w="5328"/>
            <w:vAlign w:val="center"/>
          </w:tcPr>
          <w:p>
            <w:pPr>
              <w:spacing w:after="0" w:line="240" w:lineRule="auto"/>
              <w:jc w:val="left"/>
            </w:pPr>
            <w:r>
              <w:rPr>
                <w:rFonts w:ascii="Times New Roman" w:hAnsi="Times New Roman" w:cs="Times New Roman" w:eastAsia="Times New Roman"/>
                <w:b w:val="0"/>
                <w:i w:val="0"/>
                <w:sz w:val="20"/>
              </w:rPr>
              <w:t>Diagnosis of glioma failure; fine-tuned EfficientNet-B0 (99.85%)</w:t>
            </w:r>
          </w:p>
        </w:tc>
        <w:tc>
          <w:tcPr>
            <w:tcW w:type="dxa" w:w="1512"/>
            <w:vAlign w:val="center"/>
          </w:tcPr>
          <w:p>
            <w:pPr>
              <w:spacing w:after="0" w:line="240" w:lineRule="auto"/>
              <w:jc w:val="left"/>
            </w:pPr>
            <w:r>
              <w:rPr>
                <w:rFonts w:ascii="Times New Roman" w:hAnsi="Times New Roman" w:cs="Times New Roman" w:eastAsia="Times New Roman"/>
                <w:b w:val="0"/>
                <w:i w:val="0"/>
                <w:sz w:val="20"/>
              </w:rPr>
              <w:t>11–13</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M7 — Verification</w:t>
            </w:r>
          </w:p>
        </w:tc>
        <w:tc>
          <w:tcPr>
            <w:tcW w:type="dxa" w:w="5328"/>
            <w:vAlign w:val="center"/>
          </w:tcPr>
          <w:p>
            <w:pPr>
              <w:spacing w:after="0" w:line="240" w:lineRule="auto"/>
              <w:jc w:val="left"/>
            </w:pPr>
            <w:r>
              <w:rPr>
                <w:rFonts w:ascii="Times New Roman" w:hAnsi="Times New Roman" w:cs="Times New Roman" w:eastAsia="Times New Roman"/>
                <w:b w:val="0"/>
                <w:i w:val="0"/>
                <w:sz w:val="20"/>
              </w:rPr>
              <w:t>Automated tests, full API evaluation, latency benchmark</w:t>
            </w:r>
          </w:p>
        </w:tc>
        <w:tc>
          <w:tcPr>
            <w:tcW w:type="dxa" w:w="1512"/>
            <w:vAlign w:val="center"/>
          </w:tcPr>
          <w:p>
            <w:pPr>
              <w:spacing w:after="0" w:line="240" w:lineRule="auto"/>
              <w:jc w:val="left"/>
            </w:pPr>
            <w:r>
              <w:rPr>
                <w:rFonts w:ascii="Times New Roman" w:hAnsi="Times New Roman" w:cs="Times New Roman" w:eastAsia="Times New Roman"/>
                <w:b w:val="0"/>
                <w:i w:val="0"/>
                <w:sz w:val="20"/>
              </w:rPr>
              <w:t>12–14</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M8 — Documentation</w:t>
            </w:r>
          </w:p>
        </w:tc>
        <w:tc>
          <w:tcPr>
            <w:tcW w:type="dxa" w:w="5328"/>
            <w:vAlign w:val="center"/>
          </w:tcPr>
          <w:p>
            <w:pPr>
              <w:spacing w:after="0" w:line="240" w:lineRule="auto"/>
              <w:jc w:val="left"/>
            </w:pPr>
            <w:r>
              <w:rPr>
                <w:rFonts w:ascii="Times New Roman" w:hAnsi="Times New Roman" w:cs="Times New Roman" w:eastAsia="Times New Roman"/>
                <w:b w:val="0"/>
                <w:i w:val="0"/>
                <w:sz w:val="20"/>
              </w:rPr>
              <w:t>Project report and presentation</w:t>
            </w:r>
          </w:p>
        </w:tc>
        <w:tc>
          <w:tcPr>
            <w:tcW w:type="dxa" w:w="1512"/>
            <w:vAlign w:val="center"/>
          </w:tcPr>
          <w:p>
            <w:pPr>
              <w:spacing w:after="0" w:line="240" w:lineRule="auto"/>
              <w:jc w:val="left"/>
            </w:pPr>
            <w:r>
              <w:rPr>
                <w:rFonts w:ascii="Times New Roman" w:hAnsi="Times New Roman" w:cs="Times New Roman" w:eastAsia="Times New Roman"/>
                <w:b w:val="0"/>
                <w:i w:val="0"/>
                <w:sz w:val="20"/>
              </w:rPr>
              <w:t>13–15</w:t>
            </w:r>
          </w:p>
        </w:tc>
      </w:tr>
    </w:tbl>
    <w:p>
      <w:pPr>
        <w:spacing w:after="0" w:line="180" w:lineRule="exact" w:before="0"/>
      </w:pPr>
    </w:p>
    <w:p>
      <w:pPr>
        <w:pStyle w:val="Heading2"/>
      </w:pPr>
      <w:bookmarkStart w:id="89" w:name="_Toc5_5_3_Requirement_Gathering_Process63958"/>
      <w:r>
        <w:rPr>
          <w:rFonts w:ascii="Times New Roman" w:hAnsi="Times New Roman" w:cs="Times New Roman" w:eastAsia="Times New Roman"/>
          <w:b/>
          <w:color w:val="000000"/>
          <w:sz w:val="28"/>
        </w:rPr>
        <w:t>5.3 Requirement Gathering Process</w:t>
      </w:r>
      <w:bookmarkEnd w:id="89"/>
    </w:p>
    <w:p>
      <w:pPr>
        <w:jc w:val="both"/>
      </w:pPr>
      <w:r>
        <w:rPr>
          <w:rFonts w:ascii="Times New Roman" w:hAnsi="Times New Roman" w:cs="Times New Roman" w:eastAsia="Times New Roman"/>
          <w:b w:val="0"/>
          <w:i w:val="0"/>
          <w:sz w:val="24"/>
        </w:rPr>
        <w:t>Requirements were gathered from three sources. The problem statement defined the clinical task and the need for an explainable output. A review of the existing implementations — the earlier VGG16 training script and the EfficientNet training script — showed which engineering questions were still open (serving, input validation, concurrency). Finally, walking through the journey of a user who wants to check a scan produced usability requirements such as a preview before analysis, an Original / Heatmap toggle and a history of previous results. These were consolidated into the specification in Chapter 3.</w:t>
      </w:r>
    </w:p>
    <w:p>
      <w:pPr>
        <w:pStyle w:val="Heading2"/>
      </w:pPr>
      <w:bookmarkStart w:id="90" w:name="_Toc5_5_4_Dataset_Description_and_Prepar62015"/>
      <w:r>
        <w:rPr>
          <w:rFonts w:ascii="Times New Roman" w:hAnsi="Times New Roman" w:cs="Times New Roman" w:eastAsia="Times New Roman"/>
          <w:b/>
          <w:color w:val="000000"/>
          <w:sz w:val="28"/>
        </w:rPr>
        <w:t>5.4 Dataset Description and Preparation</w:t>
      </w:r>
      <w:bookmarkEnd w:id="90"/>
    </w:p>
    <w:p>
      <w:pPr>
        <w:jc w:val="both"/>
      </w:pPr>
      <w:r>
        <w:rPr>
          <w:rFonts w:ascii="Times New Roman" w:hAnsi="Times New Roman" w:cs="Times New Roman" w:eastAsia="Times New Roman"/>
          <w:b w:val="0"/>
          <w:i w:val="0"/>
          <w:sz w:val="24"/>
        </w:rPr>
        <w:t xml:space="preserve">The system uses the Kaggle Brain Tumor MRI dataset [13], which compiles images from several public sources, including the collection of Cheng et al. [14], into four classes. The folder structure follows the usual convention: </w:t>
      </w:r>
      <w:r>
        <w:rPr>
          <w:rFonts w:ascii="Courier New" w:hAnsi="Courier New" w:cs="Courier New" w:eastAsia="Courier New"/>
          <w:b w:val="0"/>
          <w:i w:val="0"/>
          <w:sz w:val="21"/>
        </w:rPr>
        <w:t>Training/</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Testing/</w:t>
      </w:r>
      <w:r>
        <w:rPr>
          <w:rFonts w:ascii="Times New Roman" w:hAnsi="Times New Roman" w:cs="Times New Roman" w:eastAsia="Times New Roman"/>
          <w:b w:val="0"/>
          <w:i w:val="0"/>
          <w:sz w:val="24"/>
        </w:rPr>
        <w:t xml:space="preserve"> directories with one sub-folder per class. Table 5.2 gives the composition, and Fig 5.2 and Fig 5.3 show the class distribution and a sample of images. The images vary in size (for example 512×512 for most glioma and pituitary slices and roughly 200–250 pixels per side for many no-tumour slices) and in plane, which is why a size-independent pre-processing step is needed.</w:t>
      </w:r>
    </w:p>
    <w:p>
      <w:pPr>
        <w:keepNext/>
        <w:spacing w:after="100" w:before="120" w:line="240" w:lineRule="auto"/>
        <w:jc w:val="center"/>
      </w:pPr>
      <w:bookmarkStart w:id="91" w:name="_Toctab_data77009"/>
      <w:r>
        <w:rPr>
          <w:rFonts w:ascii="Times New Roman" w:hAnsi="Times New Roman" w:cs="Times New Roman" w:eastAsia="Times New Roman"/>
          <w:b/>
          <w:i w:val="0"/>
          <w:sz w:val="22"/>
        </w:rPr>
        <w:t>Table 5.2: Composition of the Dataset</w:t>
      </w:r>
      <w:bookmarkEnd w:id="91"/>
    </w:p>
    <w:tbl>
      <w:tblPr>
        <w:tblW w:type="dxa" w:w="864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592"/>
        <w:gridCol w:w="2160"/>
        <w:gridCol w:w="2160"/>
        <w:gridCol w:w="1728"/>
      </w:tblGrid>
      <w:tr>
        <w:trPr>
          <w:tblHeader/>
        </w:trPr>
        <w:tc>
          <w:tcPr>
            <w:tcW w:type="dxa" w:w="2592"/>
            <w:shd w:val="clear" w:color="auto" w:fill="D9E2F3"/>
            <w:vAlign w:val="center"/>
          </w:tcPr>
          <w:p>
            <w:pPr>
              <w:spacing w:after="0" w:line="240" w:lineRule="auto"/>
              <w:jc w:val="left"/>
            </w:pPr>
            <w:r>
              <w:rPr>
                <w:rFonts w:ascii="Times New Roman" w:hAnsi="Times New Roman" w:cs="Times New Roman" w:eastAsia="Times New Roman"/>
                <w:b/>
                <w:i w:val="0"/>
                <w:sz w:val="20"/>
              </w:rPr>
              <w:t>Class</w:t>
            </w:r>
          </w:p>
        </w:tc>
        <w:tc>
          <w:tcPr>
            <w:tcW w:type="dxa" w:w="2160"/>
            <w:shd w:val="clear" w:color="auto" w:fill="D9E2F3"/>
            <w:vAlign w:val="center"/>
          </w:tcPr>
          <w:p>
            <w:pPr>
              <w:spacing w:after="0" w:line="240" w:lineRule="auto"/>
              <w:jc w:val="left"/>
            </w:pPr>
            <w:r>
              <w:rPr>
                <w:rFonts w:ascii="Times New Roman" w:hAnsi="Times New Roman" w:cs="Times New Roman" w:eastAsia="Times New Roman"/>
                <w:b/>
                <w:i w:val="0"/>
                <w:sz w:val="20"/>
              </w:rPr>
              <w:t>Training images</w:t>
            </w:r>
          </w:p>
        </w:tc>
        <w:tc>
          <w:tcPr>
            <w:tcW w:type="dxa" w:w="2160"/>
            <w:shd w:val="clear" w:color="auto" w:fill="D9E2F3"/>
            <w:vAlign w:val="center"/>
          </w:tcPr>
          <w:p>
            <w:pPr>
              <w:spacing w:after="0" w:line="240" w:lineRule="auto"/>
              <w:jc w:val="left"/>
            </w:pPr>
            <w:r>
              <w:rPr>
                <w:rFonts w:ascii="Times New Roman" w:hAnsi="Times New Roman" w:cs="Times New Roman" w:eastAsia="Times New Roman"/>
                <w:b/>
                <w:i w:val="0"/>
                <w:sz w:val="20"/>
              </w:rPr>
              <w:t>Testing images</w:t>
            </w:r>
          </w:p>
        </w:tc>
        <w:tc>
          <w:tcPr>
            <w:tcW w:type="dxa" w:w="1728"/>
            <w:shd w:val="clear" w:color="auto" w:fill="D9E2F3"/>
            <w:vAlign w:val="center"/>
          </w:tcPr>
          <w:p>
            <w:pPr>
              <w:spacing w:after="0" w:line="240" w:lineRule="auto"/>
              <w:jc w:val="left"/>
            </w:pPr>
            <w:r>
              <w:rPr>
                <w:rFonts w:ascii="Times New Roman" w:hAnsi="Times New Roman" w:cs="Times New Roman" w:eastAsia="Times New Roman"/>
                <w:b/>
                <w:i w:val="0"/>
                <w:sz w:val="20"/>
              </w:rPr>
              <w:t>Total</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Glioma</w:t>
            </w:r>
          </w:p>
        </w:tc>
        <w:tc>
          <w:tcPr>
            <w:tcW w:type="dxa" w:w="2160"/>
            <w:vAlign w:val="center"/>
          </w:tcPr>
          <w:p>
            <w:pPr>
              <w:spacing w:after="0" w:line="240" w:lineRule="auto"/>
              <w:jc w:val="left"/>
            </w:pPr>
            <w:r>
              <w:rPr>
                <w:rFonts w:ascii="Times New Roman" w:hAnsi="Times New Roman" w:cs="Times New Roman" w:eastAsia="Times New Roman"/>
                <w:b w:val="0"/>
                <w:i w:val="0"/>
                <w:sz w:val="20"/>
              </w:rPr>
              <w:t>1,321</w:t>
            </w:r>
          </w:p>
        </w:tc>
        <w:tc>
          <w:tcPr>
            <w:tcW w:type="dxa" w:w="2160"/>
            <w:vAlign w:val="center"/>
          </w:tcPr>
          <w:p>
            <w:pPr>
              <w:spacing w:after="0" w:line="240" w:lineRule="auto"/>
              <w:jc w:val="left"/>
            </w:pPr>
            <w:r>
              <w:rPr>
                <w:rFonts w:ascii="Times New Roman" w:hAnsi="Times New Roman" w:cs="Times New Roman" w:eastAsia="Times New Roman"/>
                <w:b w:val="0"/>
                <w:i w:val="0"/>
                <w:sz w:val="20"/>
              </w:rPr>
              <w:t>300</w:t>
            </w:r>
          </w:p>
        </w:tc>
        <w:tc>
          <w:tcPr>
            <w:tcW w:type="dxa" w:w="1728"/>
            <w:vAlign w:val="center"/>
          </w:tcPr>
          <w:p>
            <w:pPr>
              <w:spacing w:after="0" w:line="240" w:lineRule="auto"/>
              <w:jc w:val="left"/>
            </w:pPr>
            <w:r>
              <w:rPr>
                <w:rFonts w:ascii="Times New Roman" w:hAnsi="Times New Roman" w:cs="Times New Roman" w:eastAsia="Times New Roman"/>
                <w:b w:val="0"/>
                <w:i w:val="0"/>
                <w:sz w:val="20"/>
              </w:rPr>
              <w:t>1,621</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Meningioma</w:t>
            </w:r>
          </w:p>
        </w:tc>
        <w:tc>
          <w:tcPr>
            <w:tcW w:type="dxa" w:w="2160"/>
            <w:vAlign w:val="center"/>
          </w:tcPr>
          <w:p>
            <w:pPr>
              <w:spacing w:after="0" w:line="240" w:lineRule="auto"/>
              <w:jc w:val="left"/>
            </w:pPr>
            <w:r>
              <w:rPr>
                <w:rFonts w:ascii="Times New Roman" w:hAnsi="Times New Roman" w:cs="Times New Roman" w:eastAsia="Times New Roman"/>
                <w:b w:val="0"/>
                <w:i w:val="0"/>
                <w:sz w:val="20"/>
              </w:rPr>
              <w:t>1,339</w:t>
            </w:r>
          </w:p>
        </w:tc>
        <w:tc>
          <w:tcPr>
            <w:tcW w:type="dxa" w:w="2160"/>
            <w:vAlign w:val="center"/>
          </w:tcPr>
          <w:p>
            <w:pPr>
              <w:spacing w:after="0" w:line="240" w:lineRule="auto"/>
              <w:jc w:val="left"/>
            </w:pPr>
            <w:r>
              <w:rPr>
                <w:rFonts w:ascii="Times New Roman" w:hAnsi="Times New Roman" w:cs="Times New Roman" w:eastAsia="Times New Roman"/>
                <w:b w:val="0"/>
                <w:i w:val="0"/>
                <w:sz w:val="20"/>
              </w:rPr>
              <w:t>306</w:t>
            </w:r>
          </w:p>
        </w:tc>
        <w:tc>
          <w:tcPr>
            <w:tcW w:type="dxa" w:w="1728"/>
            <w:vAlign w:val="center"/>
          </w:tcPr>
          <w:p>
            <w:pPr>
              <w:spacing w:after="0" w:line="240" w:lineRule="auto"/>
              <w:jc w:val="left"/>
            </w:pPr>
            <w:r>
              <w:rPr>
                <w:rFonts w:ascii="Times New Roman" w:hAnsi="Times New Roman" w:cs="Times New Roman" w:eastAsia="Times New Roman"/>
                <w:b w:val="0"/>
                <w:i w:val="0"/>
                <w:sz w:val="20"/>
              </w:rPr>
              <w:t>1,645</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No tumour</w:t>
            </w:r>
          </w:p>
        </w:tc>
        <w:tc>
          <w:tcPr>
            <w:tcW w:type="dxa" w:w="2160"/>
            <w:vAlign w:val="center"/>
          </w:tcPr>
          <w:p>
            <w:pPr>
              <w:spacing w:after="0" w:line="240" w:lineRule="auto"/>
              <w:jc w:val="left"/>
            </w:pPr>
            <w:r>
              <w:rPr>
                <w:rFonts w:ascii="Times New Roman" w:hAnsi="Times New Roman" w:cs="Times New Roman" w:eastAsia="Times New Roman"/>
                <w:b w:val="0"/>
                <w:i w:val="0"/>
                <w:sz w:val="20"/>
              </w:rPr>
              <w:t>1,595</w:t>
            </w:r>
          </w:p>
        </w:tc>
        <w:tc>
          <w:tcPr>
            <w:tcW w:type="dxa" w:w="2160"/>
            <w:vAlign w:val="center"/>
          </w:tcPr>
          <w:p>
            <w:pPr>
              <w:spacing w:after="0" w:line="240" w:lineRule="auto"/>
              <w:jc w:val="left"/>
            </w:pPr>
            <w:r>
              <w:rPr>
                <w:rFonts w:ascii="Times New Roman" w:hAnsi="Times New Roman" w:cs="Times New Roman" w:eastAsia="Times New Roman"/>
                <w:b w:val="0"/>
                <w:i w:val="0"/>
                <w:sz w:val="20"/>
              </w:rPr>
              <w:t>405</w:t>
            </w:r>
          </w:p>
        </w:tc>
        <w:tc>
          <w:tcPr>
            <w:tcW w:type="dxa" w:w="1728"/>
            <w:vAlign w:val="center"/>
          </w:tcPr>
          <w:p>
            <w:pPr>
              <w:spacing w:after="0" w:line="240" w:lineRule="auto"/>
              <w:jc w:val="left"/>
            </w:pPr>
            <w:r>
              <w:rPr>
                <w:rFonts w:ascii="Times New Roman" w:hAnsi="Times New Roman" w:cs="Times New Roman" w:eastAsia="Times New Roman"/>
                <w:b w:val="0"/>
                <w:i w:val="0"/>
                <w:sz w:val="20"/>
              </w:rPr>
              <w:t>2,000</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Pituitary</w:t>
            </w:r>
          </w:p>
        </w:tc>
        <w:tc>
          <w:tcPr>
            <w:tcW w:type="dxa" w:w="2160"/>
            <w:vAlign w:val="center"/>
          </w:tcPr>
          <w:p>
            <w:pPr>
              <w:spacing w:after="0" w:line="240" w:lineRule="auto"/>
              <w:jc w:val="left"/>
            </w:pPr>
            <w:r>
              <w:rPr>
                <w:rFonts w:ascii="Times New Roman" w:hAnsi="Times New Roman" w:cs="Times New Roman" w:eastAsia="Times New Roman"/>
                <w:b w:val="0"/>
                <w:i w:val="0"/>
                <w:sz w:val="20"/>
              </w:rPr>
              <w:t>1,457</w:t>
            </w:r>
          </w:p>
        </w:tc>
        <w:tc>
          <w:tcPr>
            <w:tcW w:type="dxa" w:w="2160"/>
            <w:vAlign w:val="center"/>
          </w:tcPr>
          <w:p>
            <w:pPr>
              <w:spacing w:after="0" w:line="240" w:lineRule="auto"/>
              <w:jc w:val="left"/>
            </w:pPr>
            <w:r>
              <w:rPr>
                <w:rFonts w:ascii="Times New Roman" w:hAnsi="Times New Roman" w:cs="Times New Roman" w:eastAsia="Times New Roman"/>
                <w:b w:val="0"/>
                <w:i w:val="0"/>
                <w:sz w:val="20"/>
              </w:rPr>
              <w:t>300</w:t>
            </w:r>
          </w:p>
        </w:tc>
        <w:tc>
          <w:tcPr>
            <w:tcW w:type="dxa" w:w="1728"/>
            <w:vAlign w:val="center"/>
          </w:tcPr>
          <w:p>
            <w:pPr>
              <w:spacing w:after="0" w:line="240" w:lineRule="auto"/>
              <w:jc w:val="left"/>
            </w:pPr>
            <w:r>
              <w:rPr>
                <w:rFonts w:ascii="Times New Roman" w:hAnsi="Times New Roman" w:cs="Times New Roman" w:eastAsia="Times New Roman"/>
                <w:b w:val="0"/>
                <w:i w:val="0"/>
                <w:sz w:val="20"/>
              </w:rPr>
              <w:t>1,757</w:t>
            </w:r>
          </w:p>
        </w:tc>
      </w:tr>
      <w:tr>
        <w:trPr>
          <w:cantSplit/>
        </w:trPr>
        <w:tc>
          <w:tcPr>
            <w:tcW w:type="dxa" w:w="2592"/>
            <w:vAlign w:val="center"/>
          </w:tcPr>
          <w:p>
            <w:pPr>
              <w:spacing w:after="0" w:line="240" w:lineRule="auto"/>
              <w:jc w:val="left"/>
            </w:pPr>
            <w:r>
              <w:rPr>
                <w:rFonts w:ascii="Times New Roman" w:hAnsi="Times New Roman" w:cs="Times New Roman" w:eastAsia="Times New Roman"/>
                <w:b/>
                <w:i w:val="0"/>
                <w:sz w:val="20"/>
              </w:rPr>
              <w:t>Total</w:t>
            </w:r>
          </w:p>
        </w:tc>
        <w:tc>
          <w:tcPr>
            <w:tcW w:type="dxa" w:w="2160"/>
            <w:vAlign w:val="center"/>
          </w:tcPr>
          <w:p>
            <w:pPr>
              <w:spacing w:after="0" w:line="240" w:lineRule="auto"/>
              <w:jc w:val="left"/>
            </w:pPr>
            <w:r>
              <w:rPr>
                <w:rFonts w:ascii="Times New Roman" w:hAnsi="Times New Roman" w:cs="Times New Roman" w:eastAsia="Times New Roman"/>
                <w:b/>
                <w:i w:val="0"/>
                <w:sz w:val="20"/>
              </w:rPr>
              <w:t>5,712</w:t>
            </w:r>
          </w:p>
        </w:tc>
        <w:tc>
          <w:tcPr>
            <w:tcW w:type="dxa" w:w="2160"/>
            <w:vAlign w:val="center"/>
          </w:tcPr>
          <w:p>
            <w:pPr>
              <w:spacing w:after="0" w:line="240" w:lineRule="auto"/>
              <w:jc w:val="left"/>
            </w:pPr>
            <w:r>
              <w:rPr>
                <w:rFonts w:ascii="Times New Roman" w:hAnsi="Times New Roman" w:cs="Times New Roman" w:eastAsia="Times New Roman"/>
                <w:b/>
                <w:i w:val="0"/>
                <w:sz w:val="20"/>
              </w:rPr>
              <w:t>1,311</w:t>
            </w:r>
          </w:p>
        </w:tc>
        <w:tc>
          <w:tcPr>
            <w:tcW w:type="dxa" w:w="1728"/>
            <w:vAlign w:val="center"/>
          </w:tcPr>
          <w:p>
            <w:pPr>
              <w:spacing w:after="0" w:line="240" w:lineRule="auto"/>
              <w:jc w:val="left"/>
            </w:pPr>
            <w:r>
              <w:rPr>
                <w:rFonts w:ascii="Times New Roman" w:hAnsi="Times New Roman" w:cs="Times New Roman" w:eastAsia="Times New Roman"/>
                <w:b/>
                <w:i w:val="0"/>
                <w:sz w:val="20"/>
              </w:rPr>
              <w:t>7,023</w:t>
            </w:r>
          </w:p>
        </w:tc>
      </w:tr>
    </w:tbl>
    <w:p>
      <w:pPr>
        <w:spacing w:after="0" w:line="180" w:lineRule="exact" w:before="0"/>
      </w:pPr>
    </w:p>
    <w:p>
      <w:pPr>
        <w:keepNext/>
        <w:spacing w:after="60" w:before="120" w:line="240" w:lineRule="auto"/>
        <w:jc w:val="center"/>
      </w:pPr>
      <w:r>
        <w:drawing>
          <wp:inline xmlns:a="http://schemas.openxmlformats.org/drawingml/2006/main" xmlns:pic="http://schemas.openxmlformats.org/drawingml/2006/picture">
            <wp:extent cx="4389120" cy="2526619"/>
            <wp:docPr id="11" name="Picture 11"/>
            <wp:cNvGraphicFramePr>
              <a:graphicFrameLocks noChangeAspect="1"/>
            </wp:cNvGraphicFramePr>
            <a:graphic>
              <a:graphicData uri="http://schemas.openxmlformats.org/drawingml/2006/picture">
                <pic:pic>
                  <pic:nvPicPr>
                    <pic:cNvPr id="0" name="fig_5_5_class_distribution.png"/>
                    <pic:cNvPicPr/>
                  </pic:nvPicPr>
                  <pic:blipFill>
                    <a:blip r:embed="rId46"/>
                    <a:stretch>
                      <a:fillRect/>
                    </a:stretch>
                  </pic:blipFill>
                  <pic:spPr>
                    <a:xfrm>
                      <a:off x="0" y="0"/>
                      <a:ext cx="4389120" cy="2526619"/>
                    </a:xfrm>
                    <a:prstGeom prst="rect"/>
                  </pic:spPr>
                </pic:pic>
              </a:graphicData>
            </a:graphic>
          </wp:inline>
        </w:drawing>
      </w:r>
    </w:p>
    <w:p>
      <w:pPr>
        <w:spacing w:after="240" w:before="0" w:line="240" w:lineRule="auto"/>
        <w:jc w:val="center"/>
      </w:pPr>
      <w:bookmarkStart w:id="92" w:name="_Tocfig_dist3308"/>
      <w:r>
        <w:rPr>
          <w:rFonts w:ascii="Times New Roman" w:hAnsi="Times New Roman" w:cs="Times New Roman" w:eastAsia="Times New Roman"/>
          <w:b/>
          <w:i w:val="0"/>
          <w:sz w:val="22"/>
        </w:rPr>
        <w:t>Fig 5.2: Dataset Class Distribution</w:t>
      </w:r>
      <w:bookmarkEnd w:id="92"/>
    </w:p>
    <w:p>
      <w:pPr>
        <w:keepNext/>
        <w:spacing w:after="60" w:before="120" w:line="240" w:lineRule="auto"/>
        <w:jc w:val="center"/>
      </w:pPr>
      <w:r>
        <w:drawing>
          <wp:inline xmlns:a="http://schemas.openxmlformats.org/drawingml/2006/main" xmlns:pic="http://schemas.openxmlformats.org/drawingml/2006/picture">
            <wp:extent cx="4754880" cy="5026883"/>
            <wp:docPr id="12" name="Picture 12"/>
            <wp:cNvGraphicFramePr>
              <a:graphicFrameLocks noChangeAspect="1"/>
            </wp:cNvGraphicFramePr>
            <a:graphic>
              <a:graphicData uri="http://schemas.openxmlformats.org/drawingml/2006/picture">
                <pic:pic>
                  <pic:nvPicPr>
                    <pic:cNvPr id="0" name="fig_5_4_dataset_samples.png"/>
                    <pic:cNvPicPr/>
                  </pic:nvPicPr>
                  <pic:blipFill>
                    <a:blip r:embed="rId47"/>
                    <a:stretch>
                      <a:fillRect/>
                    </a:stretch>
                  </pic:blipFill>
                  <pic:spPr>
                    <a:xfrm>
                      <a:off x="0" y="0"/>
                      <a:ext cx="4754880" cy="5026883"/>
                    </a:xfrm>
                    <a:prstGeom prst="rect"/>
                  </pic:spPr>
                </pic:pic>
              </a:graphicData>
            </a:graphic>
          </wp:inline>
        </w:drawing>
      </w:r>
    </w:p>
    <w:p>
      <w:pPr>
        <w:spacing w:after="240" w:before="0" w:line="240" w:lineRule="auto"/>
        <w:jc w:val="center"/>
      </w:pPr>
      <w:bookmarkStart w:id="93" w:name="_Tocfig_samples86811"/>
      <w:r>
        <w:rPr>
          <w:rFonts w:ascii="Times New Roman" w:hAnsi="Times New Roman" w:cs="Times New Roman" w:eastAsia="Times New Roman"/>
          <w:b/>
          <w:i w:val="0"/>
          <w:sz w:val="22"/>
        </w:rPr>
        <w:t>Fig 5.3: Sample MRI Slices from the Dataset (one row per class)</w:t>
      </w:r>
      <w:bookmarkEnd w:id="93"/>
    </w:p>
    <w:p>
      <w:pPr>
        <w:jc w:val="both"/>
      </w:pPr>
      <w:r>
        <w:rPr>
          <w:rFonts w:ascii="Times New Roman" w:hAnsi="Times New Roman" w:cs="Times New Roman" w:eastAsia="Times New Roman"/>
          <w:b w:val="0"/>
          <w:i w:val="0"/>
          <w:sz w:val="24"/>
        </w:rPr>
        <w:t xml:space="preserve">The classes are moderately balanced (the largest has about 1.2 times as many images as the smallest), so no re-sampling was needed; class weights in the loss function compensate for the remainder. A </w:t>
      </w:r>
      <w:r>
        <w:rPr>
          <w:rFonts w:ascii="Times New Roman" w:hAnsi="Times New Roman" w:cs="Times New Roman" w:eastAsia="Times New Roman"/>
          <w:b/>
          <w:i w:val="0"/>
          <w:sz w:val="24"/>
        </w:rPr>
        <w:t>validation set</w:t>
      </w:r>
      <w:r>
        <w:rPr>
          <w:rFonts w:ascii="Times New Roman" w:hAnsi="Times New Roman" w:cs="Times New Roman" w:eastAsia="Times New Roman"/>
          <w:b w:val="0"/>
          <w:i w:val="0"/>
          <w:sz w:val="24"/>
        </w:rPr>
        <w:t xml:space="preserve"> was carved out of the training folder (15%, 856 images, fixed random seed 42) and used for checkpoint selection and early stopping. The </w:t>
      </w:r>
      <w:r>
        <w:rPr>
          <w:rFonts w:ascii="Times New Roman" w:hAnsi="Times New Roman" w:cs="Times New Roman" w:eastAsia="Times New Roman"/>
          <w:b/>
          <w:i w:val="0"/>
          <w:sz w:val="24"/>
        </w:rPr>
        <w:t>test set</w:t>
      </w:r>
      <w:r>
        <w:rPr>
          <w:rFonts w:ascii="Times New Roman" w:hAnsi="Times New Roman" w:cs="Times New Roman" w:eastAsia="Times New Roman"/>
          <w:b w:val="0"/>
          <w:i w:val="0"/>
          <w:sz w:val="24"/>
        </w:rPr>
        <w:t xml:space="preserve"> was used only for the final evaluation and was never used to choose a model, a hyper-parameter or a checkpoint.</w:t>
      </w:r>
    </w:p>
    <w:p>
      <w:pPr>
        <w:pStyle w:val="Heading2"/>
      </w:pPr>
      <w:bookmarkStart w:id="94" w:name="_Toc5_5_5_Data_Pre_processing_and_Augmen46331"/>
      <w:r>
        <w:rPr>
          <w:rFonts w:ascii="Times New Roman" w:hAnsi="Times New Roman" w:cs="Times New Roman" w:eastAsia="Times New Roman"/>
          <w:b/>
          <w:color w:val="000000"/>
          <w:sz w:val="28"/>
        </w:rPr>
        <w:t>5.5 Data Pre-processing and Augmentation</w:t>
      </w:r>
      <w:bookmarkEnd w:id="94"/>
    </w:p>
    <w:p>
      <w:pPr>
        <w:jc w:val="both"/>
      </w:pPr>
      <w:r>
        <w:rPr>
          <w:rFonts w:ascii="Times New Roman" w:hAnsi="Times New Roman" w:cs="Times New Roman" w:eastAsia="Times New Roman"/>
          <w:b w:val="0"/>
          <w:i w:val="0"/>
          <w:sz w:val="24"/>
        </w:rPr>
        <w:t>All images, in training and in serving, pass through the pre-processing described in Chapter 4: brain-region crop, resize to 224×224 and ImageNet normalisation. During fine-tuning, the following random augmentations are applied to the training images only: horizontal flip, rotation up to ±15°, translation up to 6% of the image size, scaling between 88% and 112%, and brightness and contrast jitter of ±20%. These transformations imitate natural variation in patient positioning and scanner settings and prevent the network from memorising individual pictures. Validation and test images are not augmented.</w:t>
      </w:r>
    </w:p>
    <w:p>
      <w:pPr>
        <w:pStyle w:val="Heading2"/>
      </w:pPr>
      <w:bookmarkStart w:id="95" w:name="_Toc5_5_6_Model_Development_Strategy18529"/>
      <w:r>
        <w:rPr>
          <w:rFonts w:ascii="Times New Roman" w:hAnsi="Times New Roman" w:cs="Times New Roman" w:eastAsia="Times New Roman"/>
          <w:b/>
          <w:color w:val="000000"/>
          <w:sz w:val="28"/>
        </w:rPr>
        <w:t>5.6 Model Development Strategy</w:t>
      </w:r>
      <w:bookmarkEnd w:id="95"/>
    </w:p>
    <w:p>
      <w:pPr>
        <w:jc w:val="both"/>
      </w:pPr>
      <w:r>
        <w:rPr>
          <w:rFonts w:ascii="Times New Roman" w:hAnsi="Times New Roman" w:cs="Times New Roman" w:eastAsia="Times New Roman"/>
          <w:b w:val="0"/>
          <w:i w:val="0"/>
          <w:sz w:val="24"/>
        </w:rPr>
        <w:t>Three models were developed in sequence, each motivated by the shortcomings of the previous one.</w:t>
      </w:r>
    </w:p>
    <w:p>
      <w:pPr>
        <w:pStyle w:val="Heading3"/>
      </w:pPr>
      <w:bookmarkStart w:id="96" w:name="_Toc5_5_6_1_Stage_1__VGG16_Baseline10104"/>
      <w:r>
        <w:rPr>
          <w:rFonts w:ascii="Times New Roman" w:hAnsi="Times New Roman" w:cs="Times New Roman" w:eastAsia="Times New Roman"/>
          <w:b/>
          <w:color w:val="000000"/>
          <w:sz w:val="24"/>
        </w:rPr>
        <w:t>5.6.1 Stage 1: VGG16 Baseline</w:t>
      </w:r>
      <w:bookmarkEnd w:id="96"/>
    </w:p>
    <w:p>
      <w:pPr>
        <w:jc w:val="both"/>
      </w:pPr>
      <w:r>
        <w:rPr>
          <w:rFonts w:ascii="Times New Roman" w:hAnsi="Times New Roman" w:cs="Times New Roman" w:eastAsia="Times New Roman"/>
          <w:b w:val="0"/>
          <w:i w:val="0"/>
          <w:sz w:val="24"/>
        </w:rPr>
        <w:t>The baseline uses two-stage transfer learning. In stage 1 the VGG16 convolutional base, initialised with ImageNet weights and frozen, is run once over every image and the resulting feature maps are cached. A small classifier head (Flatten, Dense 256 with ReLU, Dropout 0.5, Dense 4 with softmax) is trained on the cached features for up to 30 epochs with early stopping, which takes only minutes even on a CPU. In stage 2 the last convolutional block (</w:t>
      </w:r>
      <w:r>
        <w:rPr>
          <w:rFonts w:ascii="Courier New" w:hAnsi="Courier New" w:cs="Courier New" w:eastAsia="Courier New"/>
          <w:b w:val="0"/>
          <w:i w:val="0"/>
          <w:sz w:val="21"/>
        </w:rPr>
        <w:t>block5</w:t>
      </w:r>
      <w:r>
        <w:rPr>
          <w:rFonts w:ascii="Times New Roman" w:hAnsi="Times New Roman" w:cs="Times New Roman" w:eastAsia="Times New Roman"/>
          <w:b w:val="0"/>
          <w:i w:val="0"/>
          <w:sz w:val="24"/>
        </w:rPr>
        <w:t>) is unfrozen and the whole network is fine-tuned for six epochs at a very low learning rate of 1e-5 with live augmentation. The baseline reaches 97.10% accuracy on the test set.</w:t>
      </w:r>
    </w:p>
    <w:p>
      <w:pPr>
        <w:pStyle w:val="Heading3"/>
      </w:pPr>
      <w:bookmarkStart w:id="97" w:name="_Toc5_5_6_2_Stage_2__EfficientNet_B0_Fir49264"/>
      <w:r>
        <w:rPr>
          <w:rFonts w:ascii="Times New Roman" w:hAnsi="Times New Roman" w:cs="Times New Roman" w:eastAsia="Times New Roman"/>
          <w:b/>
          <w:color w:val="000000"/>
          <w:sz w:val="24"/>
        </w:rPr>
        <w:t>5.6.2 Stage 2: EfficientNet-B0 First Run</w:t>
      </w:r>
      <w:bookmarkEnd w:id="97"/>
    </w:p>
    <w:p>
      <w:pPr>
        <w:jc w:val="both"/>
      </w:pPr>
      <w:r>
        <w:rPr>
          <w:rFonts w:ascii="Times New Roman" w:hAnsi="Times New Roman" w:cs="Times New Roman" w:eastAsia="Times New Roman"/>
          <w:b w:val="0"/>
          <w:i w:val="0"/>
          <w:sz w:val="24"/>
        </w:rPr>
        <w:t>To obtain a smaller and faster model, EfficientNet-B0 with ImageNet weights was fully fine-tuned in PyTorch using focal loss (γ = 2) [7] with class weights and label smoothing 0.1, AdamW [9] with learning rates of 3e-5 for the backbone and 3e-4 for the head, a one-cycle schedule [10], up to 20 epochs and early stopping with patience 5. Evaluated on the test set it scored only 81.7% (82.9% with test-time augmentation), with glioma recall of 73% and meningioma recall of 61%. A second checkpoint (</w:t>
      </w:r>
      <w:r>
        <w:rPr>
          <w:rFonts w:ascii="Courier New" w:hAnsi="Courier New" w:cs="Courier New" w:eastAsia="Courier New"/>
          <w:b w:val="0"/>
          <w:i w:val="0"/>
          <w:sz w:val="21"/>
        </w:rPr>
        <w:t>brain_tumor_efficientnet_best</w:t>
      </w:r>
      <w:r>
        <w:rPr>
          <w:rFonts w:ascii="Times New Roman" w:hAnsi="Times New Roman" w:cs="Times New Roman" w:eastAsia="Times New Roman"/>
          <w:b w:val="0"/>
          <w:i w:val="0"/>
          <w:sz w:val="24"/>
        </w:rPr>
        <w:t>) supplied by a team-mate scored 80.8% and detected only 18% of gliomas.</w:t>
      </w:r>
    </w:p>
    <w:p>
      <w:pPr>
        <w:pStyle w:val="Heading3"/>
      </w:pPr>
      <w:bookmarkStart w:id="98" w:name="_Toc5_5_6_3_Stage_3__Diagnosis_and_Fine_94019"/>
      <w:r>
        <w:rPr>
          <w:rFonts w:ascii="Times New Roman" w:hAnsi="Times New Roman" w:cs="Times New Roman" w:eastAsia="Times New Roman"/>
          <w:b/>
          <w:color w:val="000000"/>
          <w:sz w:val="24"/>
        </w:rPr>
        <w:t>5.6.3 Stage 3: Diagnosis and Fine-tuning of the Checkpoint</w:t>
      </w:r>
      <w:bookmarkEnd w:id="98"/>
    </w:p>
    <w:p>
      <w:pPr>
        <w:jc w:val="both"/>
      </w:pPr>
      <w:r>
        <w:rPr>
          <w:rFonts w:ascii="Times New Roman" w:hAnsi="Times New Roman" w:cs="Times New Roman" w:eastAsia="Times New Roman"/>
          <w:b w:val="0"/>
          <w:i w:val="0"/>
          <w:sz w:val="24"/>
        </w:rPr>
        <w:t>Before changing anything, the checkpoint was diagnosed. The weakness appeared equally on images from the training folder (a held-out slice of it gave 80.7% accuracy and 17.5% glioma recall), so it was a training problem, not a serving or data-path problem; six alternative pre-processing variants (no crop, no normalisation, other resolutions) gave no improvement. The likely causes were a very low learning rate for the backbone and the combination of focal loss with label smoothing, which together suppress the gradient on hard, ambiguous examples such as gliomas. The remedy was to continue training from the checkpoint with the settings in Table 5.3.</w:t>
      </w:r>
    </w:p>
    <w:p>
      <w:pPr>
        <w:keepNext/>
        <w:spacing w:after="100" w:before="120" w:line="240" w:lineRule="auto"/>
        <w:jc w:val="center"/>
      </w:pPr>
      <w:bookmarkStart w:id="99" w:name="_Toctab_hyper21036"/>
      <w:r>
        <w:rPr>
          <w:rFonts w:ascii="Times New Roman" w:hAnsi="Times New Roman" w:cs="Times New Roman" w:eastAsia="Times New Roman"/>
          <w:b/>
          <w:i w:val="0"/>
          <w:sz w:val="22"/>
        </w:rPr>
        <w:t>Table 5.3: Fine-tuning Configuration of the Final Model</w:t>
      </w:r>
      <w:bookmarkEnd w:id="99"/>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744"/>
        <w:gridCol w:w="5256"/>
      </w:tblGrid>
      <w:tr>
        <w:trPr>
          <w:tblHeader/>
        </w:trPr>
        <w:tc>
          <w:tcPr>
            <w:tcW w:type="dxa" w:w="3744"/>
            <w:shd w:val="clear" w:color="auto" w:fill="D9E2F3"/>
            <w:vAlign w:val="center"/>
          </w:tcPr>
          <w:p>
            <w:pPr>
              <w:spacing w:after="0" w:line="240" w:lineRule="auto"/>
              <w:jc w:val="left"/>
            </w:pPr>
            <w:r>
              <w:rPr>
                <w:rFonts w:ascii="Times New Roman" w:hAnsi="Times New Roman" w:cs="Times New Roman" w:eastAsia="Times New Roman"/>
                <w:b/>
                <w:i w:val="0"/>
                <w:sz w:val="20"/>
              </w:rPr>
              <w:t>Setting</w:t>
            </w:r>
          </w:p>
        </w:tc>
        <w:tc>
          <w:tcPr>
            <w:tcW w:type="dxa" w:w="5256"/>
            <w:shd w:val="clear" w:color="auto" w:fill="D9E2F3"/>
            <w:vAlign w:val="center"/>
          </w:tcPr>
          <w:p>
            <w:pPr>
              <w:spacing w:after="0" w:line="240" w:lineRule="auto"/>
              <w:jc w:val="left"/>
            </w:pPr>
            <w:r>
              <w:rPr>
                <w:rFonts w:ascii="Times New Roman" w:hAnsi="Times New Roman" w:cs="Times New Roman" w:eastAsia="Times New Roman"/>
                <w:b/>
                <w:i w:val="0"/>
                <w:sz w:val="20"/>
              </w:rPr>
              <w:t>Value</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Starting point</w:t>
            </w:r>
          </w:p>
        </w:tc>
        <w:tc>
          <w:tcPr>
            <w:tcW w:type="dxa" w:w="5256"/>
            <w:vAlign w:val="center"/>
          </w:tcPr>
          <w:p>
            <w:pPr>
              <w:spacing w:after="0" w:line="240" w:lineRule="auto"/>
              <w:jc w:val="left"/>
            </w:pPr>
            <w:r>
              <w:rPr>
                <w:rFonts w:ascii="Courier New" w:hAnsi="Courier New" w:cs="Courier New" w:eastAsia="Courier New"/>
                <w:b w:val="0"/>
                <w:i w:val="0"/>
                <w:sz w:val="17"/>
              </w:rPr>
              <w:t>brain_tumor_efficientnet_best</w:t>
            </w:r>
            <w:r>
              <w:rPr>
                <w:rFonts w:ascii="Times New Roman" w:hAnsi="Times New Roman" w:cs="Times New Roman" w:eastAsia="Times New Roman"/>
                <w:b w:val="0"/>
                <w:i w:val="0"/>
                <w:sz w:val="20"/>
              </w:rPr>
              <w:t xml:space="preserve"> checkpoint (EfficientNet-B0, 4-class head)</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Training / validation / test images</w:t>
            </w:r>
          </w:p>
        </w:tc>
        <w:tc>
          <w:tcPr>
            <w:tcW w:type="dxa" w:w="5256"/>
            <w:vAlign w:val="center"/>
          </w:tcPr>
          <w:p>
            <w:pPr>
              <w:spacing w:after="0" w:line="240" w:lineRule="auto"/>
              <w:jc w:val="left"/>
            </w:pPr>
            <w:r>
              <w:rPr>
                <w:rFonts w:ascii="Times New Roman" w:hAnsi="Times New Roman" w:cs="Times New Roman" w:eastAsia="Times New Roman"/>
                <w:b w:val="0"/>
                <w:i w:val="0"/>
                <w:sz w:val="20"/>
              </w:rPr>
              <w:t>4,856 / 856 / 1,311 (validation split from Training, seed 42)</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Class weights (glioma, meningioma, no tumour, pituitary)</w:t>
            </w:r>
          </w:p>
        </w:tc>
        <w:tc>
          <w:tcPr>
            <w:tcW w:type="dxa" w:w="5256"/>
            <w:vAlign w:val="center"/>
          </w:tcPr>
          <w:p>
            <w:pPr>
              <w:spacing w:after="0" w:line="240" w:lineRule="auto"/>
              <w:jc w:val="left"/>
            </w:pPr>
            <w:r>
              <w:rPr>
                <w:rFonts w:ascii="Times New Roman" w:hAnsi="Times New Roman" w:cs="Times New Roman" w:eastAsia="Times New Roman"/>
                <w:b w:val="0"/>
                <w:i w:val="0"/>
                <w:sz w:val="20"/>
              </w:rPr>
              <w:t>1.083, 1.063, 0.897, 0.979</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Loss function</w:t>
            </w:r>
          </w:p>
        </w:tc>
        <w:tc>
          <w:tcPr>
            <w:tcW w:type="dxa" w:w="5256"/>
            <w:vAlign w:val="center"/>
          </w:tcPr>
          <w:p>
            <w:pPr>
              <w:spacing w:after="0" w:line="240" w:lineRule="auto"/>
              <w:jc w:val="left"/>
            </w:pPr>
            <w:r>
              <w:rPr>
                <w:rFonts w:ascii="Times New Roman" w:hAnsi="Times New Roman" w:cs="Times New Roman" w:eastAsia="Times New Roman"/>
                <w:b w:val="0"/>
                <w:i w:val="0"/>
                <w:sz w:val="20"/>
              </w:rPr>
              <w:t>Weighted cross-entropy, label smoothing 0.05 (focal loss removed)</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Optimiser</w:t>
            </w:r>
          </w:p>
        </w:tc>
        <w:tc>
          <w:tcPr>
            <w:tcW w:type="dxa" w:w="5256"/>
            <w:vAlign w:val="center"/>
          </w:tcPr>
          <w:p>
            <w:pPr>
              <w:spacing w:after="0" w:line="240" w:lineRule="auto"/>
              <w:jc w:val="left"/>
            </w:pPr>
            <w:r>
              <w:rPr>
                <w:rFonts w:ascii="Times New Roman" w:hAnsi="Times New Roman" w:cs="Times New Roman" w:eastAsia="Times New Roman"/>
                <w:b w:val="0"/>
                <w:i w:val="0"/>
                <w:sz w:val="20"/>
              </w:rPr>
              <w:t>AdamW, weight decay 0.01, gradient clipping at 1.0</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Learning rates</w:t>
            </w:r>
          </w:p>
        </w:tc>
        <w:tc>
          <w:tcPr>
            <w:tcW w:type="dxa" w:w="5256"/>
            <w:vAlign w:val="center"/>
          </w:tcPr>
          <w:p>
            <w:pPr>
              <w:spacing w:after="0" w:line="240" w:lineRule="auto"/>
              <w:jc w:val="left"/>
            </w:pPr>
            <w:r>
              <w:rPr>
                <w:rFonts w:ascii="Times New Roman" w:hAnsi="Times New Roman" w:cs="Times New Roman" w:eastAsia="Times New Roman"/>
                <w:b w:val="0"/>
                <w:i w:val="0"/>
                <w:sz w:val="20"/>
              </w:rPr>
              <w:t>1e-4 for the backbone, 5e-4 for the classifier head</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Schedule</w:t>
            </w:r>
          </w:p>
        </w:tc>
        <w:tc>
          <w:tcPr>
            <w:tcW w:type="dxa" w:w="5256"/>
            <w:vAlign w:val="center"/>
          </w:tcPr>
          <w:p>
            <w:pPr>
              <w:spacing w:after="0" w:line="240" w:lineRule="auto"/>
              <w:jc w:val="left"/>
            </w:pPr>
            <w:r>
              <w:rPr>
                <w:rFonts w:ascii="Times New Roman" w:hAnsi="Times New Roman" w:cs="Times New Roman" w:eastAsia="Times New Roman"/>
                <w:b w:val="0"/>
                <w:i w:val="0"/>
                <w:sz w:val="20"/>
              </w:rPr>
              <w:t>One-cycle, 15% warm-up, maximum 25 epochs</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Early stopping</w:t>
            </w:r>
          </w:p>
        </w:tc>
        <w:tc>
          <w:tcPr>
            <w:tcW w:type="dxa" w:w="5256"/>
            <w:vAlign w:val="center"/>
          </w:tcPr>
          <w:p>
            <w:pPr>
              <w:spacing w:after="0" w:line="240" w:lineRule="auto"/>
              <w:jc w:val="left"/>
            </w:pPr>
            <w:r>
              <w:rPr>
                <w:rFonts w:ascii="Times New Roman" w:hAnsi="Times New Roman" w:cs="Times New Roman" w:eastAsia="Times New Roman"/>
                <w:b w:val="0"/>
                <w:i w:val="0"/>
                <w:sz w:val="20"/>
              </w:rPr>
              <w:t>Patience 6 epochs on validation accuracy + worst-class recall</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Batch size / input size</w:t>
            </w:r>
          </w:p>
        </w:tc>
        <w:tc>
          <w:tcPr>
            <w:tcW w:type="dxa" w:w="5256"/>
            <w:vAlign w:val="center"/>
          </w:tcPr>
          <w:p>
            <w:pPr>
              <w:spacing w:after="0" w:line="240" w:lineRule="auto"/>
              <w:jc w:val="left"/>
            </w:pPr>
            <w:r>
              <w:rPr>
                <w:rFonts w:ascii="Times New Roman" w:hAnsi="Times New Roman" w:cs="Times New Roman" w:eastAsia="Times New Roman"/>
                <w:b w:val="0"/>
                <w:i w:val="0"/>
                <w:sz w:val="20"/>
              </w:rPr>
              <w:t>32 / 224×224</w:t>
            </w:r>
          </w:p>
        </w:tc>
      </w:tr>
      <w:tr>
        <w:trPr>
          <w:cantSplit/>
        </w:trPr>
        <w:tc>
          <w:tcPr>
            <w:tcW w:type="dxa" w:w="3744"/>
            <w:vAlign w:val="center"/>
          </w:tcPr>
          <w:p>
            <w:pPr>
              <w:spacing w:after="0" w:line="240" w:lineRule="auto"/>
              <w:jc w:val="left"/>
            </w:pPr>
            <w:r>
              <w:rPr>
                <w:rFonts w:ascii="Times New Roman" w:hAnsi="Times New Roman" w:cs="Times New Roman" w:eastAsia="Times New Roman"/>
                <w:b w:val="0"/>
                <w:i w:val="0"/>
                <w:sz w:val="20"/>
              </w:rPr>
              <w:t>Result</w:t>
            </w:r>
          </w:p>
        </w:tc>
        <w:tc>
          <w:tcPr>
            <w:tcW w:type="dxa" w:w="5256"/>
            <w:vAlign w:val="center"/>
          </w:tcPr>
          <w:p>
            <w:pPr>
              <w:spacing w:after="0" w:line="240" w:lineRule="auto"/>
              <w:jc w:val="left"/>
            </w:pPr>
            <w:r>
              <w:rPr>
                <w:rFonts w:ascii="Times New Roman" w:hAnsi="Times New Roman" w:cs="Times New Roman" w:eastAsia="Times New Roman"/>
                <w:b w:val="0"/>
                <w:i w:val="0"/>
                <w:sz w:val="20"/>
              </w:rPr>
              <w:t>Stopped after 19 epochs (best: epoch 13), 89.5 minutes on CPU</w:t>
            </w:r>
          </w:p>
        </w:tc>
      </w:tr>
    </w:tbl>
    <w:p>
      <w:pPr>
        <w:spacing w:after="0" w:line="180" w:lineRule="exact" w:before="0"/>
      </w:pPr>
    </w:p>
    <w:p>
      <w:pPr>
        <w:jc w:val="both"/>
      </w:pPr>
      <w:r>
        <w:rPr>
          <w:rFonts w:ascii="Times New Roman" w:hAnsi="Times New Roman" w:cs="Times New Roman" w:eastAsia="Times New Roman"/>
          <w:b w:val="0"/>
          <w:i w:val="0"/>
          <w:sz w:val="24"/>
        </w:rPr>
        <w:t xml:space="preserve">A deliberate choice was to select checkpoints by the </w:t>
      </w:r>
      <w:r>
        <w:rPr>
          <w:rFonts w:ascii="Times New Roman" w:hAnsi="Times New Roman" w:cs="Times New Roman" w:eastAsia="Times New Roman"/>
          <w:b/>
          <w:i w:val="0"/>
          <w:sz w:val="24"/>
        </w:rPr>
        <w:t>sum of validation accuracy and the recall of the worst class</w:t>
      </w:r>
      <w:r>
        <w:rPr>
          <w:rFonts w:ascii="Times New Roman" w:hAnsi="Times New Roman" w:cs="Times New Roman" w:eastAsia="Times New Roman"/>
          <w:b w:val="0"/>
          <w:i w:val="0"/>
          <w:sz w:val="24"/>
        </w:rPr>
        <w:t>, not by accuracy alone. A model that is excellent overall but fails on one tumour type can therefore never win. Because the starting weights were kept, the model needed only 13 epochs to reach its best validation accuracy instead of the 20 or more normally needed from ImageNet weights.</w:t>
      </w:r>
    </w:p>
    <w:p>
      <w:pPr>
        <w:pStyle w:val="Heading2"/>
      </w:pPr>
      <w:bookmarkStart w:id="100" w:name="_Toc5_5_7_Frontend_Development_Strategy42139"/>
      <w:r>
        <w:rPr>
          <w:rFonts w:ascii="Times New Roman" w:hAnsi="Times New Roman" w:cs="Times New Roman" w:eastAsia="Times New Roman"/>
          <w:b/>
          <w:color w:val="000000"/>
          <w:sz w:val="28"/>
        </w:rPr>
        <w:t>5.7 Frontend Development Strategy</w:t>
      </w:r>
      <w:bookmarkEnd w:id="100"/>
    </w:p>
    <w:p>
      <w:pPr>
        <w:jc w:val="both"/>
      </w:pPr>
      <w:r>
        <w:rPr>
          <w:rFonts w:ascii="Times New Roman" w:hAnsi="Times New Roman" w:cs="Times New Roman" w:eastAsia="Times New Roman"/>
          <w:b w:val="0"/>
          <w:i w:val="0"/>
          <w:sz w:val="24"/>
        </w:rPr>
        <w:t xml:space="preserve">The interface was developed component by component, starting from the upload panel and the result panel against a stub response, and then connected to the live API. Vite provided fast reloads and the proxy to Flask. Each component receives its data through props, which keeps it easy to test by hand with different results. The project is configured with a linter (oxlint), and the production build is verified with </w:t>
      </w:r>
      <w:r>
        <w:rPr>
          <w:rFonts w:ascii="Courier New" w:hAnsi="Courier New" w:cs="Courier New" w:eastAsia="Courier New"/>
          <w:b w:val="0"/>
          <w:i w:val="0"/>
          <w:sz w:val="21"/>
        </w:rPr>
        <w:t>npm run build</w:t>
      </w:r>
      <w:r>
        <w:rPr>
          <w:rFonts w:ascii="Times New Roman" w:hAnsi="Times New Roman" w:cs="Times New Roman" w:eastAsia="Times New Roman"/>
          <w:b w:val="0"/>
          <w:i w:val="0"/>
          <w:sz w:val="24"/>
        </w:rPr>
        <w:t>.</w:t>
      </w:r>
    </w:p>
    <w:p>
      <w:pPr>
        <w:pStyle w:val="Heading2"/>
      </w:pPr>
      <w:bookmarkStart w:id="101" w:name="_Toc5_5_8_Backend_Development_Strategy5689"/>
      <w:r>
        <w:rPr>
          <w:rFonts w:ascii="Times New Roman" w:hAnsi="Times New Roman" w:cs="Times New Roman" w:eastAsia="Times New Roman"/>
          <w:b/>
          <w:color w:val="000000"/>
          <w:sz w:val="28"/>
        </w:rPr>
        <w:t>5.8 Backend Development Strategy</w:t>
      </w:r>
      <w:bookmarkEnd w:id="101"/>
    </w:p>
    <w:p>
      <w:pPr>
        <w:jc w:val="both"/>
      </w:pPr>
      <w:r>
        <w:rPr>
          <w:rFonts w:ascii="Times New Roman" w:hAnsi="Times New Roman" w:cs="Times New Roman" w:eastAsia="Times New Roman"/>
          <w:b w:val="0"/>
          <w:i w:val="0"/>
          <w:sz w:val="24"/>
        </w:rPr>
        <w:t>The back end was built around a stable API contract that was fixed early. The first version served only the VGG16 model; the EfficientNet back-end was added behind the same contract rather than replacing it, which allowed a direct comparison of the models through the same tests. Later changes — a robust checkpoint loader, a thread-safe inference lock, JSON error handlers and safer defaults for debug mode and host binding — were each driven by a concrete observation made during testing.</w:t>
      </w:r>
    </w:p>
    <w:p>
      <w:pPr>
        <w:pStyle w:val="Heading2"/>
      </w:pPr>
      <w:bookmarkStart w:id="102" w:name="_Toc5_5_9_Tools_Used65584"/>
      <w:r>
        <w:rPr>
          <w:rFonts w:ascii="Times New Roman" w:hAnsi="Times New Roman" w:cs="Times New Roman" w:eastAsia="Times New Roman"/>
          <w:b/>
          <w:color w:val="000000"/>
          <w:sz w:val="28"/>
        </w:rPr>
        <w:t>5.9 Tools Used</w:t>
      </w:r>
      <w:bookmarkEnd w:id="102"/>
    </w:p>
    <w:p>
      <w:pPr>
        <w:keepNext/>
        <w:spacing w:after="100" w:before="120" w:line="240" w:lineRule="auto"/>
        <w:jc w:val="center"/>
      </w:pPr>
      <w:bookmarkStart w:id="103" w:name="_Toctab_tools28399"/>
      <w:r>
        <w:rPr>
          <w:rFonts w:ascii="Times New Roman" w:hAnsi="Times New Roman" w:cs="Times New Roman" w:eastAsia="Times New Roman"/>
          <w:b/>
          <w:i w:val="0"/>
          <w:sz w:val="22"/>
        </w:rPr>
        <w:t>Table 5.4: Technology Stack Overview</w:t>
      </w:r>
      <w:bookmarkEnd w:id="103"/>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872"/>
        <w:gridCol w:w="3456"/>
        <w:gridCol w:w="3672"/>
      </w:tblGrid>
      <w:tr>
        <w:trPr>
          <w:tblHeader/>
        </w:trPr>
        <w:tc>
          <w:tcPr>
            <w:tcW w:type="dxa" w:w="1872"/>
            <w:shd w:val="clear" w:color="auto" w:fill="D9E2F3"/>
            <w:vAlign w:val="center"/>
          </w:tcPr>
          <w:p>
            <w:pPr>
              <w:spacing w:after="0" w:line="240" w:lineRule="auto"/>
              <w:jc w:val="left"/>
            </w:pPr>
            <w:r>
              <w:rPr>
                <w:rFonts w:ascii="Times New Roman" w:hAnsi="Times New Roman" w:cs="Times New Roman" w:eastAsia="Times New Roman"/>
                <w:b/>
                <w:i w:val="0"/>
                <w:sz w:val="20"/>
              </w:rPr>
              <w:t>Layer</w:t>
            </w:r>
          </w:p>
        </w:tc>
        <w:tc>
          <w:tcPr>
            <w:tcW w:type="dxa" w:w="3456"/>
            <w:shd w:val="clear" w:color="auto" w:fill="D9E2F3"/>
            <w:vAlign w:val="center"/>
          </w:tcPr>
          <w:p>
            <w:pPr>
              <w:spacing w:after="0" w:line="240" w:lineRule="auto"/>
              <w:jc w:val="left"/>
            </w:pPr>
            <w:r>
              <w:rPr>
                <w:rFonts w:ascii="Times New Roman" w:hAnsi="Times New Roman" w:cs="Times New Roman" w:eastAsia="Times New Roman"/>
                <w:b/>
                <w:i w:val="0"/>
                <w:sz w:val="20"/>
              </w:rPr>
              <w:t>Technology</w:t>
            </w:r>
          </w:p>
        </w:tc>
        <w:tc>
          <w:tcPr>
            <w:tcW w:type="dxa" w:w="3672"/>
            <w:shd w:val="clear" w:color="auto" w:fill="D9E2F3"/>
            <w:vAlign w:val="center"/>
          </w:tcPr>
          <w:p>
            <w:pPr>
              <w:spacing w:after="0" w:line="240" w:lineRule="auto"/>
              <w:jc w:val="left"/>
            </w:pPr>
            <w:r>
              <w:rPr>
                <w:rFonts w:ascii="Times New Roman" w:hAnsi="Times New Roman" w:cs="Times New Roman" w:eastAsia="Times New Roman"/>
                <w:b/>
                <w:i w:val="0"/>
                <w:sz w:val="20"/>
              </w:rPr>
              <w:t>Purpose</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Deep learning</w:t>
            </w:r>
          </w:p>
        </w:tc>
        <w:tc>
          <w:tcPr>
            <w:tcW w:type="dxa" w:w="3456"/>
            <w:vAlign w:val="center"/>
          </w:tcPr>
          <w:p>
            <w:pPr>
              <w:spacing w:after="0" w:line="240" w:lineRule="auto"/>
              <w:jc w:val="left"/>
            </w:pPr>
            <w:r>
              <w:rPr>
                <w:rFonts w:ascii="Times New Roman" w:hAnsi="Times New Roman" w:cs="Times New Roman" w:eastAsia="Times New Roman"/>
                <w:b w:val="0"/>
                <w:i w:val="0"/>
                <w:sz w:val="20"/>
              </w:rPr>
              <w:t>PyTorch 2.14, torchvision 0.29</w:t>
            </w:r>
          </w:p>
        </w:tc>
        <w:tc>
          <w:tcPr>
            <w:tcW w:type="dxa" w:w="3672"/>
            <w:vAlign w:val="center"/>
          </w:tcPr>
          <w:p>
            <w:pPr>
              <w:spacing w:after="0" w:line="240" w:lineRule="auto"/>
              <w:jc w:val="left"/>
            </w:pPr>
            <w:r>
              <w:rPr>
                <w:rFonts w:ascii="Times New Roman" w:hAnsi="Times New Roman" w:cs="Times New Roman" w:eastAsia="Times New Roman"/>
                <w:b w:val="0"/>
                <w:i w:val="0"/>
                <w:sz w:val="20"/>
              </w:rPr>
              <w:t>EfficientNet-B0 model, training and Grad-CAM</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Baseline model</w:t>
            </w:r>
          </w:p>
        </w:tc>
        <w:tc>
          <w:tcPr>
            <w:tcW w:type="dxa" w:w="3456"/>
            <w:vAlign w:val="center"/>
          </w:tcPr>
          <w:p>
            <w:pPr>
              <w:spacing w:after="0" w:line="240" w:lineRule="auto"/>
              <w:jc w:val="left"/>
            </w:pPr>
            <w:r>
              <w:rPr>
                <w:rFonts w:ascii="Times New Roman" w:hAnsi="Times New Roman" w:cs="Times New Roman" w:eastAsia="Times New Roman"/>
                <w:b w:val="0"/>
                <w:i w:val="0"/>
                <w:sz w:val="20"/>
              </w:rPr>
              <w:t>TensorFlow / Keras, VGG16</w:t>
            </w:r>
          </w:p>
        </w:tc>
        <w:tc>
          <w:tcPr>
            <w:tcW w:type="dxa" w:w="3672"/>
            <w:vAlign w:val="center"/>
          </w:tcPr>
          <w:p>
            <w:pPr>
              <w:spacing w:after="0" w:line="240" w:lineRule="auto"/>
              <w:jc w:val="left"/>
            </w:pPr>
            <w:r>
              <w:rPr>
                <w:rFonts w:ascii="Times New Roman" w:hAnsi="Times New Roman" w:cs="Times New Roman" w:eastAsia="Times New Roman"/>
                <w:b w:val="0"/>
                <w:i w:val="0"/>
                <w:sz w:val="20"/>
              </w:rPr>
              <w:t>Two-stage transfer-learning baseline</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Image processing</w:t>
            </w:r>
          </w:p>
        </w:tc>
        <w:tc>
          <w:tcPr>
            <w:tcW w:type="dxa" w:w="3456"/>
            <w:vAlign w:val="center"/>
          </w:tcPr>
          <w:p>
            <w:pPr>
              <w:spacing w:after="0" w:line="240" w:lineRule="auto"/>
              <w:jc w:val="left"/>
            </w:pPr>
            <w:r>
              <w:rPr>
                <w:rFonts w:ascii="Times New Roman" w:hAnsi="Times New Roman" w:cs="Times New Roman" w:eastAsia="Times New Roman"/>
                <w:b w:val="0"/>
                <w:i w:val="0"/>
                <w:sz w:val="20"/>
              </w:rPr>
              <w:t>Pillow, OpenCV, NumPy</w:t>
            </w:r>
          </w:p>
        </w:tc>
        <w:tc>
          <w:tcPr>
            <w:tcW w:type="dxa" w:w="3672"/>
            <w:vAlign w:val="center"/>
          </w:tcPr>
          <w:p>
            <w:pPr>
              <w:spacing w:after="0" w:line="240" w:lineRule="auto"/>
              <w:jc w:val="left"/>
            </w:pPr>
            <w:r>
              <w:rPr>
                <w:rFonts w:ascii="Times New Roman" w:hAnsi="Times New Roman" w:cs="Times New Roman" w:eastAsia="Times New Roman"/>
                <w:b w:val="0"/>
                <w:i w:val="0"/>
                <w:sz w:val="20"/>
              </w:rPr>
              <w:t>Decoding, cropping, colour-mapping and overlays</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API</w:t>
            </w:r>
          </w:p>
        </w:tc>
        <w:tc>
          <w:tcPr>
            <w:tcW w:type="dxa" w:w="3456"/>
            <w:vAlign w:val="center"/>
          </w:tcPr>
          <w:p>
            <w:pPr>
              <w:spacing w:after="0" w:line="240" w:lineRule="auto"/>
              <w:jc w:val="left"/>
            </w:pPr>
            <w:r>
              <w:rPr>
                <w:rFonts w:ascii="Times New Roman" w:hAnsi="Times New Roman" w:cs="Times New Roman" w:eastAsia="Times New Roman"/>
                <w:b w:val="0"/>
                <w:i w:val="0"/>
                <w:sz w:val="20"/>
              </w:rPr>
              <w:t>Flask 3.1, Flask-CORS</w:t>
            </w:r>
          </w:p>
        </w:tc>
        <w:tc>
          <w:tcPr>
            <w:tcW w:type="dxa" w:w="3672"/>
            <w:vAlign w:val="center"/>
          </w:tcPr>
          <w:p>
            <w:pPr>
              <w:spacing w:after="0" w:line="240" w:lineRule="auto"/>
              <w:jc w:val="left"/>
            </w:pPr>
            <w:r>
              <w:rPr>
                <w:rFonts w:ascii="Times New Roman" w:hAnsi="Times New Roman" w:cs="Times New Roman" w:eastAsia="Times New Roman"/>
                <w:b w:val="0"/>
                <w:i w:val="0"/>
                <w:sz w:val="20"/>
              </w:rPr>
              <w:t>REST endpoints and error handling</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Front end</w:t>
            </w:r>
          </w:p>
        </w:tc>
        <w:tc>
          <w:tcPr>
            <w:tcW w:type="dxa" w:w="3456"/>
            <w:vAlign w:val="center"/>
          </w:tcPr>
          <w:p>
            <w:pPr>
              <w:spacing w:after="0" w:line="240" w:lineRule="auto"/>
              <w:jc w:val="left"/>
            </w:pPr>
            <w:r>
              <w:rPr>
                <w:rFonts w:ascii="Times New Roman" w:hAnsi="Times New Roman" w:cs="Times New Roman" w:eastAsia="Times New Roman"/>
                <w:b w:val="0"/>
                <w:i w:val="0"/>
                <w:sz w:val="20"/>
              </w:rPr>
              <w:t>React 19, Vite 8, Framer Motion, three.js</w:t>
            </w:r>
          </w:p>
        </w:tc>
        <w:tc>
          <w:tcPr>
            <w:tcW w:type="dxa" w:w="3672"/>
            <w:vAlign w:val="center"/>
          </w:tcPr>
          <w:p>
            <w:pPr>
              <w:spacing w:after="0" w:line="240" w:lineRule="auto"/>
              <w:jc w:val="left"/>
            </w:pPr>
            <w:r>
              <w:rPr>
                <w:rFonts w:ascii="Times New Roman" w:hAnsi="Times New Roman" w:cs="Times New Roman" w:eastAsia="Times New Roman"/>
                <w:b w:val="0"/>
                <w:i w:val="0"/>
                <w:sz w:val="20"/>
              </w:rPr>
              <w:t>Single-page interface and animated hero</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Evaluation</w:t>
            </w:r>
          </w:p>
        </w:tc>
        <w:tc>
          <w:tcPr>
            <w:tcW w:type="dxa" w:w="3456"/>
            <w:vAlign w:val="center"/>
          </w:tcPr>
          <w:p>
            <w:pPr>
              <w:spacing w:after="0" w:line="240" w:lineRule="auto"/>
              <w:jc w:val="left"/>
            </w:pPr>
            <w:r>
              <w:rPr>
                <w:rFonts w:ascii="Times New Roman" w:hAnsi="Times New Roman" w:cs="Times New Roman" w:eastAsia="Times New Roman"/>
                <w:b w:val="0"/>
                <w:i w:val="0"/>
                <w:sz w:val="20"/>
              </w:rPr>
              <w:t>scikit-learn, Matplotlib</w:t>
            </w:r>
          </w:p>
        </w:tc>
        <w:tc>
          <w:tcPr>
            <w:tcW w:type="dxa" w:w="3672"/>
            <w:vAlign w:val="center"/>
          </w:tcPr>
          <w:p>
            <w:pPr>
              <w:spacing w:after="0" w:line="240" w:lineRule="auto"/>
              <w:jc w:val="left"/>
            </w:pPr>
            <w:r>
              <w:rPr>
                <w:rFonts w:ascii="Times New Roman" w:hAnsi="Times New Roman" w:cs="Times New Roman" w:eastAsia="Times New Roman"/>
                <w:b w:val="0"/>
                <w:i w:val="0"/>
                <w:sz w:val="20"/>
              </w:rPr>
              <w:t>Metrics, confusion matrices and plots</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Testing</w:t>
            </w:r>
          </w:p>
        </w:tc>
        <w:tc>
          <w:tcPr>
            <w:tcW w:type="dxa" w:w="3456"/>
            <w:vAlign w:val="center"/>
          </w:tcPr>
          <w:p>
            <w:pPr>
              <w:spacing w:after="0" w:line="240" w:lineRule="auto"/>
              <w:jc w:val="left"/>
            </w:pPr>
            <w:r>
              <w:rPr>
                <w:rFonts w:ascii="Times New Roman" w:hAnsi="Times New Roman" w:cs="Times New Roman" w:eastAsia="Times New Roman"/>
                <w:b w:val="0"/>
                <w:i w:val="0"/>
                <w:sz w:val="20"/>
              </w:rPr>
              <w:t>pytest, requests, Playwright</w:t>
            </w:r>
          </w:p>
        </w:tc>
        <w:tc>
          <w:tcPr>
            <w:tcW w:type="dxa" w:w="3672"/>
            <w:vAlign w:val="center"/>
          </w:tcPr>
          <w:p>
            <w:pPr>
              <w:spacing w:after="0" w:line="240" w:lineRule="auto"/>
              <w:jc w:val="left"/>
            </w:pPr>
            <w:r>
              <w:rPr>
                <w:rFonts w:ascii="Times New Roman" w:hAnsi="Times New Roman" w:cs="Times New Roman" w:eastAsia="Times New Roman"/>
                <w:b w:val="0"/>
                <w:i w:val="0"/>
                <w:sz w:val="20"/>
              </w:rPr>
              <w:t>Unit, API and browser-level checks</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Diagrams</w:t>
            </w:r>
          </w:p>
        </w:tc>
        <w:tc>
          <w:tcPr>
            <w:tcW w:type="dxa" w:w="3456"/>
            <w:vAlign w:val="center"/>
          </w:tcPr>
          <w:p>
            <w:pPr>
              <w:spacing w:after="0" w:line="240" w:lineRule="auto"/>
              <w:jc w:val="left"/>
            </w:pPr>
            <w:r>
              <w:rPr>
                <w:rFonts w:ascii="Times New Roman" w:hAnsi="Times New Roman" w:cs="Times New Roman" w:eastAsia="Times New Roman"/>
                <w:b w:val="0"/>
                <w:i w:val="0"/>
                <w:sz w:val="20"/>
              </w:rPr>
              <w:t>Graphviz, Matplotlib</w:t>
            </w:r>
          </w:p>
        </w:tc>
        <w:tc>
          <w:tcPr>
            <w:tcW w:type="dxa" w:w="3672"/>
            <w:vAlign w:val="center"/>
          </w:tcPr>
          <w:p>
            <w:pPr>
              <w:spacing w:after="0" w:line="240" w:lineRule="auto"/>
              <w:jc w:val="left"/>
            </w:pPr>
            <w:r>
              <w:rPr>
                <w:rFonts w:ascii="Times New Roman" w:hAnsi="Times New Roman" w:cs="Times New Roman" w:eastAsia="Times New Roman"/>
                <w:b w:val="0"/>
                <w:i w:val="0"/>
                <w:sz w:val="20"/>
              </w:rPr>
              <w:t>Architecture, UML and flow diagrams</w:t>
            </w:r>
          </w:p>
        </w:tc>
      </w:tr>
      <w:tr>
        <w:trPr>
          <w:cantSplit/>
        </w:trPr>
        <w:tc>
          <w:tcPr>
            <w:tcW w:type="dxa" w:w="1872"/>
            <w:vAlign w:val="center"/>
          </w:tcPr>
          <w:p>
            <w:pPr>
              <w:spacing w:after="0" w:line="240" w:lineRule="auto"/>
              <w:jc w:val="left"/>
            </w:pPr>
            <w:r>
              <w:rPr>
                <w:rFonts w:ascii="Times New Roman" w:hAnsi="Times New Roman" w:cs="Times New Roman" w:eastAsia="Times New Roman"/>
                <w:b w:val="0"/>
                <w:i w:val="0"/>
                <w:sz w:val="20"/>
              </w:rPr>
              <w:t>Version control</w:t>
            </w:r>
          </w:p>
        </w:tc>
        <w:tc>
          <w:tcPr>
            <w:tcW w:type="dxa" w:w="3456"/>
            <w:vAlign w:val="center"/>
          </w:tcPr>
          <w:p>
            <w:pPr>
              <w:spacing w:after="0" w:line="240" w:lineRule="auto"/>
              <w:jc w:val="left"/>
            </w:pPr>
            <w:r>
              <w:rPr>
                <w:rFonts w:ascii="Times New Roman" w:hAnsi="Times New Roman" w:cs="Times New Roman" w:eastAsia="Times New Roman"/>
                <w:b w:val="0"/>
                <w:i w:val="0"/>
                <w:sz w:val="20"/>
              </w:rPr>
              <w:t>Git and GitHub</w:t>
            </w:r>
          </w:p>
        </w:tc>
        <w:tc>
          <w:tcPr>
            <w:tcW w:type="dxa" w:w="3672"/>
            <w:vAlign w:val="center"/>
          </w:tcPr>
          <w:p>
            <w:pPr>
              <w:spacing w:after="0" w:line="240" w:lineRule="auto"/>
              <w:jc w:val="left"/>
            </w:pPr>
            <w:r>
              <w:rPr>
                <w:rFonts w:ascii="Times New Roman" w:hAnsi="Times New Roman" w:cs="Times New Roman" w:eastAsia="Times New Roman"/>
                <w:b w:val="0"/>
                <w:i w:val="0"/>
                <w:sz w:val="20"/>
              </w:rPr>
              <w:t>Source and model-artifact management</w:t>
            </w:r>
          </w:p>
        </w:tc>
      </w:tr>
    </w:tbl>
    <w:p>
      <w:pPr>
        <w:spacing w:after="0" w:line="180" w:lineRule="exact" w:before="0"/>
      </w:pPr>
    </w:p>
    <w:p>
      <w:pPr>
        <w:keepNext/>
        <w:spacing w:after="60" w:before="120" w:line="240" w:lineRule="auto"/>
        <w:jc w:val="center"/>
      </w:pPr>
      <w:r>
        <w:drawing>
          <wp:inline xmlns:a="http://schemas.openxmlformats.org/drawingml/2006/main" xmlns:pic="http://schemas.openxmlformats.org/drawingml/2006/picture">
            <wp:extent cx="5669280" cy="4322125"/>
            <wp:docPr id="13" name="Picture 13"/>
            <wp:cNvGraphicFramePr>
              <a:graphicFrameLocks noChangeAspect="1"/>
            </wp:cNvGraphicFramePr>
            <a:graphic>
              <a:graphicData uri="http://schemas.openxmlformats.org/drawingml/2006/picture">
                <pic:pic>
                  <pic:nvPicPr>
                    <pic:cNvPr id="0" name="fig_5_2_tech_stack.png"/>
                    <pic:cNvPicPr/>
                  </pic:nvPicPr>
                  <pic:blipFill>
                    <a:blip r:embed="rId48"/>
                    <a:stretch>
                      <a:fillRect/>
                    </a:stretch>
                  </pic:blipFill>
                  <pic:spPr>
                    <a:xfrm>
                      <a:off x="0" y="0"/>
                      <a:ext cx="5669280" cy="4322125"/>
                    </a:xfrm>
                    <a:prstGeom prst="rect"/>
                  </pic:spPr>
                </pic:pic>
              </a:graphicData>
            </a:graphic>
          </wp:inline>
        </w:drawing>
      </w:r>
    </w:p>
    <w:p>
      <w:pPr>
        <w:spacing w:after="240" w:before="0" w:line="240" w:lineRule="auto"/>
        <w:jc w:val="center"/>
      </w:pPr>
      <w:bookmarkStart w:id="104" w:name="_Tocfig_stack45176"/>
      <w:r>
        <w:rPr>
          <w:rFonts w:ascii="Times New Roman" w:hAnsi="Times New Roman" w:cs="Times New Roman" w:eastAsia="Times New Roman"/>
          <w:b/>
          <w:i w:val="0"/>
          <w:sz w:val="22"/>
        </w:rPr>
        <w:t>Fig 5.4: Technology Stack Overview</w:t>
      </w:r>
      <w:bookmarkEnd w:id="104"/>
    </w:p>
    <w:p>
      <w:pPr>
        <w:pStyle w:val="Heading2"/>
      </w:pPr>
      <w:bookmarkStart w:id="105" w:name="_Toc5_5_10_Testing_Strategy44003"/>
      <w:r>
        <w:rPr>
          <w:rFonts w:ascii="Times New Roman" w:hAnsi="Times New Roman" w:cs="Times New Roman" w:eastAsia="Times New Roman"/>
          <w:b/>
          <w:color w:val="000000"/>
          <w:sz w:val="28"/>
        </w:rPr>
        <w:t>5.10 Testing Strategy</w:t>
      </w:r>
      <w:bookmarkEnd w:id="105"/>
    </w:p>
    <w:p>
      <w:pPr>
        <w:jc w:val="both"/>
      </w:pPr>
      <w:r>
        <w:rPr>
          <w:rFonts w:ascii="Times New Roman" w:hAnsi="Times New Roman" w:cs="Times New Roman" w:eastAsia="Times New Roman"/>
          <w:b w:val="0"/>
          <w:i w:val="0"/>
          <w:sz w:val="24"/>
        </w:rPr>
        <w:t xml:space="preserve">Testing is organised in four layers, described in detail in Chapter 7: </w:t>
      </w:r>
      <w:r>
        <w:rPr>
          <w:rFonts w:ascii="Times New Roman" w:hAnsi="Times New Roman" w:cs="Times New Roman" w:eastAsia="Times New Roman"/>
          <w:b/>
          <w:i w:val="0"/>
          <w:sz w:val="24"/>
        </w:rPr>
        <w:t>unit tests</w:t>
      </w:r>
      <w:r>
        <w:rPr>
          <w:rFonts w:ascii="Times New Roman" w:hAnsi="Times New Roman" w:cs="Times New Roman" w:eastAsia="Times New Roman"/>
          <w:b w:val="0"/>
          <w:i w:val="0"/>
          <w:sz w:val="24"/>
        </w:rPr>
        <w:t xml:space="preserve"> for the pre-processing helpers and the checkpoint loader; </w:t>
      </w:r>
      <w:r>
        <w:rPr>
          <w:rFonts w:ascii="Times New Roman" w:hAnsi="Times New Roman" w:cs="Times New Roman" w:eastAsia="Times New Roman"/>
          <w:b/>
          <w:i w:val="0"/>
          <w:sz w:val="24"/>
        </w:rPr>
        <w:t>API tests</w:t>
      </w:r>
      <w:r>
        <w:rPr>
          <w:rFonts w:ascii="Times New Roman" w:hAnsi="Times New Roman" w:cs="Times New Roman" w:eastAsia="Times New Roman"/>
          <w:b w:val="0"/>
          <w:i w:val="0"/>
          <w:sz w:val="24"/>
        </w:rPr>
        <w:t xml:space="preserve"> that exercise every route with valid and invalid input; </w:t>
      </w:r>
      <w:r>
        <w:rPr>
          <w:rFonts w:ascii="Times New Roman" w:hAnsi="Times New Roman" w:cs="Times New Roman" w:eastAsia="Times New Roman"/>
          <w:b/>
          <w:i w:val="0"/>
          <w:sz w:val="24"/>
        </w:rPr>
        <w:t>system tests</w:t>
      </w:r>
      <w:r>
        <w:rPr>
          <w:rFonts w:ascii="Times New Roman" w:hAnsi="Times New Roman" w:cs="Times New Roman" w:eastAsia="Times New Roman"/>
          <w:b w:val="0"/>
          <w:i w:val="0"/>
          <w:sz w:val="24"/>
        </w:rPr>
        <w:t xml:space="preserve"> that run the complete 1,311-image test set through the live HTTP API and compare the result with the offline evaluation; and </w:t>
      </w:r>
      <w:r>
        <w:rPr>
          <w:rFonts w:ascii="Times New Roman" w:hAnsi="Times New Roman" w:cs="Times New Roman" w:eastAsia="Times New Roman"/>
          <w:b/>
          <w:i w:val="0"/>
          <w:sz w:val="24"/>
        </w:rPr>
        <w:t>non-functional tests</w:t>
      </w:r>
      <w:r>
        <w:rPr>
          <w:rFonts w:ascii="Times New Roman" w:hAnsi="Times New Roman" w:cs="Times New Roman" w:eastAsia="Times New Roman"/>
          <w:b w:val="0"/>
          <w:i w:val="0"/>
          <w:sz w:val="24"/>
        </w:rPr>
        <w:t xml:space="preserve"> for latency and for concurrent users. A browser-level run with Playwright drives the actual interface to confirm that uploads, the heatmap toggle, the history and the error message behave as designed.</w:t>
      </w:r>
    </w:p>
    <w:p>
      <w:pPr>
        <w:pStyle w:val="Heading2"/>
      </w:pPr>
      <w:bookmarkStart w:id="106" w:name="_Toc5_5_11_Risk_Management51927"/>
      <w:r>
        <w:rPr>
          <w:rFonts w:ascii="Times New Roman" w:hAnsi="Times New Roman" w:cs="Times New Roman" w:eastAsia="Times New Roman"/>
          <w:b/>
          <w:color w:val="000000"/>
          <w:sz w:val="28"/>
        </w:rPr>
        <w:t>5.11 Risk Management</w:t>
      </w:r>
      <w:bookmarkEnd w:id="106"/>
    </w:p>
    <w:p>
      <w:pPr>
        <w:keepNext/>
        <w:spacing w:after="100" w:before="120" w:line="240" w:lineRule="auto"/>
        <w:jc w:val="center"/>
      </w:pPr>
      <w:bookmarkStart w:id="107" w:name="_Toctab_risk21247"/>
      <w:r>
        <w:rPr>
          <w:rFonts w:ascii="Times New Roman" w:hAnsi="Times New Roman" w:cs="Times New Roman" w:eastAsia="Times New Roman"/>
          <w:b/>
          <w:i w:val="0"/>
          <w:sz w:val="22"/>
        </w:rPr>
        <w:t>Table 5.5: Risk Register and Mitigation Strategies</w:t>
      </w:r>
      <w:bookmarkEnd w:id="107"/>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312"/>
        <w:gridCol w:w="1224"/>
        <w:gridCol w:w="1008"/>
        <w:gridCol w:w="3456"/>
      </w:tblGrid>
      <w:tr>
        <w:trPr>
          <w:tblHeader/>
        </w:trPr>
        <w:tc>
          <w:tcPr>
            <w:tcW w:type="dxa" w:w="3312"/>
            <w:shd w:val="clear" w:color="auto" w:fill="D9E2F3"/>
            <w:vAlign w:val="center"/>
          </w:tcPr>
          <w:p>
            <w:pPr>
              <w:spacing w:after="0" w:line="240" w:lineRule="auto"/>
              <w:jc w:val="left"/>
            </w:pPr>
            <w:r>
              <w:rPr>
                <w:rFonts w:ascii="Times New Roman" w:hAnsi="Times New Roman" w:cs="Times New Roman" w:eastAsia="Times New Roman"/>
                <w:b/>
                <w:i w:val="0"/>
                <w:sz w:val="20"/>
              </w:rPr>
              <w:t>Risk</w:t>
            </w:r>
          </w:p>
        </w:tc>
        <w:tc>
          <w:tcPr>
            <w:tcW w:type="dxa" w:w="1224"/>
            <w:shd w:val="clear" w:color="auto" w:fill="D9E2F3"/>
            <w:vAlign w:val="center"/>
          </w:tcPr>
          <w:p>
            <w:pPr>
              <w:spacing w:after="0" w:line="240" w:lineRule="auto"/>
              <w:jc w:val="left"/>
            </w:pPr>
            <w:r>
              <w:rPr>
                <w:rFonts w:ascii="Times New Roman" w:hAnsi="Times New Roman" w:cs="Times New Roman" w:eastAsia="Times New Roman"/>
                <w:b/>
                <w:i w:val="0"/>
                <w:sz w:val="20"/>
              </w:rPr>
              <w:t>Likelihood</w:t>
            </w:r>
          </w:p>
        </w:tc>
        <w:tc>
          <w:tcPr>
            <w:tcW w:type="dxa" w:w="1008"/>
            <w:shd w:val="clear" w:color="auto" w:fill="D9E2F3"/>
            <w:vAlign w:val="center"/>
          </w:tcPr>
          <w:p>
            <w:pPr>
              <w:spacing w:after="0" w:line="240" w:lineRule="auto"/>
              <w:jc w:val="left"/>
            </w:pPr>
            <w:r>
              <w:rPr>
                <w:rFonts w:ascii="Times New Roman" w:hAnsi="Times New Roman" w:cs="Times New Roman" w:eastAsia="Times New Roman"/>
                <w:b/>
                <w:i w:val="0"/>
                <w:sz w:val="20"/>
              </w:rPr>
              <w:t>Impact</w:t>
            </w:r>
          </w:p>
        </w:tc>
        <w:tc>
          <w:tcPr>
            <w:tcW w:type="dxa" w:w="3456"/>
            <w:shd w:val="clear" w:color="auto" w:fill="D9E2F3"/>
            <w:vAlign w:val="center"/>
          </w:tcPr>
          <w:p>
            <w:pPr>
              <w:spacing w:after="0" w:line="240" w:lineRule="auto"/>
              <w:jc w:val="left"/>
            </w:pPr>
            <w:r>
              <w:rPr>
                <w:rFonts w:ascii="Times New Roman" w:hAnsi="Times New Roman" w:cs="Times New Roman" w:eastAsia="Times New Roman"/>
                <w:b/>
                <w:i w:val="0"/>
                <w:sz w:val="20"/>
              </w:rPr>
              <w:t>Mitigation</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A class collapses while overall accuracy looks acceptable</w:t>
            </w:r>
          </w:p>
        </w:tc>
        <w:tc>
          <w:tcPr>
            <w:tcW w:type="dxa" w:w="1224"/>
            <w:vAlign w:val="center"/>
          </w:tcPr>
          <w:p>
            <w:pPr>
              <w:spacing w:after="0" w:line="240" w:lineRule="auto"/>
              <w:jc w:val="left"/>
            </w:pPr>
            <w:r>
              <w:rPr>
                <w:rFonts w:ascii="Times New Roman" w:hAnsi="Times New Roman" w:cs="Times New Roman" w:eastAsia="Times New Roman"/>
                <w:b w:val="0"/>
                <w:i w:val="0"/>
                <w:sz w:val="20"/>
              </w:rPr>
              <w:t>Occurred</w:t>
            </w:r>
          </w:p>
        </w:tc>
        <w:tc>
          <w:tcPr>
            <w:tcW w:type="dxa" w:w="1008"/>
            <w:vAlign w:val="center"/>
          </w:tcPr>
          <w:p>
            <w:pPr>
              <w:spacing w:after="0" w:line="240" w:lineRule="auto"/>
              <w:jc w:val="left"/>
            </w:pPr>
            <w:r>
              <w:rPr>
                <w:rFonts w:ascii="Times New Roman" w:hAnsi="Times New Roman" w:cs="Times New Roman" w:eastAsia="Times New Roman"/>
                <w:b w:val="0"/>
                <w:i w:val="0"/>
                <w:sz w:val="20"/>
              </w:rPr>
              <w:t>High</w:t>
            </w:r>
          </w:p>
        </w:tc>
        <w:tc>
          <w:tcPr>
            <w:tcW w:type="dxa" w:w="3456"/>
            <w:vAlign w:val="center"/>
          </w:tcPr>
          <w:p>
            <w:pPr>
              <w:spacing w:after="0" w:line="240" w:lineRule="auto"/>
              <w:jc w:val="left"/>
            </w:pPr>
            <w:r>
              <w:rPr>
                <w:rFonts w:ascii="Times New Roman" w:hAnsi="Times New Roman" w:cs="Times New Roman" w:eastAsia="Times New Roman"/>
                <w:b w:val="0"/>
                <w:i w:val="0"/>
                <w:sz w:val="20"/>
              </w:rPr>
              <w:t>Report per-class recall; select checkpoints on worst-class recall</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Train/serve pre-processing mismatch silently lowers accuracy</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c>
          <w:tcPr>
            <w:tcW w:type="dxa" w:w="1008"/>
            <w:vAlign w:val="center"/>
          </w:tcPr>
          <w:p>
            <w:pPr>
              <w:spacing w:after="0" w:line="240" w:lineRule="auto"/>
              <w:jc w:val="left"/>
            </w:pPr>
            <w:r>
              <w:rPr>
                <w:rFonts w:ascii="Times New Roman" w:hAnsi="Times New Roman" w:cs="Times New Roman" w:eastAsia="Times New Roman"/>
                <w:b w:val="0"/>
                <w:i w:val="0"/>
                <w:sz w:val="20"/>
              </w:rPr>
              <w:t>High</w:t>
            </w:r>
          </w:p>
        </w:tc>
        <w:tc>
          <w:tcPr>
            <w:tcW w:type="dxa" w:w="3456"/>
            <w:vAlign w:val="center"/>
          </w:tcPr>
          <w:p>
            <w:pPr>
              <w:spacing w:after="0" w:line="240" w:lineRule="auto"/>
              <w:jc w:val="left"/>
            </w:pPr>
            <w:r>
              <w:rPr>
                <w:rFonts w:ascii="Times New Roman" w:hAnsi="Times New Roman" w:cs="Times New Roman" w:eastAsia="Times New Roman"/>
                <w:b w:val="0"/>
                <w:i w:val="0"/>
                <w:sz w:val="20"/>
              </w:rPr>
              <w:t>Single shared crop/resize/normalise definition; full-test-set API evaluation</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Concurrent requests corrupt shared Grad-CAM state</w:t>
            </w:r>
          </w:p>
        </w:tc>
        <w:tc>
          <w:tcPr>
            <w:tcW w:type="dxa" w:w="1224"/>
            <w:vAlign w:val="center"/>
          </w:tcPr>
          <w:p>
            <w:pPr>
              <w:spacing w:after="0" w:line="240" w:lineRule="auto"/>
              <w:jc w:val="left"/>
            </w:pPr>
            <w:r>
              <w:rPr>
                <w:rFonts w:ascii="Times New Roman" w:hAnsi="Times New Roman" w:cs="Times New Roman" w:eastAsia="Times New Roman"/>
                <w:b w:val="0"/>
                <w:i w:val="0"/>
                <w:sz w:val="20"/>
              </w:rPr>
              <w:t>Occurred</w:t>
            </w:r>
          </w:p>
        </w:tc>
        <w:tc>
          <w:tcPr>
            <w:tcW w:type="dxa" w:w="1008"/>
            <w:vAlign w:val="center"/>
          </w:tcPr>
          <w:p>
            <w:pPr>
              <w:spacing w:after="0" w:line="240" w:lineRule="auto"/>
              <w:jc w:val="left"/>
            </w:pPr>
            <w:r>
              <w:rPr>
                <w:rFonts w:ascii="Times New Roman" w:hAnsi="Times New Roman" w:cs="Times New Roman" w:eastAsia="Times New Roman"/>
                <w:b w:val="0"/>
                <w:i w:val="0"/>
                <w:sz w:val="20"/>
              </w:rPr>
              <w:t>High</w:t>
            </w:r>
          </w:p>
        </w:tc>
        <w:tc>
          <w:tcPr>
            <w:tcW w:type="dxa" w:w="3456"/>
            <w:vAlign w:val="center"/>
          </w:tcPr>
          <w:p>
            <w:pPr>
              <w:spacing w:after="0" w:line="240" w:lineRule="auto"/>
              <w:jc w:val="left"/>
            </w:pPr>
            <w:r>
              <w:rPr>
                <w:rFonts w:ascii="Times New Roman" w:hAnsi="Times New Roman" w:cs="Times New Roman" w:eastAsia="Times New Roman"/>
                <w:b w:val="0"/>
                <w:i w:val="0"/>
                <w:sz w:val="20"/>
              </w:rPr>
              <w:t>Inference lock; concurrency test with 4 simultaneous users</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Very long CPU training time</w:t>
            </w:r>
          </w:p>
        </w:tc>
        <w:tc>
          <w:tcPr>
            <w:tcW w:type="dxa" w:w="1224"/>
            <w:vAlign w:val="center"/>
          </w:tcPr>
          <w:p>
            <w:pPr>
              <w:spacing w:after="0" w:line="240" w:lineRule="auto"/>
              <w:jc w:val="left"/>
            </w:pPr>
            <w:r>
              <w:rPr>
                <w:rFonts w:ascii="Times New Roman" w:hAnsi="Times New Roman" w:cs="Times New Roman" w:eastAsia="Times New Roman"/>
                <w:b w:val="0"/>
                <w:i w:val="0"/>
                <w:sz w:val="20"/>
              </w:rPr>
              <w:t>High</w:t>
            </w:r>
          </w:p>
        </w:tc>
        <w:tc>
          <w:tcPr>
            <w:tcW w:type="dxa" w:w="1008"/>
            <w:vAlign w:val="center"/>
          </w:tcPr>
          <w:p>
            <w:pPr>
              <w:spacing w:after="0" w:line="240" w:lineRule="auto"/>
              <w:jc w:val="left"/>
            </w:pPr>
            <w:r>
              <w:rPr>
                <w:rFonts w:ascii="Times New Roman" w:hAnsi="Times New Roman" w:cs="Times New Roman" w:eastAsia="Times New Roman"/>
                <w:b w:val="0"/>
                <w:i w:val="0"/>
                <w:sz w:val="20"/>
              </w:rPr>
              <w:t>Medium</w:t>
            </w:r>
          </w:p>
        </w:tc>
        <w:tc>
          <w:tcPr>
            <w:tcW w:type="dxa" w:w="3456"/>
            <w:vAlign w:val="center"/>
          </w:tcPr>
          <w:p>
            <w:pPr>
              <w:spacing w:after="0" w:line="240" w:lineRule="auto"/>
              <w:jc w:val="left"/>
            </w:pPr>
            <w:r>
              <w:rPr>
                <w:rFonts w:ascii="Times New Roman" w:hAnsi="Times New Roman" w:cs="Times New Roman" w:eastAsia="Times New Roman"/>
                <w:b w:val="0"/>
                <w:i w:val="0"/>
                <w:sz w:val="20"/>
              </w:rPr>
              <w:t>Cache pre-processed images; fine-tune from a checkpoint; early stopping</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Over-fitting to a small dataset</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c>
          <w:tcPr>
            <w:tcW w:type="dxa" w:w="1008"/>
            <w:vAlign w:val="center"/>
          </w:tcPr>
          <w:p>
            <w:pPr>
              <w:spacing w:after="0" w:line="240" w:lineRule="auto"/>
              <w:jc w:val="left"/>
            </w:pPr>
            <w:r>
              <w:rPr>
                <w:rFonts w:ascii="Times New Roman" w:hAnsi="Times New Roman" w:cs="Times New Roman" w:eastAsia="Times New Roman"/>
                <w:b w:val="0"/>
                <w:i w:val="0"/>
                <w:sz w:val="20"/>
              </w:rPr>
              <w:t>High</w:t>
            </w:r>
          </w:p>
        </w:tc>
        <w:tc>
          <w:tcPr>
            <w:tcW w:type="dxa" w:w="3456"/>
            <w:vAlign w:val="center"/>
          </w:tcPr>
          <w:p>
            <w:pPr>
              <w:spacing w:after="0" w:line="240" w:lineRule="auto"/>
              <w:jc w:val="left"/>
            </w:pPr>
            <w:r>
              <w:rPr>
                <w:rFonts w:ascii="Times New Roman" w:hAnsi="Times New Roman" w:cs="Times New Roman" w:eastAsia="Times New Roman"/>
                <w:b w:val="0"/>
                <w:i w:val="0"/>
                <w:sz w:val="20"/>
              </w:rPr>
              <w:t>Augmentation, dropout, weight decay, validation-based stopping, untouched test set</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Non-MRI or corrupt input gives a misleading answer</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c>
          <w:tcPr>
            <w:tcW w:type="dxa" w:w="1008"/>
            <w:vAlign w:val="center"/>
          </w:tcPr>
          <w:p>
            <w:pPr>
              <w:spacing w:after="0" w:line="240" w:lineRule="auto"/>
              <w:jc w:val="left"/>
            </w:pPr>
            <w:r>
              <w:rPr>
                <w:rFonts w:ascii="Times New Roman" w:hAnsi="Times New Roman" w:cs="Times New Roman" w:eastAsia="Times New Roman"/>
                <w:b w:val="0"/>
                <w:i w:val="0"/>
                <w:sz w:val="20"/>
              </w:rPr>
              <w:t>Medium</w:t>
            </w:r>
          </w:p>
        </w:tc>
        <w:tc>
          <w:tcPr>
            <w:tcW w:type="dxa" w:w="3456"/>
            <w:vAlign w:val="center"/>
          </w:tcPr>
          <w:p>
            <w:pPr>
              <w:spacing w:after="0" w:line="240" w:lineRule="auto"/>
              <w:jc w:val="left"/>
            </w:pPr>
            <w:r>
              <w:rPr>
                <w:rFonts w:ascii="Times New Roman" w:hAnsi="Times New Roman" w:cs="Times New Roman" w:eastAsia="Times New Roman"/>
                <w:b w:val="0"/>
                <w:i w:val="0"/>
                <w:sz w:val="20"/>
              </w:rPr>
              <w:t>Type, size and decode checks; documented limitation for out-of-distribution images</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Insecure defaults exposed on a network</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c>
          <w:tcPr>
            <w:tcW w:type="dxa" w:w="1008"/>
            <w:vAlign w:val="center"/>
          </w:tcPr>
          <w:p>
            <w:pPr>
              <w:spacing w:after="0" w:line="240" w:lineRule="auto"/>
              <w:jc w:val="left"/>
            </w:pPr>
            <w:r>
              <w:rPr>
                <w:rFonts w:ascii="Times New Roman" w:hAnsi="Times New Roman" w:cs="Times New Roman" w:eastAsia="Times New Roman"/>
                <w:b w:val="0"/>
                <w:i w:val="0"/>
                <w:sz w:val="20"/>
              </w:rPr>
              <w:t>High</w:t>
            </w:r>
          </w:p>
        </w:tc>
        <w:tc>
          <w:tcPr>
            <w:tcW w:type="dxa" w:w="3456"/>
            <w:vAlign w:val="center"/>
          </w:tcPr>
          <w:p>
            <w:pPr>
              <w:spacing w:after="0" w:line="240" w:lineRule="auto"/>
              <w:jc w:val="left"/>
            </w:pPr>
            <w:r>
              <w:rPr>
                <w:rFonts w:ascii="Times New Roman" w:hAnsi="Times New Roman" w:cs="Times New Roman" w:eastAsia="Times New Roman"/>
                <w:b w:val="0"/>
                <w:i w:val="0"/>
                <w:sz w:val="20"/>
              </w:rPr>
              <w:t>Debug off by default; localhost binding; 16 MB upload limit</w:t>
            </w:r>
          </w:p>
        </w:tc>
      </w:tr>
      <w:tr>
        <w:trPr>
          <w:cantSplit/>
        </w:trPr>
        <w:tc>
          <w:tcPr>
            <w:tcW w:type="dxa" w:w="3312"/>
            <w:vAlign w:val="center"/>
          </w:tcPr>
          <w:p>
            <w:pPr>
              <w:spacing w:after="0" w:line="240" w:lineRule="auto"/>
              <w:jc w:val="left"/>
            </w:pPr>
            <w:r>
              <w:rPr>
                <w:rFonts w:ascii="Times New Roman" w:hAnsi="Times New Roman" w:cs="Times New Roman" w:eastAsia="Times New Roman"/>
                <w:b w:val="0"/>
                <w:i w:val="0"/>
                <w:sz w:val="20"/>
              </w:rPr>
              <w:t>Library version drift between machines</w:t>
            </w:r>
          </w:p>
        </w:tc>
        <w:tc>
          <w:tcPr>
            <w:tcW w:type="dxa" w:w="1224"/>
            <w:vAlign w:val="center"/>
          </w:tcPr>
          <w:p>
            <w:pPr>
              <w:spacing w:after="0" w:line="240" w:lineRule="auto"/>
              <w:jc w:val="left"/>
            </w:pPr>
            <w:r>
              <w:rPr>
                <w:rFonts w:ascii="Times New Roman" w:hAnsi="Times New Roman" w:cs="Times New Roman" w:eastAsia="Times New Roman"/>
                <w:b w:val="0"/>
                <w:i w:val="0"/>
                <w:sz w:val="20"/>
              </w:rPr>
              <w:t>Medium</w:t>
            </w:r>
          </w:p>
        </w:tc>
        <w:tc>
          <w:tcPr>
            <w:tcW w:type="dxa" w:w="1008"/>
            <w:vAlign w:val="center"/>
          </w:tcPr>
          <w:p>
            <w:pPr>
              <w:spacing w:after="0" w:line="240" w:lineRule="auto"/>
              <w:jc w:val="left"/>
            </w:pPr>
            <w:r>
              <w:rPr>
                <w:rFonts w:ascii="Times New Roman" w:hAnsi="Times New Roman" w:cs="Times New Roman" w:eastAsia="Times New Roman"/>
                <w:b w:val="0"/>
                <w:i w:val="0"/>
                <w:sz w:val="20"/>
              </w:rPr>
              <w:t>Low</w:t>
            </w:r>
          </w:p>
        </w:tc>
        <w:tc>
          <w:tcPr>
            <w:tcW w:type="dxa" w:w="3456"/>
            <w:vAlign w:val="center"/>
          </w:tcPr>
          <w:p>
            <w:pPr>
              <w:spacing w:after="0" w:line="240" w:lineRule="auto"/>
              <w:jc w:val="left"/>
            </w:pPr>
            <w:r>
              <w:rPr>
                <w:rFonts w:ascii="Times New Roman" w:hAnsi="Times New Roman" w:cs="Times New Roman" w:eastAsia="Times New Roman"/>
                <w:b w:val="0"/>
                <w:i w:val="0"/>
                <w:sz w:val="20"/>
              </w:rPr>
              <w:t>Pinned requirements; tests that load the checkpoint and run the API</w:t>
            </w:r>
          </w:p>
        </w:tc>
      </w:tr>
    </w:tbl>
    <w:p>
      <w:pPr>
        <w:spacing w:after="0" w:line="180" w:lineRule="exact" w:before="0"/>
      </w:pPr>
    </w:p>
    <w:p>
      <w:pPr>
        <w:pStyle w:val="Heading2"/>
      </w:pPr>
      <w:bookmarkStart w:id="108" w:name="_Toc5_5_12_Gantt_Chart81478"/>
      <w:r>
        <w:rPr>
          <w:rFonts w:ascii="Times New Roman" w:hAnsi="Times New Roman" w:cs="Times New Roman" w:eastAsia="Times New Roman"/>
          <w:b/>
          <w:color w:val="000000"/>
          <w:sz w:val="28"/>
        </w:rPr>
        <w:t>5.12 Gantt Chart</w:t>
      </w:r>
      <w:bookmarkEnd w:id="108"/>
    </w:p>
    <w:p>
      <w:pPr>
        <w:jc w:val="both"/>
      </w:pPr>
      <w:r>
        <w:rPr>
          <w:rFonts w:ascii="Times New Roman" w:hAnsi="Times New Roman" w:cs="Times New Roman" w:eastAsia="Times New Roman"/>
          <w:b w:val="0"/>
          <w:i w:val="0"/>
          <w:sz w:val="24"/>
        </w:rPr>
        <w:t>Fig 5.5 shows the planned timeline of the project. Literature study and requirements came first; model experiments started in week 4 and ran in parallel with the back-end and front-end work; fine-tuning, testing and documentation closed the project. The chart shows the plan with durations in weeks; the week numbers are relative to the project start.</w:t>
      </w:r>
    </w:p>
    <w:p>
      <w:pPr>
        <w:keepNext/>
        <w:spacing w:after="60" w:before="120" w:line="240" w:lineRule="auto"/>
        <w:jc w:val="center"/>
      </w:pPr>
      <w:r>
        <w:drawing>
          <wp:inline xmlns:a="http://schemas.openxmlformats.org/drawingml/2006/main" xmlns:pic="http://schemas.openxmlformats.org/drawingml/2006/picture">
            <wp:extent cx="5669280" cy="2898278"/>
            <wp:docPr id="14" name="Picture 14"/>
            <wp:cNvGraphicFramePr>
              <a:graphicFrameLocks noChangeAspect="1"/>
            </wp:cNvGraphicFramePr>
            <a:graphic>
              <a:graphicData uri="http://schemas.openxmlformats.org/drawingml/2006/picture">
                <pic:pic>
                  <pic:nvPicPr>
                    <pic:cNvPr id="0" name="fig_5_3_gantt.png"/>
                    <pic:cNvPicPr/>
                  </pic:nvPicPr>
                  <pic:blipFill>
                    <a:blip r:embed="rId49"/>
                    <a:stretch>
                      <a:fillRect/>
                    </a:stretch>
                  </pic:blipFill>
                  <pic:spPr>
                    <a:xfrm>
                      <a:off x="0" y="0"/>
                      <a:ext cx="5669280" cy="2898278"/>
                    </a:xfrm>
                    <a:prstGeom prst="rect"/>
                  </pic:spPr>
                </pic:pic>
              </a:graphicData>
            </a:graphic>
          </wp:inline>
        </w:drawing>
      </w:r>
    </w:p>
    <w:p>
      <w:pPr>
        <w:spacing w:after="240" w:before="0" w:line="240" w:lineRule="auto"/>
        <w:jc w:val="center"/>
      </w:pPr>
      <w:bookmarkStart w:id="109" w:name="_Tocfig_gantt49124"/>
      <w:r>
        <w:rPr>
          <w:rFonts w:ascii="Times New Roman" w:hAnsi="Times New Roman" w:cs="Times New Roman" w:eastAsia="Times New Roman"/>
          <w:b/>
          <w:i w:val="0"/>
          <w:sz w:val="22"/>
        </w:rPr>
        <w:t>Fig 5.5: Project Gantt Chart — 15-Week Development Timeline</w:t>
      </w:r>
      <w:bookmarkEnd w:id="109"/>
    </w:p>
    <w:p>
      <w:pPr>
        <w:sectPr>
          <w:headerReference w:type="default" r:id="rId41"/>
          <w:headerReference w:type="first" r:id="rId42"/>
          <w:footerReference w:type="default" r:id="rId43"/>
          <w:footerReference w:type="first" r:id="rId44"/>
          <w:pgSz w:w="11906" w:h="16838"/>
          <w:pgMar w:top="1300" w:right="1440" w:bottom="1680" w:left="1440" w:header="700" w:footer="710" w:gutter="0"/>
          <w:pgNumType w:fmt="decimal"/>
          <w:cols w:space="720"/>
          <w:titlePg/>
          <w:docGrid w:linePitch="360"/>
        </w:sectPr>
      </w:pPr>
    </w:p>
    <w:p>
      <w:pPr>
        <w:pStyle w:val="Heading1"/>
      </w:pPr>
      <w:bookmarkStart w:id="110" w:name="_TocChapter_6_Implementation53774"/>
      <w:r>
        <w:rPr>
          <w:rFonts w:ascii="Times New Roman" w:hAnsi="Times New Roman" w:cs="Times New Roman" w:eastAsia="Times New Roman"/>
          <w:b/>
          <w:color w:val="000000"/>
          <w:sz w:val="40"/>
        </w:rPr>
        <w:t>Chapter 6</w:t>
        <w:br/>
      </w:r>
      <w:r>
        <w:rPr>
          <w:rFonts w:ascii="Times New Roman" w:hAnsi="Times New Roman" w:cs="Times New Roman" w:eastAsia="Times New Roman"/>
          <w:b/>
          <w:color w:val="000000"/>
          <w:sz w:val="40"/>
        </w:rPr>
        <w:t>Implementation</w:t>
      </w:r>
      <w:bookmarkEnd w:id="110"/>
    </w:p>
    <w:p>
      <w:pPr>
        <w:pStyle w:val="Heading2"/>
      </w:pPr>
      <w:bookmarkStart w:id="111" w:name="_Toc6_6_1_Introduction2974"/>
      <w:r>
        <w:rPr>
          <w:rFonts w:ascii="Times New Roman" w:hAnsi="Times New Roman" w:cs="Times New Roman" w:eastAsia="Times New Roman"/>
          <w:b/>
          <w:color w:val="000000"/>
          <w:sz w:val="28"/>
        </w:rPr>
        <w:t>6.1 Introduction</w:t>
      </w:r>
      <w:bookmarkEnd w:id="111"/>
    </w:p>
    <w:p>
      <w:pPr>
        <w:jc w:val="both"/>
      </w:pPr>
      <w:r>
        <w:rPr>
          <w:rFonts w:ascii="Times New Roman" w:hAnsi="Times New Roman" w:cs="Times New Roman" w:eastAsia="Times New Roman"/>
          <w:b w:val="0"/>
          <w:i w:val="0"/>
          <w:sz w:val="24"/>
        </w:rPr>
        <w:t>This chapter explains how the design of Chapter 4 was implemented. It covers the environment, the main modules, the model, training and Grad-CAM code, the API, the user interface, the flowcharts of the processing logic, screenshots of the running application and the key code listings. All listings are taken from the project repository and have been shortened only by removing comments and blank lines.</w:t>
      </w:r>
    </w:p>
    <w:p>
      <w:pPr>
        <w:pStyle w:val="Heading2"/>
      </w:pPr>
      <w:bookmarkStart w:id="112" w:name="_Toc6_6_2_System_Setup_and_Environment39822"/>
      <w:r>
        <w:rPr>
          <w:rFonts w:ascii="Times New Roman" w:hAnsi="Times New Roman" w:cs="Times New Roman" w:eastAsia="Times New Roman"/>
          <w:b/>
          <w:color w:val="000000"/>
          <w:sz w:val="28"/>
        </w:rPr>
        <w:t>6.2 System Setup and Environment</w:t>
      </w:r>
      <w:bookmarkEnd w:id="112"/>
    </w:p>
    <w:p>
      <w:pPr>
        <w:jc w:val="both"/>
      </w:pPr>
      <w:r>
        <w:rPr>
          <w:rFonts w:ascii="Times New Roman" w:hAnsi="Times New Roman" w:cs="Times New Roman" w:eastAsia="Times New Roman"/>
          <w:b w:val="0"/>
          <w:i w:val="0"/>
          <w:sz w:val="24"/>
        </w:rPr>
        <w:t xml:space="preserve">The project lives in one repository with four main directories: </w:t>
      </w:r>
      <w:r>
        <w:rPr>
          <w:rFonts w:ascii="Courier New" w:hAnsi="Courier New" w:cs="Courier New" w:eastAsia="Courier New"/>
          <w:b w:val="0"/>
          <w:i w:val="0"/>
          <w:sz w:val="21"/>
        </w:rPr>
        <w:t>backend/</w:t>
      </w:r>
      <w:r>
        <w:rPr>
          <w:rFonts w:ascii="Times New Roman" w:hAnsi="Times New Roman" w:cs="Times New Roman" w:eastAsia="Times New Roman"/>
          <w:b w:val="0"/>
          <w:i w:val="0"/>
          <w:sz w:val="24"/>
        </w:rPr>
        <w:t xml:space="preserve"> (Flask API and PyTorch inference), </w:t>
      </w:r>
      <w:r>
        <w:rPr>
          <w:rFonts w:ascii="Courier New" w:hAnsi="Courier New" w:cs="Courier New" w:eastAsia="Courier New"/>
          <w:b w:val="0"/>
          <w:i w:val="0"/>
          <w:sz w:val="21"/>
        </w:rPr>
        <w:t>ml/</w:t>
      </w:r>
      <w:r>
        <w:rPr>
          <w:rFonts w:ascii="Times New Roman" w:hAnsi="Times New Roman" w:cs="Times New Roman" w:eastAsia="Times New Roman"/>
          <w:b w:val="0"/>
          <w:i w:val="0"/>
          <w:sz w:val="24"/>
        </w:rPr>
        <w:t xml:space="preserve"> (VGG16 training and TensorFlow Grad-CAM), </w:t>
      </w:r>
      <w:r>
        <w:rPr>
          <w:rFonts w:ascii="Courier New" w:hAnsi="Courier New" w:cs="Courier New" w:eastAsia="Courier New"/>
          <w:b w:val="0"/>
          <w:i w:val="0"/>
          <w:sz w:val="21"/>
        </w:rPr>
        <w:t>new model/</w:t>
      </w:r>
      <w:r>
        <w:rPr>
          <w:rFonts w:ascii="Times New Roman" w:hAnsi="Times New Roman" w:cs="Times New Roman" w:eastAsia="Times New Roman"/>
          <w:b w:val="0"/>
          <w:i w:val="0"/>
          <w:sz w:val="24"/>
        </w:rPr>
        <w:t xml:space="preserve"> (EfficientNet training, fine-tuning and evaluation scripts) and </w:t>
      </w:r>
      <w:r>
        <w:rPr>
          <w:rFonts w:ascii="Courier New" w:hAnsi="Courier New" w:cs="Courier New" w:eastAsia="Courier New"/>
          <w:b w:val="0"/>
          <w:i w:val="0"/>
          <w:sz w:val="21"/>
        </w:rPr>
        <w:t>frontend/</w:t>
      </w:r>
      <w:r>
        <w:rPr>
          <w:rFonts w:ascii="Times New Roman" w:hAnsi="Times New Roman" w:cs="Times New Roman" w:eastAsia="Times New Roman"/>
          <w:b w:val="0"/>
          <w:i w:val="0"/>
          <w:sz w:val="24"/>
        </w:rPr>
        <w:t xml:space="preserve"> (React application). A Python virtual environment holds PyTorch, torchvision, Flask, Flask-CORS, Pillow, OpenCV, NumPy, scikit-learn, Matplotlib and pytest; the front end uses npm for React, Vite, Framer Motion and three.js. The back end starts with </w:t>
      </w:r>
      <w:r>
        <w:rPr>
          <w:rFonts w:ascii="Courier New" w:hAnsi="Courier New" w:cs="Courier New" w:eastAsia="Courier New"/>
          <w:b w:val="0"/>
          <w:i w:val="0"/>
          <w:sz w:val="21"/>
        </w:rPr>
        <w:t>python backend/app.py</w:t>
      </w:r>
      <w:r>
        <w:rPr>
          <w:rFonts w:ascii="Times New Roman" w:hAnsi="Times New Roman" w:cs="Times New Roman" w:eastAsia="Times New Roman"/>
          <w:b w:val="0"/>
          <w:i w:val="0"/>
          <w:sz w:val="24"/>
        </w:rPr>
        <w:t xml:space="preserve"> and listens on port 5000; the front end starts with </w:t>
      </w:r>
      <w:r>
        <w:rPr>
          <w:rFonts w:ascii="Courier New" w:hAnsi="Courier New" w:cs="Courier New" w:eastAsia="Courier New"/>
          <w:b w:val="0"/>
          <w:i w:val="0"/>
          <w:sz w:val="21"/>
        </w:rPr>
        <w:t>npm run dev</w:t>
      </w:r>
      <w:r>
        <w:rPr>
          <w:rFonts w:ascii="Times New Roman" w:hAnsi="Times New Roman" w:cs="Times New Roman" w:eastAsia="Times New Roman"/>
          <w:b w:val="0"/>
          <w:i w:val="0"/>
          <w:sz w:val="24"/>
        </w:rPr>
        <w:t xml:space="preserve"> and serves the interface on port 5173, proxying </w:t>
      </w:r>
      <w:r>
        <w:rPr>
          <w:rFonts w:ascii="Courier New" w:hAnsi="Courier New" w:cs="Courier New" w:eastAsia="Courier New"/>
          <w:b w:val="0"/>
          <w:i w:val="0"/>
          <w:sz w:val="21"/>
        </w:rPr>
        <w:t>/api</w:t>
      </w:r>
      <w:r>
        <w:rPr>
          <w:rFonts w:ascii="Times New Roman" w:hAnsi="Times New Roman" w:cs="Times New Roman" w:eastAsia="Times New Roman"/>
          <w:b w:val="0"/>
          <w:i w:val="0"/>
          <w:sz w:val="24"/>
        </w:rPr>
        <w:t xml:space="preserve"> calls to Flask. Table 6.1 summarises the modules.</w:t>
      </w:r>
    </w:p>
    <w:p>
      <w:pPr>
        <w:keepNext/>
        <w:spacing w:after="100" w:before="120" w:line="240" w:lineRule="auto"/>
        <w:jc w:val="center"/>
      </w:pPr>
      <w:bookmarkStart w:id="113" w:name="_Toctab_modules23644"/>
      <w:r>
        <w:rPr>
          <w:rFonts w:ascii="Times New Roman" w:hAnsi="Times New Roman" w:cs="Times New Roman" w:eastAsia="Times New Roman"/>
          <w:b/>
          <w:i w:val="0"/>
          <w:sz w:val="22"/>
        </w:rPr>
        <w:t>Table 6.1: Module-wise Description of the System</w:t>
      </w:r>
      <w:bookmarkEnd w:id="113"/>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088"/>
        <w:gridCol w:w="2952"/>
        <w:gridCol w:w="3960"/>
      </w:tblGrid>
      <w:tr>
        <w:trPr>
          <w:tblHeader/>
        </w:trPr>
        <w:tc>
          <w:tcPr>
            <w:tcW w:type="dxa" w:w="2088"/>
            <w:shd w:val="clear" w:color="auto" w:fill="D9E2F3"/>
            <w:vAlign w:val="center"/>
          </w:tcPr>
          <w:p>
            <w:pPr>
              <w:spacing w:after="0" w:line="240" w:lineRule="auto"/>
              <w:jc w:val="left"/>
            </w:pPr>
            <w:r>
              <w:rPr>
                <w:rFonts w:ascii="Times New Roman" w:hAnsi="Times New Roman" w:cs="Times New Roman" w:eastAsia="Times New Roman"/>
                <w:b/>
                <w:i w:val="0"/>
                <w:sz w:val="20"/>
              </w:rPr>
              <w:t>Module</w:t>
            </w:r>
          </w:p>
        </w:tc>
        <w:tc>
          <w:tcPr>
            <w:tcW w:type="dxa" w:w="2952"/>
            <w:shd w:val="clear" w:color="auto" w:fill="D9E2F3"/>
            <w:vAlign w:val="center"/>
          </w:tcPr>
          <w:p>
            <w:pPr>
              <w:spacing w:after="0" w:line="240" w:lineRule="auto"/>
              <w:jc w:val="left"/>
            </w:pPr>
            <w:r>
              <w:rPr>
                <w:rFonts w:ascii="Times New Roman" w:hAnsi="Times New Roman" w:cs="Times New Roman" w:eastAsia="Times New Roman"/>
                <w:b/>
                <w:i w:val="0"/>
                <w:sz w:val="20"/>
              </w:rPr>
              <w:t>File(s)</w:t>
            </w:r>
          </w:p>
        </w:tc>
        <w:tc>
          <w:tcPr>
            <w:tcW w:type="dxa" w:w="3960"/>
            <w:shd w:val="clear" w:color="auto" w:fill="D9E2F3"/>
            <w:vAlign w:val="center"/>
          </w:tcPr>
          <w:p>
            <w:pPr>
              <w:spacing w:after="0" w:line="240" w:lineRule="auto"/>
              <w:jc w:val="left"/>
            </w:pPr>
            <w:r>
              <w:rPr>
                <w:rFonts w:ascii="Times New Roman" w:hAnsi="Times New Roman" w:cs="Times New Roman" w:eastAsia="Times New Roman"/>
                <w:b/>
                <w:i w:val="0"/>
                <w:sz w:val="20"/>
              </w:rPr>
              <w:t>Responsibility</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API server</w:t>
            </w:r>
          </w:p>
        </w:tc>
        <w:tc>
          <w:tcPr>
            <w:tcW w:type="dxa" w:w="2952"/>
            <w:vAlign w:val="center"/>
          </w:tcPr>
          <w:p>
            <w:pPr>
              <w:spacing w:after="0" w:line="240" w:lineRule="auto"/>
              <w:jc w:val="left"/>
            </w:pPr>
            <w:r>
              <w:rPr>
                <w:rFonts w:ascii="Times New Roman" w:hAnsi="Times New Roman" w:cs="Times New Roman" w:eastAsia="Times New Roman"/>
                <w:b w:val="0"/>
                <w:i w:val="0"/>
                <w:sz w:val="20"/>
              </w:rPr>
              <w:t>backend/app.py</w:t>
            </w:r>
          </w:p>
        </w:tc>
        <w:tc>
          <w:tcPr>
            <w:tcW w:type="dxa" w:w="3960"/>
            <w:vAlign w:val="center"/>
          </w:tcPr>
          <w:p>
            <w:pPr>
              <w:spacing w:after="0" w:line="240" w:lineRule="auto"/>
              <w:jc w:val="left"/>
            </w:pPr>
            <w:r>
              <w:rPr>
                <w:rFonts w:ascii="Times New Roman" w:hAnsi="Times New Roman" w:cs="Times New Roman" w:eastAsia="Times New Roman"/>
                <w:b w:val="0"/>
                <w:i w:val="0"/>
                <w:sz w:val="20"/>
              </w:rPr>
              <w:t>Routes, validation, model selection, inference lock, JSON responses</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Inference + Grad-CAM</w:t>
            </w:r>
          </w:p>
        </w:tc>
        <w:tc>
          <w:tcPr>
            <w:tcW w:type="dxa" w:w="2952"/>
            <w:vAlign w:val="center"/>
          </w:tcPr>
          <w:p>
            <w:pPr>
              <w:spacing w:after="0" w:line="240" w:lineRule="auto"/>
              <w:jc w:val="left"/>
            </w:pPr>
            <w:r>
              <w:rPr>
                <w:rFonts w:ascii="Times New Roman" w:hAnsi="Times New Roman" w:cs="Times New Roman" w:eastAsia="Times New Roman"/>
                <w:b w:val="0"/>
                <w:i w:val="0"/>
                <w:sz w:val="20"/>
              </w:rPr>
              <w:t>backend/efficientnet_infer.py</w:t>
            </w:r>
          </w:p>
        </w:tc>
        <w:tc>
          <w:tcPr>
            <w:tcW w:type="dxa" w:w="3960"/>
            <w:vAlign w:val="center"/>
          </w:tcPr>
          <w:p>
            <w:pPr>
              <w:spacing w:after="0" w:line="240" w:lineRule="auto"/>
              <w:jc w:val="left"/>
            </w:pPr>
            <w:r>
              <w:rPr>
                <w:rFonts w:ascii="Times New Roman" w:hAnsi="Times New Roman" w:cs="Times New Roman" w:eastAsia="Times New Roman"/>
                <w:b w:val="0"/>
                <w:i w:val="0"/>
                <w:sz w:val="20"/>
              </w:rPr>
              <w:t>Crop, normalise, forward pass, Grad-CAM and heatmap overlay (PyTorch)</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VGG16 baseline</w:t>
            </w:r>
          </w:p>
        </w:tc>
        <w:tc>
          <w:tcPr>
            <w:tcW w:type="dxa" w:w="2952"/>
            <w:vAlign w:val="center"/>
          </w:tcPr>
          <w:p>
            <w:pPr>
              <w:spacing w:after="0" w:line="240" w:lineRule="auto"/>
              <w:jc w:val="left"/>
            </w:pPr>
            <w:r>
              <w:rPr>
                <w:rFonts w:ascii="Times New Roman" w:hAnsi="Times New Roman" w:cs="Times New Roman" w:eastAsia="Times New Roman"/>
                <w:b w:val="0"/>
                <w:i w:val="0"/>
                <w:sz w:val="20"/>
              </w:rPr>
              <w:t>ml/train.py, ml/gradcam.py</w:t>
            </w:r>
          </w:p>
        </w:tc>
        <w:tc>
          <w:tcPr>
            <w:tcW w:type="dxa" w:w="3960"/>
            <w:vAlign w:val="center"/>
          </w:tcPr>
          <w:p>
            <w:pPr>
              <w:spacing w:after="0" w:line="240" w:lineRule="auto"/>
              <w:jc w:val="left"/>
            </w:pPr>
            <w:r>
              <w:rPr>
                <w:rFonts w:ascii="Times New Roman" w:hAnsi="Times New Roman" w:cs="Times New Roman" w:eastAsia="Times New Roman"/>
                <w:b w:val="0"/>
                <w:i w:val="0"/>
                <w:sz w:val="20"/>
              </w:rPr>
              <w:t>Two-stage training; TensorFlow Grad-CAM</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EfficientNet training</w:t>
            </w:r>
          </w:p>
        </w:tc>
        <w:tc>
          <w:tcPr>
            <w:tcW w:type="dxa" w:w="2952"/>
            <w:vAlign w:val="center"/>
          </w:tcPr>
          <w:p>
            <w:pPr>
              <w:spacing w:after="0" w:line="240" w:lineRule="auto"/>
              <w:jc w:val="left"/>
            </w:pPr>
            <w:r>
              <w:rPr>
                <w:rFonts w:ascii="Times New Roman" w:hAnsi="Times New Roman" w:cs="Times New Roman" w:eastAsia="Times New Roman"/>
                <w:b w:val="0"/>
                <w:i w:val="0"/>
                <w:sz w:val="20"/>
              </w:rPr>
              <w:t>new model/main.py</w:t>
            </w:r>
          </w:p>
        </w:tc>
        <w:tc>
          <w:tcPr>
            <w:tcW w:type="dxa" w:w="3960"/>
            <w:vAlign w:val="center"/>
          </w:tcPr>
          <w:p>
            <w:pPr>
              <w:spacing w:after="0" w:line="240" w:lineRule="auto"/>
              <w:jc w:val="left"/>
            </w:pPr>
            <w:r>
              <w:rPr>
                <w:rFonts w:ascii="Times New Roman" w:hAnsi="Times New Roman" w:cs="Times New Roman" w:eastAsia="Times New Roman"/>
                <w:b w:val="0"/>
                <w:i w:val="0"/>
                <w:sz w:val="20"/>
              </w:rPr>
              <w:t>First EfficientNet-B0 training run (focal loss)</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Fine-tuning</w:t>
            </w:r>
          </w:p>
        </w:tc>
        <w:tc>
          <w:tcPr>
            <w:tcW w:type="dxa" w:w="2952"/>
            <w:vAlign w:val="center"/>
          </w:tcPr>
          <w:p>
            <w:pPr>
              <w:spacing w:after="0" w:line="240" w:lineRule="auto"/>
              <w:jc w:val="left"/>
            </w:pPr>
            <w:r>
              <w:rPr>
                <w:rFonts w:ascii="Times New Roman" w:hAnsi="Times New Roman" w:cs="Times New Roman" w:eastAsia="Times New Roman"/>
                <w:b w:val="0"/>
                <w:i w:val="0"/>
                <w:sz w:val="20"/>
              </w:rPr>
              <w:t>new model/finetune_best.py</w:t>
            </w:r>
          </w:p>
        </w:tc>
        <w:tc>
          <w:tcPr>
            <w:tcW w:type="dxa" w:w="3960"/>
            <w:vAlign w:val="center"/>
          </w:tcPr>
          <w:p>
            <w:pPr>
              <w:spacing w:after="0" w:line="240" w:lineRule="auto"/>
              <w:jc w:val="left"/>
            </w:pPr>
            <w:r>
              <w:rPr>
                <w:rFonts w:ascii="Times New Roman" w:hAnsi="Times New Roman" w:cs="Times New Roman" w:eastAsia="Times New Roman"/>
                <w:b w:val="0"/>
                <w:i w:val="0"/>
                <w:sz w:val="20"/>
              </w:rPr>
              <w:t>Fine-tunes the checkpoint; writes the v2 model, report and plots</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Offline evaluation</w:t>
            </w:r>
          </w:p>
        </w:tc>
        <w:tc>
          <w:tcPr>
            <w:tcW w:type="dxa" w:w="2952"/>
            <w:vAlign w:val="center"/>
          </w:tcPr>
          <w:p>
            <w:pPr>
              <w:spacing w:after="0" w:line="240" w:lineRule="auto"/>
              <w:jc w:val="left"/>
            </w:pPr>
            <w:r>
              <w:rPr>
                <w:rFonts w:ascii="Times New Roman" w:hAnsi="Times New Roman" w:cs="Times New Roman" w:eastAsia="Times New Roman"/>
                <w:b w:val="0"/>
                <w:i w:val="0"/>
                <w:sz w:val="20"/>
              </w:rPr>
              <w:t>new model/evaluate_best.py</w:t>
            </w:r>
          </w:p>
        </w:tc>
        <w:tc>
          <w:tcPr>
            <w:tcW w:type="dxa" w:w="3960"/>
            <w:vAlign w:val="center"/>
          </w:tcPr>
          <w:p>
            <w:pPr>
              <w:spacing w:after="0" w:line="240" w:lineRule="auto"/>
              <w:jc w:val="left"/>
            </w:pPr>
            <w:r>
              <w:rPr>
                <w:rFonts w:ascii="Times New Roman" w:hAnsi="Times New Roman" w:cs="Times New Roman" w:eastAsia="Times New Roman"/>
                <w:b w:val="0"/>
                <w:i w:val="0"/>
                <w:sz w:val="20"/>
              </w:rPr>
              <w:t>Evaluates a checkpoint on the test set; confusion matrix</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API evaluation</w:t>
            </w:r>
          </w:p>
        </w:tc>
        <w:tc>
          <w:tcPr>
            <w:tcW w:type="dxa" w:w="2952"/>
            <w:vAlign w:val="center"/>
          </w:tcPr>
          <w:p>
            <w:pPr>
              <w:spacing w:after="0" w:line="240" w:lineRule="auto"/>
              <w:jc w:val="left"/>
            </w:pPr>
            <w:r>
              <w:rPr>
                <w:rFonts w:ascii="Times New Roman" w:hAnsi="Times New Roman" w:cs="Times New Roman" w:eastAsia="Times New Roman"/>
                <w:b w:val="0"/>
                <w:i w:val="0"/>
                <w:sz w:val="20"/>
              </w:rPr>
              <w:t>ml/evaluate_api.py</w:t>
            </w:r>
          </w:p>
        </w:tc>
        <w:tc>
          <w:tcPr>
            <w:tcW w:type="dxa" w:w="3960"/>
            <w:vAlign w:val="center"/>
          </w:tcPr>
          <w:p>
            <w:pPr>
              <w:spacing w:after="0" w:line="240" w:lineRule="auto"/>
              <w:jc w:val="left"/>
            </w:pPr>
            <w:r>
              <w:rPr>
                <w:rFonts w:ascii="Times New Roman" w:hAnsi="Times New Roman" w:cs="Times New Roman" w:eastAsia="Times New Roman"/>
                <w:b w:val="0"/>
                <w:i w:val="0"/>
                <w:sz w:val="20"/>
              </w:rPr>
              <w:t>Sends every test image to the live API and reports accuracy</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Automated tests</w:t>
            </w:r>
          </w:p>
        </w:tc>
        <w:tc>
          <w:tcPr>
            <w:tcW w:type="dxa" w:w="2952"/>
            <w:vAlign w:val="center"/>
          </w:tcPr>
          <w:p>
            <w:pPr>
              <w:spacing w:after="0" w:line="240" w:lineRule="auto"/>
              <w:jc w:val="left"/>
            </w:pPr>
            <w:r>
              <w:rPr>
                <w:rFonts w:ascii="Times New Roman" w:hAnsi="Times New Roman" w:cs="Times New Roman" w:eastAsia="Times New Roman"/>
                <w:b w:val="0"/>
                <w:i w:val="0"/>
                <w:sz w:val="20"/>
              </w:rPr>
              <w:t>backend/tests/test_backend.py</w:t>
            </w:r>
          </w:p>
        </w:tc>
        <w:tc>
          <w:tcPr>
            <w:tcW w:type="dxa" w:w="3960"/>
            <w:vAlign w:val="center"/>
          </w:tcPr>
          <w:p>
            <w:pPr>
              <w:spacing w:after="0" w:line="240" w:lineRule="auto"/>
              <w:jc w:val="left"/>
            </w:pPr>
            <w:r>
              <w:rPr>
                <w:rFonts w:ascii="Times New Roman" w:hAnsi="Times New Roman" w:cs="Times New Roman" w:eastAsia="Times New Roman"/>
                <w:b w:val="0"/>
                <w:i w:val="0"/>
                <w:sz w:val="20"/>
              </w:rPr>
              <w:t>18 unit and API tests</w:t>
            </w:r>
          </w:p>
        </w:tc>
      </w:tr>
      <w:tr>
        <w:trPr>
          <w:cantSplit/>
        </w:trPr>
        <w:tc>
          <w:tcPr>
            <w:tcW w:type="dxa" w:w="2088"/>
            <w:vAlign w:val="center"/>
          </w:tcPr>
          <w:p>
            <w:pPr>
              <w:spacing w:after="0" w:line="240" w:lineRule="auto"/>
              <w:jc w:val="left"/>
            </w:pPr>
            <w:r>
              <w:rPr>
                <w:rFonts w:ascii="Times New Roman" w:hAnsi="Times New Roman" w:cs="Times New Roman" w:eastAsia="Times New Roman"/>
                <w:b w:val="0"/>
                <w:i w:val="0"/>
                <w:sz w:val="20"/>
              </w:rPr>
              <w:t>User interface</w:t>
            </w:r>
          </w:p>
        </w:tc>
        <w:tc>
          <w:tcPr>
            <w:tcW w:type="dxa" w:w="2952"/>
            <w:vAlign w:val="center"/>
          </w:tcPr>
          <w:p>
            <w:pPr>
              <w:spacing w:after="0" w:line="240" w:lineRule="auto"/>
              <w:jc w:val="left"/>
            </w:pPr>
            <w:r>
              <w:rPr>
                <w:rFonts w:ascii="Times New Roman" w:hAnsi="Times New Roman" w:cs="Times New Roman" w:eastAsia="Times New Roman"/>
                <w:b w:val="0"/>
                <w:i w:val="0"/>
                <w:sz w:val="20"/>
              </w:rPr>
              <w:t>frontend/src/*</w:t>
            </w:r>
          </w:p>
        </w:tc>
        <w:tc>
          <w:tcPr>
            <w:tcW w:type="dxa" w:w="3960"/>
            <w:vAlign w:val="center"/>
          </w:tcPr>
          <w:p>
            <w:pPr>
              <w:spacing w:after="0" w:line="240" w:lineRule="auto"/>
              <w:jc w:val="left"/>
            </w:pPr>
            <w:r>
              <w:rPr>
                <w:rFonts w:ascii="Times New Roman" w:hAnsi="Times New Roman" w:cs="Times New Roman" w:eastAsia="Times New Roman"/>
                <w:b w:val="0"/>
                <w:i w:val="0"/>
                <w:sz w:val="20"/>
              </w:rPr>
              <w:t>Upload, result display, history, hero animation</w:t>
            </w:r>
          </w:p>
        </w:tc>
      </w:tr>
    </w:tbl>
    <w:p>
      <w:pPr>
        <w:spacing w:after="0" w:line="180" w:lineRule="exact" w:before="0"/>
      </w:pPr>
    </w:p>
    <w:p>
      <w:pPr>
        <w:pStyle w:val="Heading2"/>
      </w:pPr>
      <w:bookmarkStart w:id="114" w:name="_Toc6_6_3_Dataset_Loading_and_Pre_proces18561"/>
      <w:r>
        <w:rPr>
          <w:rFonts w:ascii="Times New Roman" w:hAnsi="Times New Roman" w:cs="Times New Roman" w:eastAsia="Times New Roman"/>
          <w:b/>
          <w:color w:val="000000"/>
          <w:sz w:val="28"/>
        </w:rPr>
        <w:t>6.3 Dataset Loading and Pre-processing Implementation</w:t>
      </w:r>
      <w:bookmarkEnd w:id="114"/>
    </w:p>
    <w:p>
      <w:pPr>
        <w:jc w:val="both"/>
      </w:pPr>
      <w:r>
        <w:rPr>
          <w:rFonts w:ascii="Times New Roman" w:hAnsi="Times New Roman" w:cs="Times New Roman" w:eastAsia="Times New Roman"/>
          <w:b w:val="0"/>
          <w:i w:val="0"/>
          <w:sz w:val="24"/>
        </w:rPr>
        <w:t xml:space="preserve">Pre-processing is implemented once in </w:t>
      </w:r>
      <w:r>
        <w:rPr>
          <w:rFonts w:ascii="Courier New" w:hAnsi="Courier New" w:cs="Courier New" w:eastAsia="Courier New"/>
          <w:b w:val="0"/>
          <w:i w:val="0"/>
          <w:sz w:val="21"/>
        </w:rPr>
        <w:t>backend/efficientnet_infer.py</w:t>
      </w:r>
      <w:r>
        <w:rPr>
          <w:rFonts w:ascii="Times New Roman" w:hAnsi="Times New Roman" w:cs="Times New Roman" w:eastAsia="Times New Roman"/>
          <w:b w:val="0"/>
          <w:i w:val="0"/>
          <w:sz w:val="24"/>
        </w:rPr>
        <w:t xml:space="preserve"> and mirrored in the training scripts. Listing 6.1 shows the crop function: it thresholds the grey-scale image at 10, finds the bounding box of the non-black pixels and pads it by four pixels. The function returns a box rather than a cropped image so that the Grad-CAM map computed on the crop can be pasted back at the correct position in the full image. During fine-tuning the crop and resize are applied once to all 5,712 training images and the results are cached in a NumPy array of 224×224×3 bytes per image (about 860 MB), which removes the cost of decoding large JPEG files on every epoch.</w:t>
      </w:r>
    </w:p>
    <w:p>
      <w:pPr>
        <w:keepNext/>
        <w:spacing w:after="100" w:before="120" w:line="240" w:lineRule="auto"/>
        <w:jc w:val="center"/>
      </w:pPr>
      <w:bookmarkStart w:id="115" w:name="_Toclst_pre14313"/>
      <w:r>
        <w:rPr>
          <w:rFonts w:ascii="Times New Roman" w:hAnsi="Times New Roman" w:cs="Times New Roman" w:eastAsia="Times New Roman"/>
          <w:b/>
          <w:i w:val="0"/>
          <w:sz w:val="22"/>
        </w:rPr>
        <w:t>Listing 6.1: Brain-region crop (backend/efficientnet_infer.py)</w:t>
      </w:r>
      <w:bookmarkEnd w:id="115"/>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def crop_brain_region_bbox(img, threshold=10, padding=4):</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"""Bounding box (x0, y0, x1, y1) of the non-black brain tissue region."""</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gray = np.array(img.convert("L"))</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mask = gray &gt; threshold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mask.sum() == 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0, 0, img.width, img.height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coords = np.argwhere(mask)</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y0, x0 = coords.min(axis=0)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y1, x1 = coords.max(axis=0) + 1</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h, w = gray.shape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y0, x0 = max(0, y0 - padding), max(0, x0 - padding)</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y1, x1 = min(h, y1 + padding), min(w, x1 + padding)</w:t>
      </w:r>
    </w:p>
    <w:p>
      <w:pPr>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int(x0), int(y0), int(x1), int(y1)</w:t>
      </w:r>
    </w:p>
    <w:p>
      <w:pPr>
        <w:spacing w:after="120" w:line="240" w:lineRule="auto"/>
      </w:pPr>
    </w:p>
    <w:p>
      <w:pPr>
        <w:pStyle w:val="Heading2"/>
      </w:pPr>
      <w:bookmarkStart w:id="116" w:name="_Toc6_6_4_Model_Implementation53582"/>
      <w:r>
        <w:rPr>
          <w:rFonts w:ascii="Times New Roman" w:hAnsi="Times New Roman" w:cs="Times New Roman" w:eastAsia="Times New Roman"/>
          <w:b/>
          <w:color w:val="000000"/>
          <w:sz w:val="28"/>
        </w:rPr>
        <w:t>6.4 Model Implementation</w:t>
      </w:r>
      <w:bookmarkEnd w:id="116"/>
    </w:p>
    <w:p>
      <w:pPr>
        <w:jc w:val="both"/>
      </w:pPr>
      <w:r>
        <w:rPr>
          <w:rFonts w:ascii="Times New Roman" w:hAnsi="Times New Roman" w:cs="Times New Roman" w:eastAsia="Times New Roman"/>
          <w:b w:val="0"/>
          <w:i w:val="0"/>
          <w:sz w:val="24"/>
        </w:rPr>
        <w:t xml:space="preserve">The EfficientNet-B0 architecture is taken from torchvision with its classifier replaced by dropout (p = 0.4) and a linear layer with four outputs. Listing 6.2 shows the builder and the checkpoint loader. The loader accepts either a normal </w:t>
      </w:r>
      <w:r>
        <w:rPr>
          <w:rFonts w:ascii="Courier New" w:hAnsi="Courier New" w:cs="Courier New" w:eastAsia="Courier New"/>
          <w:b w:val="0"/>
          <w:i w:val="0"/>
          <w:sz w:val="21"/>
        </w:rPr>
        <w:t>.pth</w:t>
      </w:r>
      <w:r>
        <w:rPr>
          <w:rFonts w:ascii="Times New Roman" w:hAnsi="Times New Roman" w:cs="Times New Roman" w:eastAsia="Times New Roman"/>
          <w:b w:val="0"/>
          <w:i w:val="0"/>
          <w:sz w:val="24"/>
        </w:rPr>
        <w:t xml:space="preserve"> file or an </w:t>
      </w:r>
      <w:r>
        <w:rPr>
          <w:rFonts w:ascii="Times New Roman" w:hAnsi="Times New Roman" w:cs="Times New Roman" w:eastAsia="Times New Roman"/>
          <w:b w:val="0"/>
          <w:i/>
          <w:sz w:val="24"/>
        </w:rPr>
        <w:t>extracted</w:t>
      </w:r>
      <w:r>
        <w:rPr>
          <w:rFonts w:ascii="Times New Roman" w:hAnsi="Times New Roman" w:cs="Times New Roman" w:eastAsia="Times New Roman"/>
          <w:b w:val="0"/>
          <w:i w:val="0"/>
          <w:sz w:val="24"/>
        </w:rPr>
        <w:t xml:space="preserve"> checkpoint folder: when a </w:t>
      </w:r>
      <w:r>
        <w:rPr>
          <w:rFonts w:ascii="Courier New" w:hAnsi="Courier New" w:cs="Courier New" w:eastAsia="Courier New"/>
          <w:b w:val="0"/>
          <w:i w:val="0"/>
          <w:sz w:val="21"/>
        </w:rPr>
        <w:t>.pth</w:t>
      </w:r>
      <w:r>
        <w:rPr>
          <w:rFonts w:ascii="Times New Roman" w:hAnsi="Times New Roman" w:cs="Times New Roman" w:eastAsia="Times New Roman"/>
          <w:b w:val="0"/>
          <w:i w:val="0"/>
          <w:sz w:val="24"/>
        </w:rPr>
        <w:t xml:space="preserve"> archive has been unzipped into </w:t>
      </w:r>
      <w:r>
        <w:rPr>
          <w:rFonts w:ascii="Courier New" w:hAnsi="Courier New" w:cs="Courier New" w:eastAsia="Courier New"/>
          <w:b w:val="0"/>
          <w:i w:val="0"/>
          <w:sz w:val="21"/>
        </w:rPr>
        <w:t>data.pkl</w:t>
      </w:r>
      <w:r>
        <w:rPr>
          <w:rFonts w:ascii="Times New Roman" w:hAnsi="Times New Roman" w:cs="Times New Roman" w:eastAsia="Times New Roman"/>
          <w:b w:val="0"/>
          <w:i w:val="0"/>
          <w:sz w:val="24"/>
        </w:rPr>
        <w:t xml:space="preserve"> and a </w:t>
      </w:r>
      <w:r>
        <w:rPr>
          <w:rFonts w:ascii="Courier New" w:hAnsi="Courier New" w:cs="Courier New" w:eastAsia="Courier New"/>
          <w:b w:val="0"/>
          <w:i w:val="0"/>
          <w:sz w:val="21"/>
        </w:rPr>
        <w:t>data/</w:t>
      </w:r>
      <w:r>
        <w:rPr>
          <w:rFonts w:ascii="Times New Roman" w:hAnsi="Times New Roman" w:cs="Times New Roman" w:eastAsia="Times New Roman"/>
          <w:b w:val="0"/>
          <w:i w:val="0"/>
          <w:sz w:val="24"/>
        </w:rPr>
        <w:t xml:space="preserve"> directory, </w:t>
      </w:r>
      <w:r>
        <w:rPr>
          <w:rFonts w:ascii="Courier New" w:hAnsi="Courier New" w:cs="Courier New" w:eastAsia="Courier New"/>
          <w:b w:val="0"/>
          <w:i w:val="0"/>
          <w:sz w:val="21"/>
        </w:rPr>
        <w:t>torch.load</w:t>
      </w:r>
      <w:r>
        <w:rPr>
          <w:rFonts w:ascii="Times New Roman" w:hAnsi="Times New Roman" w:cs="Times New Roman" w:eastAsia="Times New Roman"/>
          <w:b w:val="0"/>
          <w:i w:val="0"/>
          <w:sz w:val="24"/>
        </w:rPr>
        <w:t xml:space="preserve"> cannot read it directly, so the loader re-packs the files into an in-memory zip archive and loads that. This allowed the team-mate’s checkpoint folder to be used without any manual conversion.</w:t>
      </w:r>
    </w:p>
    <w:p>
      <w:pPr>
        <w:keepNext/>
        <w:spacing w:after="100" w:before="120" w:line="240" w:lineRule="auto"/>
        <w:jc w:val="center"/>
      </w:pPr>
      <w:bookmarkStart w:id="117" w:name="_Toclst_model47875"/>
      <w:r>
        <w:rPr>
          <w:rFonts w:ascii="Times New Roman" w:hAnsi="Times New Roman" w:cs="Times New Roman" w:eastAsia="Times New Roman"/>
          <w:b/>
          <w:i w:val="0"/>
          <w:sz w:val="22"/>
        </w:rPr>
        <w:t>Listing 6.2: Model builder and checkpoint loader (backend/efficientnet_infer.py)</w:t>
      </w:r>
      <w:bookmarkEnd w:id="117"/>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def build_model(num_classes):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model = models.efficientnet_b0(weights=None)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num_features = model.classifier[1].in_features          # 1280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model.classifier[1] = nn.Sequential(</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nn.Dropout(p=0.4, inplace=True),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nn.Linear(num_features, num_classes),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model</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def _load_state_dict(checkpoint_path):</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"""Load a .pth file, or an extracted .pth folder (data.pkl, data/0...)."""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not os.path.isdir(checkpoint_path):</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torch.load(checkpoint_path, map_location="cpu")</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root = os.path.basename(os.path.normpath(checkpoint_path))</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buf = io.BytesIO()</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with zipfile.ZipFile(buf, "w", zipfile.ZIP_STORED) as z:</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for dirpath, _, filenames in os.walk(checkpoint_path):</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for fname in filenames: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full = os.path.join(dirpath, fname)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arc = f"{root}/{os.path.relpath(full, checkpoint_path)}"</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with open(full, "rb") as f:</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z.writestr(arc, f.read())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buf.seek(0)</w:t>
      </w:r>
    </w:p>
    <w:p>
      <w:pPr>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torch.load(buf, map_location="cpu")</w:t>
      </w:r>
    </w:p>
    <w:p>
      <w:pPr>
        <w:spacing w:after="120" w:line="240" w:lineRule="auto"/>
      </w:pPr>
    </w:p>
    <w:p>
      <w:pPr>
        <w:jc w:val="both"/>
      </w:pPr>
      <w:r>
        <w:rPr>
          <w:rFonts w:ascii="Times New Roman" w:hAnsi="Times New Roman" w:cs="Times New Roman" w:eastAsia="Times New Roman"/>
          <w:b w:val="0"/>
          <w:i w:val="0"/>
          <w:sz w:val="24"/>
        </w:rPr>
        <w:t xml:space="preserve">The VGG16 baseline is implemented in TensorFlow/Keras in </w:t>
      </w:r>
      <w:r>
        <w:rPr>
          <w:rFonts w:ascii="Courier New" w:hAnsi="Courier New" w:cs="Courier New" w:eastAsia="Courier New"/>
          <w:b w:val="0"/>
          <w:i w:val="0"/>
          <w:sz w:val="21"/>
        </w:rPr>
        <w:t>ml/train.py</w:t>
      </w:r>
      <w:r>
        <w:rPr>
          <w:rFonts w:ascii="Times New Roman" w:hAnsi="Times New Roman" w:cs="Times New Roman" w:eastAsia="Times New Roman"/>
          <w:b w:val="0"/>
          <w:i w:val="0"/>
          <w:sz w:val="24"/>
        </w:rPr>
        <w:t xml:space="preserve">. Stage 1 caches the bottleneck features of the frozen base and trains the dense head; stage 2 unfreezes </w:t>
      </w:r>
      <w:r>
        <w:rPr>
          <w:rFonts w:ascii="Courier New" w:hAnsi="Courier New" w:cs="Courier New" w:eastAsia="Courier New"/>
          <w:b w:val="0"/>
          <w:i w:val="0"/>
          <w:sz w:val="21"/>
        </w:rPr>
        <w:t>block5</w:t>
      </w:r>
      <w:r>
        <w:rPr>
          <w:rFonts w:ascii="Times New Roman" w:hAnsi="Times New Roman" w:cs="Times New Roman" w:eastAsia="Times New Roman"/>
          <w:b w:val="0"/>
          <w:i w:val="0"/>
          <w:sz w:val="24"/>
        </w:rPr>
        <w:t xml:space="preserve"> and fine-tunes at a learning rate of 1e-5 with live augmentation. The model is saved as two files, </w:t>
      </w:r>
      <w:r>
        <w:rPr>
          <w:rFonts w:ascii="Courier New" w:hAnsi="Courier New" w:cs="Courier New" w:eastAsia="Courier New"/>
          <w:b w:val="0"/>
          <w:i w:val="0"/>
          <w:sz w:val="21"/>
        </w:rPr>
        <w:t>vgg16_base.keras</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classifier_head.keras</w:t>
      </w:r>
      <w:r>
        <w:rPr>
          <w:rFonts w:ascii="Times New Roman" w:hAnsi="Times New Roman" w:cs="Times New Roman" w:eastAsia="Times New Roman"/>
          <w:b w:val="0"/>
          <w:i w:val="0"/>
          <w:sz w:val="24"/>
        </w:rPr>
        <w:t>, for the reason explained in Chapter 4.</w:t>
      </w:r>
    </w:p>
    <w:p>
      <w:pPr>
        <w:pStyle w:val="Heading2"/>
      </w:pPr>
      <w:bookmarkStart w:id="118" w:name="_Toc6_6_5_Fine_tuning_Implementation79822"/>
      <w:r>
        <w:rPr>
          <w:rFonts w:ascii="Times New Roman" w:hAnsi="Times New Roman" w:cs="Times New Roman" w:eastAsia="Times New Roman"/>
          <w:b/>
          <w:color w:val="000000"/>
          <w:sz w:val="28"/>
        </w:rPr>
        <w:t>6.5 Fine-tuning Implementation</w:t>
      </w:r>
      <w:bookmarkEnd w:id="118"/>
    </w:p>
    <w:p>
      <w:pPr>
        <w:jc w:val="both"/>
      </w:pPr>
      <w:r>
        <w:rPr>
          <w:rFonts w:ascii="Times New Roman" w:hAnsi="Times New Roman" w:cs="Times New Roman" w:eastAsia="Times New Roman"/>
          <w:b w:val="0"/>
          <w:i w:val="0"/>
          <w:sz w:val="24"/>
        </w:rPr>
        <w:t xml:space="preserve">The fine-tuning script </w:t>
      </w:r>
      <w:r>
        <w:rPr>
          <w:rFonts w:ascii="Courier New" w:hAnsi="Courier New" w:cs="Courier New" w:eastAsia="Courier New"/>
          <w:b w:val="0"/>
          <w:i w:val="0"/>
          <w:sz w:val="21"/>
        </w:rPr>
        <w:t>new model/finetune_best.py</w:t>
      </w:r>
      <w:r>
        <w:rPr>
          <w:rFonts w:ascii="Times New Roman" w:hAnsi="Times New Roman" w:cs="Times New Roman" w:eastAsia="Times New Roman"/>
          <w:b w:val="0"/>
          <w:i w:val="0"/>
          <w:sz w:val="24"/>
        </w:rPr>
        <w:t xml:space="preserve"> follows the workflow in Fig 6.1. It loads the starting checkpoint, caches the images, splits off the validation set, and then trains with the settings of Table 5.3. The core of the loop is shown in Listing 6.3: weighted cross-entropy with label smoothing, AdamW with separate learning rates for backbone and head, a one-cycle scheduler, gradient clipping, and a checkpoint rule based on the validation accuracy plus the recall of the worst class. When validation stops improving for six epochs the loop ends, the best weights are restored and the untouched test set is evaluated once, producing the report, confusion matrix and training curves.</w:t>
      </w:r>
    </w:p>
    <w:p>
      <w:pPr>
        <w:keepNext/>
        <w:spacing w:after="60" w:before="120" w:line="240" w:lineRule="auto"/>
        <w:jc w:val="center"/>
      </w:pPr>
      <w:r>
        <w:drawing>
          <wp:inline xmlns:a="http://schemas.openxmlformats.org/drawingml/2006/main" xmlns:pic="http://schemas.openxmlformats.org/drawingml/2006/picture">
            <wp:extent cx="4340110" cy="6675119"/>
            <wp:docPr id="15" name="Picture 15"/>
            <wp:cNvGraphicFramePr>
              <a:graphicFrameLocks noChangeAspect="1"/>
            </wp:cNvGraphicFramePr>
            <a:graphic>
              <a:graphicData uri="http://schemas.openxmlformats.org/drawingml/2006/picture">
                <pic:pic>
                  <pic:nvPicPr>
                    <pic:cNvPr id="0" name="fig_6_1_training_flow.png"/>
                    <pic:cNvPicPr/>
                  </pic:nvPicPr>
                  <pic:blipFill>
                    <a:blip r:embed="rId54"/>
                    <a:stretch>
                      <a:fillRect/>
                    </a:stretch>
                  </pic:blipFill>
                  <pic:spPr>
                    <a:xfrm>
                      <a:off x="0" y="0"/>
                      <a:ext cx="4340110" cy="6675119"/>
                    </a:xfrm>
                    <a:prstGeom prst="rect"/>
                  </pic:spPr>
                </pic:pic>
              </a:graphicData>
            </a:graphic>
          </wp:inline>
        </w:drawing>
      </w:r>
    </w:p>
    <w:p>
      <w:pPr>
        <w:spacing w:after="240" w:before="0" w:line="240" w:lineRule="auto"/>
        <w:jc w:val="center"/>
      </w:pPr>
      <w:bookmarkStart w:id="119" w:name="_Tocfig_ftflow3836"/>
      <w:r>
        <w:rPr>
          <w:rFonts w:ascii="Times New Roman" w:hAnsi="Times New Roman" w:cs="Times New Roman" w:eastAsia="Times New Roman"/>
          <w:b/>
          <w:i w:val="0"/>
          <w:sz w:val="22"/>
        </w:rPr>
        <w:t>Fig 6.1: Execution Flow of the Fine-Tuning Script</w:t>
      </w:r>
      <w:bookmarkEnd w:id="119"/>
    </w:p>
    <w:p>
      <w:pPr>
        <w:keepNext/>
        <w:spacing w:after="100" w:before="120" w:line="240" w:lineRule="auto"/>
        <w:jc w:val="center"/>
      </w:pPr>
      <w:bookmarkStart w:id="120" w:name="_Toclst_ft63979"/>
      <w:r>
        <w:rPr>
          <w:rFonts w:ascii="Times New Roman" w:hAnsi="Times New Roman" w:cs="Times New Roman" w:eastAsia="Times New Roman"/>
          <w:b/>
          <w:i w:val="0"/>
          <w:sz w:val="22"/>
        </w:rPr>
        <w:t>Listing 6.3: Core of the fine-tuning loop (new model/finetune_best.py)</w:t>
      </w:r>
      <w:bookmarkEnd w:id="120"/>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criterion = nn.CrossEntropyLoss(weight=class_weights, label_smoothing=0.05)</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optimizer = optim.AdamW([{"params": backbone, "lr": 1e-4},</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{"params": head, "lr": 5e-4}], weight_decay=0.01)</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scheduler = optim.lr_scheduler.OneCycleLR(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optimizer, max_lr=[1e-4, 5e-4], epochs=epochs,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steps_per_epoch=len(train_loader), pct_start=0.15)</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for epoch in range(epochs):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model.train()</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for x, y in train_loader: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optimizer.zero_grad()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loss = criterion(model(x), y)</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loss.backward()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nn.utils.clip_grad_norm_(model.parameters(), 1.0)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optimizer.step()</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scheduler.step()</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p, l = predict(model, val_loader)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val_acc = float((p == l).mean())</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rec = per_class_recall(l, p, len(class_names))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score = val_acc + min(rec)            # a collapsed class can never win</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score &gt; best_score: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best_score, no_improve = score, 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torch.save(model.state_dict(), CHECKPOINT_PATH)</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else: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no_improve += 1</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no_improve &gt;= patience:</w:t>
      </w:r>
    </w:p>
    <w:p>
      <w:pPr>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break</w:t>
      </w:r>
    </w:p>
    <w:p>
      <w:pPr>
        <w:spacing w:after="120" w:line="240" w:lineRule="auto"/>
      </w:pPr>
    </w:p>
    <w:p>
      <w:pPr>
        <w:pStyle w:val="Heading2"/>
      </w:pPr>
      <w:bookmarkStart w:id="121" w:name="_Toc6_6_6_Grad_CAM_Implementation54685"/>
      <w:r>
        <w:rPr>
          <w:rFonts w:ascii="Times New Roman" w:hAnsi="Times New Roman" w:cs="Times New Roman" w:eastAsia="Times New Roman"/>
          <w:b/>
          <w:color w:val="000000"/>
          <w:sz w:val="28"/>
        </w:rPr>
        <w:t>6.6 Grad-CAM Implementation</w:t>
      </w:r>
      <w:bookmarkEnd w:id="121"/>
    </w:p>
    <w:p>
      <w:pPr>
        <w:jc w:val="both"/>
      </w:pPr>
      <w:r>
        <w:rPr>
          <w:rFonts w:ascii="Times New Roman" w:hAnsi="Times New Roman" w:cs="Times New Roman" w:eastAsia="Times New Roman"/>
          <w:b w:val="0"/>
          <w:i w:val="0"/>
          <w:sz w:val="24"/>
        </w:rPr>
        <w:t xml:space="preserve">The </w:t>
      </w:r>
      <w:r>
        <w:rPr>
          <w:rFonts w:ascii="Courier New" w:hAnsi="Courier New" w:cs="Courier New" w:eastAsia="Courier New"/>
          <w:b w:val="0"/>
          <w:i w:val="0"/>
          <w:sz w:val="21"/>
        </w:rPr>
        <w:t>GradCAM</w:t>
      </w:r>
      <w:r>
        <w:rPr>
          <w:rFonts w:ascii="Times New Roman" w:hAnsi="Times New Roman" w:cs="Times New Roman" w:eastAsia="Times New Roman"/>
          <w:b w:val="0"/>
          <w:i w:val="0"/>
          <w:sz w:val="24"/>
        </w:rPr>
        <w:t xml:space="preserve"> class in Listing 6.4 registers a forward hook on the target layer to store its activations and a full backward hook to store the gradients that flow into it. </w:t>
      </w:r>
      <w:r>
        <w:rPr>
          <w:rFonts w:ascii="Courier New" w:hAnsi="Courier New" w:cs="Courier New" w:eastAsia="Courier New"/>
          <w:b w:val="0"/>
          <w:i w:val="0"/>
          <w:sz w:val="21"/>
        </w:rPr>
        <w:t>generate()</w:t>
      </w:r>
      <w:r>
        <w:rPr>
          <w:rFonts w:ascii="Times New Roman" w:hAnsi="Times New Roman" w:cs="Times New Roman" w:eastAsia="Times New Roman"/>
          <w:b w:val="0"/>
          <w:i w:val="0"/>
          <w:sz w:val="24"/>
        </w:rPr>
        <w:t xml:space="preserve"> runs a forward pass, back-propagates the score of the predicted class, averages the gradients over each 7×7 channel to obtain a weight, forms the weighted sum of the 1,280 activation maps, applies ReLU and rescales the result to [0, 1]. The surrounding function </w:t>
      </w:r>
      <w:r>
        <w:rPr>
          <w:rFonts w:ascii="Courier New" w:hAnsi="Courier New" w:cs="Courier New" w:eastAsia="Courier New"/>
          <w:b w:val="0"/>
          <w:i w:val="0"/>
          <w:sz w:val="21"/>
        </w:rPr>
        <w:t>predict_with_gradcam()</w:t>
      </w:r>
      <w:r>
        <w:rPr>
          <w:rFonts w:ascii="Times New Roman" w:hAnsi="Times New Roman" w:cs="Times New Roman" w:eastAsia="Times New Roman"/>
          <w:b w:val="0"/>
          <w:i w:val="0"/>
          <w:sz w:val="24"/>
        </w:rPr>
        <w:t xml:space="preserve"> then resizes the map to the crop box in display coordinates, and </w:t>
      </w:r>
      <w:r>
        <w:rPr>
          <w:rFonts w:ascii="Courier New" w:hAnsi="Courier New" w:cs="Courier New" w:eastAsia="Courier New"/>
          <w:b w:val="0"/>
          <w:i w:val="0"/>
          <w:sz w:val="21"/>
        </w:rPr>
        <w:t>overlay_heatmap_on_image()</w:t>
      </w:r>
      <w:r>
        <w:rPr>
          <w:rFonts w:ascii="Times New Roman" w:hAnsi="Times New Roman" w:cs="Times New Roman" w:eastAsia="Times New Roman"/>
          <w:b w:val="0"/>
          <w:i w:val="0"/>
          <w:sz w:val="24"/>
        </w:rPr>
        <w:t xml:space="preserve"> blends it over the image with the JET colour map at 40% opacity.</w:t>
      </w:r>
    </w:p>
    <w:p>
      <w:pPr>
        <w:keepNext/>
        <w:spacing w:after="100" w:before="120" w:line="240" w:lineRule="auto"/>
        <w:jc w:val="center"/>
      </w:pPr>
      <w:bookmarkStart w:id="122" w:name="_Toclst_cam80813"/>
      <w:r>
        <w:rPr>
          <w:rFonts w:ascii="Times New Roman" w:hAnsi="Times New Roman" w:cs="Times New Roman" w:eastAsia="Times New Roman"/>
          <w:b/>
          <w:i w:val="0"/>
          <w:sz w:val="22"/>
        </w:rPr>
        <w:t>Listing 6.4: Grad-CAM for EfficientNet-B0 (backend/efficientnet_infer.py)</w:t>
      </w:r>
      <w:bookmarkEnd w:id="122"/>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class GradCAM:</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def __init__(self, model, target_layer):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self.model = model</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self.activations = self.gradients = None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self.handles =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target_layer.register_forward_hook(self._save_activation),</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target_layer.register_full_backward_hook(self._save_gradient),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def generate(self, input_tensor, class_idx=None):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self.model.zero_grad()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output = self.model(input_tensor)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class_idx is None: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class_idx = int(torch.argmax(output[0]))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output[0, class_idx].backward()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weights = self.gradients[0].mean(dim=(1, 2))   # per-channel weight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cam = (weights[:, None, None] * self.activations[0]).sum(dim=0)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cam = F.relu(cam)</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cam = (cam - cam.min()) / (cam.max() - cam.min() + 1e-8)</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probs = torch.softmax(output, dim=1)[0].detach().cpu().numpy()</w:t>
      </w:r>
    </w:p>
    <w:p>
      <w:pPr>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cam.cpu().numpy(), class_idx, probs</w:t>
      </w:r>
    </w:p>
    <w:p>
      <w:pPr>
        <w:spacing w:after="120" w:line="240" w:lineRule="auto"/>
      </w:pPr>
    </w:p>
    <w:p>
      <w:pPr>
        <w:pStyle w:val="Heading2"/>
      </w:pPr>
      <w:bookmarkStart w:id="123" w:name="_Toc6_6_7_API_Development53009"/>
      <w:r>
        <w:rPr>
          <w:rFonts w:ascii="Times New Roman" w:hAnsi="Times New Roman" w:cs="Times New Roman" w:eastAsia="Times New Roman"/>
          <w:b/>
          <w:color w:val="000000"/>
          <w:sz w:val="28"/>
        </w:rPr>
        <w:t>6.7 API Development</w:t>
      </w:r>
      <w:bookmarkEnd w:id="123"/>
    </w:p>
    <w:p>
      <w:pPr>
        <w:jc w:val="both"/>
      </w:pPr>
      <w:r>
        <w:rPr>
          <w:rFonts w:ascii="Times New Roman" w:hAnsi="Times New Roman" w:cs="Times New Roman" w:eastAsia="Times New Roman"/>
          <w:b w:val="0"/>
          <w:i w:val="0"/>
          <w:sz w:val="24"/>
        </w:rPr>
        <w:t xml:space="preserve">The </w:t>
      </w:r>
      <w:r>
        <w:rPr>
          <w:rFonts w:ascii="Courier New" w:hAnsi="Courier New" w:cs="Courier New" w:eastAsia="Courier New"/>
          <w:b w:val="0"/>
          <w:i w:val="0"/>
          <w:sz w:val="21"/>
        </w:rPr>
        <w:t>/api/predict</w:t>
      </w:r>
      <w:r>
        <w:rPr>
          <w:rFonts w:ascii="Times New Roman" w:hAnsi="Times New Roman" w:cs="Times New Roman" w:eastAsia="Times New Roman"/>
          <w:b w:val="0"/>
          <w:i w:val="0"/>
          <w:sz w:val="24"/>
        </w:rPr>
        <w:t xml:space="preserve"> route in Listing 6.5 performs the validation steps of Fig 6.2 before touching the model: a missing field, an unsupported extension and an unreadable image each return HTTP 400 with a JSON message, and a request above 16 MB is rejected with 413 by a dedicated error handler. The model call is wrapped in an inference lock, discussed in Section 6.8. The response contains the predicted class, a boolean </w:t>
      </w:r>
      <w:r>
        <w:rPr>
          <w:rFonts w:ascii="Courier New" w:hAnsi="Courier New" w:cs="Courier New" w:eastAsia="Courier New"/>
          <w:b w:val="0"/>
          <w:i w:val="0"/>
          <w:sz w:val="21"/>
        </w:rPr>
        <w:t>tumor_detected</w:t>
      </w:r>
      <w:r>
        <w:rPr>
          <w:rFonts w:ascii="Times New Roman" w:hAnsi="Times New Roman" w:cs="Times New Roman" w:eastAsia="Times New Roman"/>
          <w:b w:val="0"/>
          <w:i w:val="0"/>
          <w:sz w:val="24"/>
        </w:rPr>
        <w:t>, the confidence, the four probabilities and the two images as base64 PNG data URIs, so the interface needs no second request to fetch the heatmap.</w:t>
      </w:r>
    </w:p>
    <w:p>
      <w:pPr>
        <w:keepNext/>
        <w:spacing w:after="100" w:before="120" w:line="240" w:lineRule="auto"/>
        <w:jc w:val="center"/>
      </w:pPr>
      <w:bookmarkStart w:id="124" w:name="_Toclst_api62062"/>
      <w:r>
        <w:rPr>
          <w:rFonts w:ascii="Times New Roman" w:hAnsi="Times New Roman" w:cs="Times New Roman" w:eastAsia="Times New Roman"/>
          <w:b/>
          <w:i w:val="0"/>
          <w:sz w:val="22"/>
        </w:rPr>
        <w:t>Listing 6.5: The /api/predict endpoint (backend/app.py)</w:t>
      </w:r>
      <w:bookmarkEnd w:id="124"/>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@app.route("/api/predict", methods=["POST"])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def predict():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_load_models()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_state["load_error"]: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jsonify({"error": _state["load_error"]}), 503</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"image" not in request.files: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jsonify({"error": "No image file provided."}), 400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file = request.files["image"]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if file.filename == "" or not allowed_file(file.filename):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jsonify({"error": "Please upload a PNG, JPG or BMP image."}), 400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try:</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raw = Image.open(file.stream).convert("RGB")</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except Exception:</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jsonify({"error": "Could not read the uploaded file."}), 400</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display_img = resize_for_display(raw)</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with _infer_lock:              # Grad-CAM keeps state on shared hooks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heatmap, pred_idx, probs = predict_with_gradcam(</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raw, display_img, _state["gradcam"], class_names)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pred_class = class_names[pred_idx]</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jsonify({</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"prediction": pred_class,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"tumor_detected": pred_class != "notumor",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"confidence": float(probs[pred_idx]),</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"probabilities": {c: float(p) for c, p in zip(class_names, probs)},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"original_image": image_to_data_uri(display_arr),</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"heatmap_overlay": image_to_data_uri(overlay_arr),</w:t>
      </w:r>
    </w:p>
    <w:p>
      <w:pPr>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spacing w:after="120" w:line="240" w:lineRule="auto"/>
      </w:pPr>
    </w:p>
    <w:p>
      <w:pPr>
        <w:pStyle w:val="Heading2"/>
      </w:pPr>
      <w:bookmarkStart w:id="125" w:name="_Toc6_6_8_Thread_Safety_of_Inference92122"/>
      <w:r>
        <w:rPr>
          <w:rFonts w:ascii="Times New Roman" w:hAnsi="Times New Roman" w:cs="Times New Roman" w:eastAsia="Times New Roman"/>
          <w:b/>
          <w:color w:val="000000"/>
          <w:sz w:val="28"/>
        </w:rPr>
        <w:t>6.8 Thread-Safety of Inference</w:t>
      </w:r>
      <w:bookmarkEnd w:id="125"/>
    </w:p>
    <w:p>
      <w:pPr>
        <w:jc w:val="both"/>
      </w:pPr>
      <w:r>
        <w:rPr>
          <w:rFonts w:ascii="Times New Roman" w:hAnsi="Times New Roman" w:cs="Times New Roman" w:eastAsia="Times New Roman"/>
          <w:b w:val="0"/>
          <w:i w:val="0"/>
          <w:sz w:val="24"/>
        </w:rPr>
        <w:t>Flask’s development server handles each request on its own thread, but the Grad-CAM object keeps its activations and gradients on the instance, and PyTorch’s autograd state is shared by the loaded model. When a benchmark first sent four simultaneous requests to the service, the process crashed with a memory-corruption error (</w:t>
      </w:r>
      <w:r>
        <w:rPr>
          <w:rFonts w:ascii="Courier New" w:hAnsi="Courier New" w:cs="Courier New" w:eastAsia="Courier New"/>
          <w:b w:val="0"/>
          <w:i w:val="0"/>
          <w:sz w:val="21"/>
        </w:rPr>
        <w:t>free(): chunks in smallbin corrupted</w:t>
      </w:r>
      <w:r>
        <w:rPr>
          <w:rFonts w:ascii="Times New Roman" w:hAnsi="Times New Roman" w:cs="Times New Roman" w:eastAsia="Times New Roman"/>
          <w:b w:val="0"/>
          <w:i w:val="0"/>
          <w:sz w:val="24"/>
        </w:rPr>
        <w:t>). The fix, shown in Listing 6.6, serialises model loading and every inference with a re-entrant lock. After the change the same benchmark completed 100 concurrent requests with no errors, and Chapter 7 reports the resulting latencies.</w:t>
      </w:r>
    </w:p>
    <w:p>
      <w:pPr>
        <w:keepNext/>
        <w:spacing w:after="100" w:before="120" w:line="240" w:lineRule="auto"/>
        <w:jc w:val="center"/>
      </w:pPr>
      <w:bookmarkStart w:id="126" w:name="_Toclst_lock6187"/>
      <w:r>
        <w:rPr>
          <w:rFonts w:ascii="Times New Roman" w:hAnsi="Times New Roman" w:cs="Times New Roman" w:eastAsia="Times New Roman"/>
          <w:b/>
          <w:i w:val="0"/>
          <w:sz w:val="22"/>
        </w:rPr>
        <w:t>Listing 6.6: Serialising inference with a lock (backend/app.py)</w:t>
      </w:r>
      <w:bookmarkEnd w:id="126"/>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_infer_lock = threading.RLock()</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def _load_models():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with _infer_lock:         # loading is idempotent and thread-safe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_load_models_locked()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every inference call is wrapped the same way:</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with _infer_lock:</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heatmap, pred_idx, probs = predict_with_gradcam(</w:t>
      </w:r>
    </w:p>
    <w:p>
      <w:pPr>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raw, display_img, gradcam, class_names)</w:t>
      </w:r>
    </w:p>
    <w:p>
      <w:pPr>
        <w:spacing w:after="120" w:line="240" w:lineRule="auto"/>
      </w:pPr>
    </w:p>
    <w:p>
      <w:pPr>
        <w:pStyle w:val="Heading2"/>
      </w:pPr>
      <w:bookmarkStart w:id="127" w:name="_Toc6_6_9_UI_Development_using_React68171"/>
      <w:r>
        <w:rPr>
          <w:rFonts w:ascii="Times New Roman" w:hAnsi="Times New Roman" w:cs="Times New Roman" w:eastAsia="Times New Roman"/>
          <w:b/>
          <w:color w:val="000000"/>
          <w:sz w:val="28"/>
        </w:rPr>
        <w:t>6.9 UI Development using React</w:t>
      </w:r>
      <w:bookmarkEnd w:id="127"/>
    </w:p>
    <w:p>
      <w:pPr>
        <w:jc w:val="both"/>
      </w:pPr>
      <w:r>
        <w:rPr>
          <w:rFonts w:ascii="Times New Roman" w:hAnsi="Times New Roman" w:cs="Times New Roman" w:eastAsia="Times New Roman"/>
          <w:b w:val="0"/>
          <w:i w:val="0"/>
          <w:sz w:val="24"/>
        </w:rPr>
        <w:t xml:space="preserve">The user interface is composed of the components described in Chapter 4. </w:t>
      </w:r>
      <w:r>
        <w:rPr>
          <w:rFonts w:ascii="Courier New" w:hAnsi="Courier New" w:cs="Courier New" w:eastAsia="Courier New"/>
          <w:b w:val="0"/>
          <w:i w:val="0"/>
          <w:sz w:val="21"/>
        </w:rPr>
        <w:t>UploadPanel</w:t>
      </w:r>
      <w:r>
        <w:rPr>
          <w:rFonts w:ascii="Times New Roman" w:hAnsi="Times New Roman" w:cs="Times New Roman" w:eastAsia="Times New Roman"/>
          <w:b w:val="0"/>
          <w:i w:val="0"/>
          <w:sz w:val="24"/>
        </w:rPr>
        <w:t xml:space="preserve"> validates the file type on the client (PNG, JPEG or BMP), creates an object URL for the preview and calls </w:t>
      </w:r>
      <w:r>
        <w:rPr>
          <w:rFonts w:ascii="Courier New" w:hAnsi="Courier New" w:cs="Courier New" w:eastAsia="Courier New"/>
          <w:b w:val="0"/>
          <w:i w:val="0"/>
          <w:sz w:val="21"/>
        </w:rPr>
        <w:t>onAnalyze(file)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App</w:t>
      </w:r>
      <w:r>
        <w:rPr>
          <w:rFonts w:ascii="Times New Roman" w:hAnsi="Times New Roman" w:cs="Times New Roman" w:eastAsia="Times New Roman"/>
          <w:b w:val="0"/>
          <w:i w:val="0"/>
          <w:sz w:val="24"/>
        </w:rPr>
        <w:t xml:space="preserve"> implements the handler shown in Listing 6.7: it sets the loading flag, calls </w:t>
      </w:r>
      <w:r>
        <w:rPr>
          <w:rFonts w:ascii="Courier New" w:hAnsi="Courier New" w:cs="Courier New" w:eastAsia="Courier New"/>
          <w:b w:val="0"/>
          <w:i w:val="0"/>
          <w:sz w:val="21"/>
        </w:rPr>
        <w:t>predictImage</w:t>
      </w:r>
      <w:r>
        <w:rPr>
          <w:rFonts w:ascii="Times New Roman" w:hAnsi="Times New Roman" w:cs="Times New Roman" w:eastAsia="Times New Roman"/>
          <w:b w:val="0"/>
          <w:i w:val="0"/>
          <w:sz w:val="24"/>
        </w:rPr>
        <w:t xml:space="preserve">, prepends the result to the history and makes it active, or stores the error message returned by the API. </w:t>
      </w:r>
      <w:r>
        <w:rPr>
          <w:rFonts w:ascii="Courier New" w:hAnsi="Courier New" w:cs="Courier New" w:eastAsia="Courier New"/>
          <w:b w:val="0"/>
          <w:i w:val="0"/>
          <w:sz w:val="21"/>
        </w:rPr>
        <w:t>ResultPanel</w:t>
      </w:r>
      <w:r>
        <w:rPr>
          <w:rFonts w:ascii="Times New Roman" w:hAnsi="Times New Roman" w:cs="Times New Roman" w:eastAsia="Times New Roman"/>
          <w:b w:val="0"/>
          <w:i w:val="0"/>
          <w:sz w:val="24"/>
        </w:rPr>
        <w:t xml:space="preserve"> chooses the banner colour from </w:t>
      </w:r>
      <w:r>
        <w:rPr>
          <w:rFonts w:ascii="Courier New" w:hAnsi="Courier New" w:cs="Courier New" w:eastAsia="Courier New"/>
          <w:b w:val="0"/>
          <w:i w:val="0"/>
          <w:sz w:val="21"/>
        </w:rPr>
        <w:t>tumor_detected</w:t>
      </w:r>
      <w:r>
        <w:rPr>
          <w:rFonts w:ascii="Times New Roman" w:hAnsi="Times New Roman" w:cs="Times New Roman" w:eastAsia="Times New Roman"/>
          <w:b w:val="0"/>
          <w:i w:val="0"/>
          <w:sz w:val="24"/>
        </w:rPr>
        <w:t xml:space="preserve">, shows the confidence and a one-line description of the predicted class, and swaps the image between </w:t>
      </w:r>
      <w:r>
        <w:rPr>
          <w:rFonts w:ascii="Courier New" w:hAnsi="Courier New" w:cs="Courier New" w:eastAsia="Courier New"/>
          <w:b w:val="0"/>
          <w:i w:val="0"/>
          <w:sz w:val="21"/>
        </w:rPr>
        <w:t>original_image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heatmap_overlay</w:t>
      </w:r>
      <w:r>
        <w:rPr>
          <w:rFonts w:ascii="Times New Roman" w:hAnsi="Times New Roman" w:cs="Times New Roman" w:eastAsia="Times New Roman"/>
          <w:b w:val="0"/>
          <w:i w:val="0"/>
          <w:sz w:val="24"/>
        </w:rPr>
        <w:t xml:space="preserve"> when the toggle is pressed. </w:t>
      </w:r>
      <w:r>
        <w:rPr>
          <w:rFonts w:ascii="Courier New" w:hAnsi="Courier New" w:cs="Courier New" w:eastAsia="Courier New"/>
          <w:b w:val="0"/>
          <w:i w:val="0"/>
          <w:sz w:val="21"/>
        </w:rPr>
        <w:t>ProbabilityBars</w:t>
      </w:r>
      <w:r>
        <w:rPr>
          <w:rFonts w:ascii="Times New Roman" w:hAnsi="Times New Roman" w:cs="Times New Roman" w:eastAsia="Times New Roman"/>
          <w:b w:val="0"/>
          <w:i w:val="0"/>
          <w:sz w:val="24"/>
        </w:rPr>
        <w:t xml:space="preserve"> draws one bar per class with its percentage, and </w:t>
      </w:r>
      <w:r>
        <w:rPr>
          <w:rFonts w:ascii="Courier New" w:hAnsi="Courier New" w:cs="Courier New" w:eastAsia="Courier New"/>
          <w:b w:val="0"/>
          <w:i w:val="0"/>
          <w:sz w:val="21"/>
        </w:rPr>
        <w:t>HistoryPanel</w:t>
      </w:r>
      <w:r>
        <w:rPr>
          <w:rFonts w:ascii="Times New Roman" w:hAnsi="Times New Roman" w:cs="Times New Roman" w:eastAsia="Times New Roman"/>
          <w:b w:val="0"/>
          <w:i w:val="0"/>
          <w:sz w:val="24"/>
        </w:rPr>
        <w:t xml:space="preserve"> lists previous results as thumbnails.</w:t>
      </w:r>
    </w:p>
    <w:p>
      <w:pPr>
        <w:keepNext/>
        <w:spacing w:after="100" w:before="120" w:line="240" w:lineRule="auto"/>
        <w:jc w:val="center"/>
      </w:pPr>
      <w:bookmarkStart w:id="128" w:name="_Toclst_js54759"/>
      <w:r>
        <w:rPr>
          <w:rFonts w:ascii="Times New Roman" w:hAnsi="Times New Roman" w:cs="Times New Roman" w:eastAsia="Times New Roman"/>
          <w:b/>
          <w:i w:val="0"/>
          <w:sz w:val="22"/>
        </w:rPr>
        <w:t>Listing 6.7: Calling the API and updating the interface (frontend/src)</w:t>
      </w:r>
      <w:bookmarkEnd w:id="128"/>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api.js</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export async function predictImage(file)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const formData = new FormData();</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formData.append("image", file);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const res = await fetch(`${API_BASE}/predict`,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 method: "POST", body: formData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return parseJsonOrThrow(res);     // throws Error(body.error) on 4xx / 5xx</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App.jsx</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async function handleAnalyze(file)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setLoading(true);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setError(null);</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try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const res = await predictImage(file);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const entry = { id: nextId++, ...res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setHistory((prev) =&gt; [entry, ...prev]);  // newest first</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setActiveId(entry.id);</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 catch (err)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setError(err.message || "Something went wrong.");</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 finally {</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setLoading(false);</w:t>
      </w:r>
    </w:p>
    <w:p>
      <w:pPr>
        <w:keepNext/>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 xml:space="preserve">  }</w:t>
      </w:r>
    </w:p>
    <w:p>
      <w:pPr>
        <w:keepLines/>
        <w:pBdr>
          <w:left w:val="single" w:sz="24" w:space="4" w:color="4F81BD"/>
        </w:pBdr>
        <w:shd w:val="clear" w:color="auto" w:fill="F3F3F3"/>
        <w:spacing w:after="0" w:line="240" w:lineRule="auto"/>
        <w:ind w:left="160"/>
        <w:jc w:val="left"/>
      </w:pPr>
      <w:r>
        <w:rPr>
          <w:rFonts w:ascii="Courier New" w:hAnsi="Courier New" w:cs="Courier New" w:eastAsia="Courier New"/>
          <w:sz w:val="18"/>
        </w:rPr>
        <w:t>}</w:t>
      </w:r>
    </w:p>
    <w:p>
      <w:pPr>
        <w:spacing w:after="120" w:line="240" w:lineRule="auto"/>
      </w:pPr>
    </w:p>
    <w:p>
      <w:pPr>
        <w:pStyle w:val="Heading2"/>
      </w:pPr>
      <w:bookmarkStart w:id="129" w:name="_Toc6_6_10_Flowcharts_for_System_Logic4335"/>
      <w:r>
        <w:rPr>
          <w:rFonts w:ascii="Times New Roman" w:hAnsi="Times New Roman" w:cs="Times New Roman" w:eastAsia="Times New Roman"/>
          <w:b/>
          <w:color w:val="000000"/>
          <w:sz w:val="28"/>
        </w:rPr>
        <w:t>6.10 Flowcharts for System Logic</w:t>
      </w:r>
      <w:bookmarkEnd w:id="129"/>
    </w:p>
    <w:p>
      <w:pPr>
        <w:jc w:val="both"/>
      </w:pPr>
      <w:r>
        <w:rPr>
          <w:rFonts w:ascii="Times New Roman" w:hAnsi="Times New Roman" w:cs="Times New Roman" w:eastAsia="Times New Roman"/>
          <w:b w:val="0"/>
          <w:i w:val="0"/>
          <w:sz w:val="24"/>
        </w:rPr>
        <w:t>Fig 6.2 summarises the decision logic of one analysis. Invalid input leaves through one of the two error branches with an HTTP 400; a valid image is cropped, resized, normalised and classified, and the predicted class decides whether the green “no tumour” or the red “possible tumour” banner is shown. In both cases the Grad-CAM overlay and the probability bars are displayed.</w:t>
      </w:r>
    </w:p>
    <w:p>
      <w:pPr>
        <w:keepNext/>
        <w:spacing w:after="60" w:before="120" w:line="240" w:lineRule="auto"/>
        <w:jc w:val="center"/>
      </w:pPr>
      <w:r>
        <w:drawing>
          <wp:inline xmlns:a="http://schemas.openxmlformats.org/drawingml/2006/main" xmlns:pic="http://schemas.openxmlformats.org/drawingml/2006/picture">
            <wp:extent cx="4389120" cy="6129524"/>
            <wp:docPr id="16" name="Picture 16"/>
            <wp:cNvGraphicFramePr>
              <a:graphicFrameLocks noChangeAspect="1"/>
            </wp:cNvGraphicFramePr>
            <a:graphic>
              <a:graphicData uri="http://schemas.openxmlformats.org/drawingml/2006/picture">
                <pic:pic>
                  <pic:nvPicPr>
                    <pic:cNvPr id="0" name="fig_6_2_decision_flow.png"/>
                    <pic:cNvPicPr/>
                  </pic:nvPicPr>
                  <pic:blipFill>
                    <a:blip r:embed="rId55"/>
                    <a:stretch>
                      <a:fillRect/>
                    </a:stretch>
                  </pic:blipFill>
                  <pic:spPr>
                    <a:xfrm>
                      <a:off x="0" y="0"/>
                      <a:ext cx="4389120" cy="6129524"/>
                    </a:xfrm>
                    <a:prstGeom prst="rect"/>
                  </pic:spPr>
                </pic:pic>
              </a:graphicData>
            </a:graphic>
          </wp:inline>
        </w:drawing>
      </w:r>
    </w:p>
    <w:p>
      <w:pPr>
        <w:spacing w:after="240" w:before="0" w:line="240" w:lineRule="auto"/>
        <w:jc w:val="center"/>
      </w:pPr>
      <w:bookmarkStart w:id="130" w:name="_Tocfig_dflow57700"/>
      <w:r>
        <w:rPr>
          <w:rFonts w:ascii="Times New Roman" w:hAnsi="Times New Roman" w:cs="Times New Roman" w:eastAsia="Times New Roman"/>
          <w:b/>
          <w:i w:val="0"/>
          <w:sz w:val="22"/>
        </w:rPr>
        <w:t>Fig 6.2: Scan Processing Pipeline — Prediction Decision Flow</w:t>
      </w:r>
      <w:bookmarkEnd w:id="130"/>
    </w:p>
    <w:p>
      <w:pPr>
        <w:pStyle w:val="Heading2"/>
      </w:pPr>
      <w:bookmarkStart w:id="131" w:name="_Toc6_6_11_Screenshots_of_Application57434"/>
      <w:r>
        <w:rPr>
          <w:rFonts w:ascii="Times New Roman" w:hAnsi="Times New Roman" w:cs="Times New Roman" w:eastAsia="Times New Roman"/>
          <w:b/>
          <w:color w:val="000000"/>
          <w:sz w:val="28"/>
        </w:rPr>
        <w:t>6.11 Screenshots of Application</w:t>
      </w:r>
      <w:bookmarkEnd w:id="131"/>
    </w:p>
    <w:p>
      <w:pPr>
        <w:jc w:val="both"/>
      </w:pPr>
      <w:r>
        <w:rPr>
          <w:rFonts w:ascii="Times New Roman" w:hAnsi="Times New Roman" w:cs="Times New Roman" w:eastAsia="Times New Roman"/>
          <w:b w:val="0"/>
          <w:i w:val="0"/>
          <w:sz w:val="24"/>
        </w:rPr>
        <w:t xml:space="preserve">The following screenshots were captured from the running application. They were produced by driving the interface in a browser with the test images of the dataset, using the final fine-tuned model. Fig 6.3 shows the landing page, whose headline figure (99.8%) is read from the model’s evaluation report through </w:t>
      </w:r>
      <w:r>
        <w:rPr>
          <w:rFonts w:ascii="Courier New" w:hAnsi="Courier New" w:cs="Courier New" w:eastAsia="Courier New"/>
          <w:b w:val="0"/>
          <w:i w:val="0"/>
          <w:sz w:val="21"/>
        </w:rPr>
        <w:t>/api/model-info</w:t>
      </w:r>
      <w:r>
        <w:rPr>
          <w:rFonts w:ascii="Times New Roman" w:hAnsi="Times New Roman" w:cs="Times New Roman" w:eastAsia="Times New Roman"/>
          <w:b w:val="0"/>
          <w:i w:val="0"/>
          <w:sz w:val="24"/>
        </w:rPr>
        <w:t>.</w:t>
      </w:r>
    </w:p>
    <w:p>
      <w:pPr>
        <w:keepNext/>
        <w:spacing w:after="60" w:before="120" w:line="240" w:lineRule="auto"/>
        <w:jc w:val="center"/>
      </w:pPr>
      <w:r>
        <w:drawing>
          <wp:inline xmlns:a="http://schemas.openxmlformats.org/drawingml/2006/main" xmlns:pic="http://schemas.openxmlformats.org/drawingml/2006/picture">
            <wp:extent cx="4937760" cy="3086100"/>
            <wp:docPr id="17" name="Picture 17"/>
            <wp:cNvGraphicFramePr>
              <a:graphicFrameLocks noChangeAspect="1"/>
            </wp:cNvGraphicFramePr>
            <a:graphic>
              <a:graphicData uri="http://schemas.openxmlformats.org/drawingml/2006/picture">
                <pic:pic>
                  <pic:nvPicPr>
                    <pic:cNvPr id="0" name="01_home.png"/>
                    <pic:cNvPicPr/>
                  </pic:nvPicPr>
                  <pic:blipFill>
                    <a:blip r:embed="rId56"/>
                    <a:stretch>
                      <a:fillRect/>
                    </a:stretch>
                  </pic:blipFill>
                  <pic:spPr>
                    <a:xfrm>
                      <a:off x="0" y="0"/>
                      <a:ext cx="4937760" cy="3086100"/>
                    </a:xfrm>
                    <a:prstGeom prst="rect"/>
                  </pic:spPr>
                </pic:pic>
              </a:graphicData>
            </a:graphic>
          </wp:inline>
        </w:drawing>
      </w:r>
    </w:p>
    <w:p>
      <w:pPr>
        <w:spacing w:after="240" w:before="0" w:line="240" w:lineRule="auto"/>
        <w:jc w:val="center"/>
      </w:pPr>
      <w:bookmarkStart w:id="132" w:name="_Tocfig_home91841"/>
      <w:r>
        <w:rPr>
          <w:rFonts w:ascii="Times New Roman" w:hAnsi="Times New Roman" w:cs="Times New Roman" w:eastAsia="Times New Roman"/>
          <w:b/>
          <w:i w:val="0"/>
          <w:sz w:val="22"/>
        </w:rPr>
        <w:t>Fig 6.3: Home Page — Hero Section with Animated 3D Brain and Test-set Accuracy</w:t>
      </w:r>
      <w:bookmarkEnd w:id="132"/>
    </w:p>
    <w:p>
      <w:pPr>
        <w:keepNext/>
        <w:spacing w:after="60" w:before="120" w:line="240" w:lineRule="auto"/>
        <w:jc w:val="center"/>
      </w:pPr>
      <w:r>
        <w:drawing>
          <wp:inline xmlns:a="http://schemas.openxmlformats.org/drawingml/2006/main" xmlns:pic="http://schemas.openxmlformats.org/drawingml/2006/picture">
            <wp:extent cx="3749039" cy="3354051"/>
            <wp:docPr id="18" name="Picture 18"/>
            <wp:cNvGraphicFramePr>
              <a:graphicFrameLocks noChangeAspect="1"/>
            </wp:cNvGraphicFramePr>
            <a:graphic>
              <a:graphicData uri="http://schemas.openxmlformats.org/drawingml/2006/picture">
                <pic:pic>
                  <pic:nvPicPr>
                    <pic:cNvPr id="0" name="03_upload_selected.png"/>
                    <pic:cNvPicPr/>
                  </pic:nvPicPr>
                  <pic:blipFill>
                    <a:blip r:embed="rId57"/>
                    <a:stretch>
                      <a:fillRect/>
                    </a:stretch>
                  </pic:blipFill>
                  <pic:spPr>
                    <a:xfrm>
                      <a:off x="0" y="0"/>
                      <a:ext cx="3749039" cy="3354051"/>
                    </a:xfrm>
                    <a:prstGeom prst="rect"/>
                  </pic:spPr>
                </pic:pic>
              </a:graphicData>
            </a:graphic>
          </wp:inline>
        </w:drawing>
      </w:r>
    </w:p>
    <w:p>
      <w:pPr>
        <w:spacing w:after="240" w:before="0" w:line="240" w:lineRule="auto"/>
        <w:jc w:val="center"/>
      </w:pPr>
      <w:bookmarkStart w:id="133" w:name="_Tocfig_upload60410"/>
      <w:r>
        <w:rPr>
          <w:rFonts w:ascii="Times New Roman" w:hAnsi="Times New Roman" w:cs="Times New Roman" w:eastAsia="Times New Roman"/>
          <w:b/>
          <w:i w:val="0"/>
          <w:sz w:val="22"/>
        </w:rPr>
        <w:t>Fig 6.4: Upload Panel — Scan Selected and Previewed Before Analysis</w:t>
      </w:r>
      <w:bookmarkEnd w:id="133"/>
    </w:p>
    <w:p>
      <w:pPr>
        <w:jc w:val="both"/>
      </w:pPr>
      <w:r>
        <w:rPr>
          <w:rFonts w:ascii="Times New Roman" w:hAnsi="Times New Roman" w:cs="Times New Roman" w:eastAsia="Times New Roman"/>
          <w:b w:val="0"/>
          <w:i w:val="0"/>
          <w:sz w:val="24"/>
        </w:rPr>
        <w:t xml:space="preserve">After </w:t>
      </w:r>
      <w:r>
        <w:rPr>
          <w:rFonts w:ascii="Times New Roman" w:hAnsi="Times New Roman" w:cs="Times New Roman" w:eastAsia="Times New Roman"/>
          <w:b/>
          <w:i w:val="0"/>
          <w:sz w:val="24"/>
        </w:rPr>
        <w:t>Analyze Scan</w:t>
      </w:r>
      <w:r>
        <w:rPr>
          <w:rFonts w:ascii="Times New Roman" w:hAnsi="Times New Roman" w:cs="Times New Roman" w:eastAsia="Times New Roman"/>
          <w:b w:val="0"/>
          <w:i w:val="0"/>
          <w:sz w:val="24"/>
        </w:rPr>
        <w:t xml:space="preserve"> is pressed, the result panel in Fig 6.5 appears. For a glioma slice the banner is red, the confidence is 96.8%, and the Grad-CAM view concentrates on the tumour in the posterior fossa. The toggle in Fig 6.6 switches back to the unmodified scan, which lets the user compare the highlighted area with the underlying anatomy.</w:t>
      </w:r>
    </w:p>
    <w:p>
      <w:pPr>
        <w:keepNext/>
        <w:spacing w:after="60" w:before="120" w:line="240" w:lineRule="auto"/>
        <w:jc w:val="center"/>
      </w:pPr>
      <w:r>
        <w:drawing>
          <wp:inline xmlns:a="http://schemas.openxmlformats.org/drawingml/2006/main" xmlns:pic="http://schemas.openxmlformats.org/drawingml/2006/picture">
            <wp:extent cx="3749039" cy="3755734"/>
            <wp:docPr id="19" name="Picture 19"/>
            <wp:cNvGraphicFramePr>
              <a:graphicFrameLocks noChangeAspect="1"/>
            </wp:cNvGraphicFramePr>
            <a:graphic>
              <a:graphicData uri="http://schemas.openxmlformats.org/drawingml/2006/picture">
                <pic:pic>
                  <pic:nvPicPr>
                    <pic:cNvPr id="0" name="04_result_glioma_heatmap.png"/>
                    <pic:cNvPicPr/>
                  </pic:nvPicPr>
                  <pic:blipFill>
                    <a:blip r:embed="rId58"/>
                    <a:stretch>
                      <a:fillRect/>
                    </a:stretch>
                  </pic:blipFill>
                  <pic:spPr>
                    <a:xfrm>
                      <a:off x="0" y="0"/>
                      <a:ext cx="3749039" cy="3755734"/>
                    </a:xfrm>
                    <a:prstGeom prst="rect"/>
                  </pic:spPr>
                </pic:pic>
              </a:graphicData>
            </a:graphic>
          </wp:inline>
        </w:drawing>
      </w:r>
    </w:p>
    <w:p>
      <w:pPr>
        <w:spacing w:after="240" w:before="0" w:line="240" w:lineRule="auto"/>
        <w:jc w:val="center"/>
      </w:pPr>
      <w:bookmarkStart w:id="134" w:name="_Tocfig_glioma20483"/>
      <w:r>
        <w:rPr>
          <w:rFonts w:ascii="Times New Roman" w:hAnsi="Times New Roman" w:cs="Times New Roman" w:eastAsia="Times New Roman"/>
          <w:b/>
          <w:i w:val="0"/>
          <w:sz w:val="22"/>
        </w:rPr>
        <w:t>Fig 6.5: Glioma Result with Grad-CAM Heatmap and Class Probabilities</w:t>
      </w:r>
      <w:bookmarkEnd w:id="134"/>
    </w:p>
    <w:p>
      <w:pPr>
        <w:keepNext/>
        <w:spacing w:after="60" w:before="120" w:line="240" w:lineRule="auto"/>
        <w:jc w:val="center"/>
      </w:pPr>
      <w:r>
        <w:drawing>
          <wp:inline xmlns:a="http://schemas.openxmlformats.org/drawingml/2006/main" xmlns:pic="http://schemas.openxmlformats.org/drawingml/2006/picture">
            <wp:extent cx="3749039" cy="3755734"/>
            <wp:docPr id="20" name="Picture 20"/>
            <wp:cNvGraphicFramePr>
              <a:graphicFrameLocks noChangeAspect="1"/>
            </wp:cNvGraphicFramePr>
            <a:graphic>
              <a:graphicData uri="http://schemas.openxmlformats.org/drawingml/2006/picture">
                <pic:pic>
                  <pic:nvPicPr>
                    <pic:cNvPr id="0" name="05_result_glioma_original.png"/>
                    <pic:cNvPicPr/>
                  </pic:nvPicPr>
                  <pic:blipFill>
                    <a:blip r:embed="rId59"/>
                    <a:stretch>
                      <a:fillRect/>
                    </a:stretch>
                  </pic:blipFill>
                  <pic:spPr>
                    <a:xfrm>
                      <a:off x="0" y="0"/>
                      <a:ext cx="3749039" cy="3755734"/>
                    </a:xfrm>
                    <a:prstGeom prst="rect"/>
                  </pic:spPr>
                </pic:pic>
              </a:graphicData>
            </a:graphic>
          </wp:inline>
        </w:drawing>
      </w:r>
    </w:p>
    <w:p>
      <w:pPr>
        <w:spacing w:after="240" w:before="0" w:line="240" w:lineRule="auto"/>
        <w:jc w:val="center"/>
      </w:pPr>
      <w:bookmarkStart w:id="135" w:name="_Tocfig_gliomaorig46024"/>
      <w:r>
        <w:rPr>
          <w:rFonts w:ascii="Times New Roman" w:hAnsi="Times New Roman" w:cs="Times New Roman" w:eastAsia="Times New Roman"/>
          <w:b/>
          <w:i w:val="0"/>
          <w:sz w:val="22"/>
        </w:rPr>
        <w:t>Fig 6.6: Same Result in the Original Image View</w:t>
      </w:r>
      <w:bookmarkEnd w:id="135"/>
    </w:p>
    <w:p>
      <w:pPr>
        <w:jc w:val="both"/>
      </w:pPr>
      <w:r>
        <w:rPr>
          <w:rFonts w:ascii="Times New Roman" w:hAnsi="Times New Roman" w:cs="Times New Roman" w:eastAsia="Times New Roman"/>
          <w:b w:val="0"/>
          <w:i w:val="0"/>
          <w:sz w:val="24"/>
        </w:rPr>
        <w:t>Fig 6.7 and Fig 6.8 show the other two tumour classes. In both cases the attention map covers the visible lesion, and the probability bars show a clearly dominant class. Fig 6.9 shows a healthy scan: the banner turns green and the heatmap is spread symmetrically over the central brain structures instead of forming a focus.</w:t>
      </w:r>
    </w:p>
    <w:p>
      <w:pPr>
        <w:keepNext/>
        <w:spacing w:after="60" w:before="120" w:line="240" w:lineRule="auto"/>
        <w:jc w:val="center"/>
      </w:pPr>
      <w:r>
        <w:drawing>
          <wp:inline xmlns:a="http://schemas.openxmlformats.org/drawingml/2006/main" xmlns:pic="http://schemas.openxmlformats.org/drawingml/2006/picture">
            <wp:extent cx="3749039" cy="3668702"/>
            <wp:docPr id="21" name="Picture 21"/>
            <wp:cNvGraphicFramePr>
              <a:graphicFrameLocks noChangeAspect="1"/>
            </wp:cNvGraphicFramePr>
            <a:graphic>
              <a:graphicData uri="http://schemas.openxmlformats.org/drawingml/2006/picture">
                <pic:pic>
                  <pic:nvPicPr>
                    <pic:cNvPr id="0" name="06_result_meningioma.png"/>
                    <pic:cNvPicPr/>
                  </pic:nvPicPr>
                  <pic:blipFill>
                    <a:blip r:embed="rId60"/>
                    <a:stretch>
                      <a:fillRect/>
                    </a:stretch>
                  </pic:blipFill>
                  <pic:spPr>
                    <a:xfrm>
                      <a:off x="0" y="0"/>
                      <a:ext cx="3749039" cy="3668702"/>
                    </a:xfrm>
                    <a:prstGeom prst="rect"/>
                  </pic:spPr>
                </pic:pic>
              </a:graphicData>
            </a:graphic>
          </wp:inline>
        </w:drawing>
      </w:r>
    </w:p>
    <w:p>
      <w:pPr>
        <w:spacing w:after="240" w:before="0" w:line="240" w:lineRule="auto"/>
        <w:jc w:val="center"/>
      </w:pPr>
      <w:bookmarkStart w:id="136" w:name="_Tocfig_menin89089"/>
      <w:r>
        <w:rPr>
          <w:rFonts w:ascii="Times New Roman" w:hAnsi="Times New Roman" w:cs="Times New Roman" w:eastAsia="Times New Roman"/>
          <w:b/>
          <w:i w:val="0"/>
          <w:sz w:val="22"/>
        </w:rPr>
        <w:t>Fig 6.7: Meningioma Result (confidence 94.4%)</w:t>
      </w:r>
      <w:bookmarkEnd w:id="136"/>
    </w:p>
    <w:p>
      <w:pPr>
        <w:keepNext/>
        <w:spacing w:after="60" w:before="120" w:line="240" w:lineRule="auto"/>
        <w:jc w:val="center"/>
      </w:pPr>
      <w:r>
        <w:drawing>
          <wp:inline xmlns:a="http://schemas.openxmlformats.org/drawingml/2006/main" xmlns:pic="http://schemas.openxmlformats.org/drawingml/2006/picture">
            <wp:extent cx="3749039" cy="3923102"/>
            <wp:docPr id="22" name="Picture 22"/>
            <wp:cNvGraphicFramePr>
              <a:graphicFrameLocks noChangeAspect="1"/>
            </wp:cNvGraphicFramePr>
            <a:graphic>
              <a:graphicData uri="http://schemas.openxmlformats.org/drawingml/2006/picture">
                <pic:pic>
                  <pic:nvPicPr>
                    <pic:cNvPr id="0" name="07_result_pituitary.png"/>
                    <pic:cNvPicPr/>
                  </pic:nvPicPr>
                  <pic:blipFill>
                    <a:blip r:embed="rId61"/>
                    <a:stretch>
                      <a:fillRect/>
                    </a:stretch>
                  </pic:blipFill>
                  <pic:spPr>
                    <a:xfrm>
                      <a:off x="0" y="0"/>
                      <a:ext cx="3749039" cy="3923102"/>
                    </a:xfrm>
                    <a:prstGeom prst="rect"/>
                  </pic:spPr>
                </pic:pic>
              </a:graphicData>
            </a:graphic>
          </wp:inline>
        </w:drawing>
      </w:r>
    </w:p>
    <w:p>
      <w:pPr>
        <w:spacing w:after="240" w:before="0" w:line="240" w:lineRule="auto"/>
        <w:jc w:val="center"/>
      </w:pPr>
      <w:bookmarkStart w:id="137" w:name="_Tocfig_pit54450"/>
      <w:r>
        <w:rPr>
          <w:rFonts w:ascii="Times New Roman" w:hAnsi="Times New Roman" w:cs="Times New Roman" w:eastAsia="Times New Roman"/>
          <w:b/>
          <w:i w:val="0"/>
          <w:sz w:val="22"/>
        </w:rPr>
        <w:t>Fig 6.8: Pituitary Tumour Result (confidence 96.7%)</w:t>
      </w:r>
      <w:bookmarkEnd w:id="137"/>
    </w:p>
    <w:p>
      <w:pPr>
        <w:keepNext/>
        <w:spacing w:after="60" w:before="120" w:line="240" w:lineRule="auto"/>
        <w:jc w:val="center"/>
      </w:pPr>
      <w:r>
        <w:drawing>
          <wp:inline xmlns:a="http://schemas.openxmlformats.org/drawingml/2006/main" xmlns:pic="http://schemas.openxmlformats.org/drawingml/2006/picture">
            <wp:extent cx="3749039" cy="4144027"/>
            <wp:docPr id="23" name="Picture 23"/>
            <wp:cNvGraphicFramePr>
              <a:graphicFrameLocks noChangeAspect="1"/>
            </wp:cNvGraphicFramePr>
            <a:graphic>
              <a:graphicData uri="http://schemas.openxmlformats.org/drawingml/2006/picture">
                <pic:pic>
                  <pic:nvPicPr>
                    <pic:cNvPr id="0" name="08_result_notumor.png"/>
                    <pic:cNvPicPr/>
                  </pic:nvPicPr>
                  <pic:blipFill>
                    <a:blip r:embed="rId62"/>
                    <a:stretch>
                      <a:fillRect/>
                    </a:stretch>
                  </pic:blipFill>
                  <pic:spPr>
                    <a:xfrm>
                      <a:off x="0" y="0"/>
                      <a:ext cx="3749039" cy="4144027"/>
                    </a:xfrm>
                    <a:prstGeom prst="rect"/>
                  </pic:spPr>
                </pic:pic>
              </a:graphicData>
            </a:graphic>
          </wp:inline>
        </w:drawing>
      </w:r>
    </w:p>
    <w:p>
      <w:pPr>
        <w:spacing w:after="240" w:before="0" w:line="240" w:lineRule="auto"/>
        <w:jc w:val="center"/>
      </w:pPr>
      <w:bookmarkStart w:id="138" w:name="_Tocfig_notumor89019"/>
      <w:r>
        <w:rPr>
          <w:rFonts w:ascii="Times New Roman" w:hAnsi="Times New Roman" w:cs="Times New Roman" w:eastAsia="Times New Roman"/>
          <w:b/>
          <w:i w:val="0"/>
          <w:sz w:val="22"/>
        </w:rPr>
        <w:t>Fig 6.9: No-Tumour Result (confidence 97.0%)</w:t>
      </w:r>
      <w:bookmarkEnd w:id="138"/>
    </w:p>
    <w:p>
      <w:pPr>
        <w:keepNext/>
        <w:spacing w:after="60" w:before="120" w:line="240" w:lineRule="auto"/>
        <w:jc w:val="center"/>
      </w:pPr>
      <w:r>
        <w:drawing>
          <wp:inline xmlns:a="http://schemas.openxmlformats.org/drawingml/2006/main" xmlns:pic="http://schemas.openxmlformats.org/drawingml/2006/picture">
            <wp:extent cx="3749039" cy="4358258"/>
            <wp:docPr id="24" name="Picture 24"/>
            <wp:cNvGraphicFramePr>
              <a:graphicFrameLocks noChangeAspect="1"/>
            </wp:cNvGraphicFramePr>
            <a:graphic>
              <a:graphicData uri="http://schemas.openxmlformats.org/drawingml/2006/picture">
                <pic:pic>
                  <pic:nvPicPr>
                    <pic:cNvPr id="0" name="09_history.png"/>
                    <pic:cNvPicPr/>
                  </pic:nvPicPr>
                  <pic:blipFill>
                    <a:blip r:embed="rId63"/>
                    <a:stretch>
                      <a:fillRect/>
                    </a:stretch>
                  </pic:blipFill>
                  <pic:spPr>
                    <a:xfrm>
                      <a:off x="0" y="0"/>
                      <a:ext cx="3749039" cy="4358258"/>
                    </a:xfrm>
                    <a:prstGeom prst="rect"/>
                  </pic:spPr>
                </pic:pic>
              </a:graphicData>
            </a:graphic>
          </wp:inline>
        </w:drawing>
      </w:r>
    </w:p>
    <w:p>
      <w:pPr>
        <w:spacing w:after="240" w:before="0" w:line="240" w:lineRule="auto"/>
        <w:jc w:val="center"/>
      </w:pPr>
      <w:bookmarkStart w:id="139" w:name="_Tocfig_hist87646"/>
      <w:r>
        <w:rPr>
          <w:rFonts w:ascii="Times New Roman" w:hAnsi="Times New Roman" w:cs="Times New Roman" w:eastAsia="Times New Roman"/>
          <w:b/>
          <w:i w:val="0"/>
          <w:sz w:val="22"/>
        </w:rPr>
        <w:t>Fig 6.10: Session History after Analysing Five Scans</w:t>
      </w:r>
      <w:bookmarkEnd w:id="139"/>
    </w:p>
    <w:p>
      <w:pPr>
        <w:keepNext/>
        <w:spacing w:after="60" w:before="120" w:line="240" w:lineRule="auto"/>
        <w:jc w:val="center"/>
      </w:pPr>
      <w:r>
        <w:drawing>
          <wp:inline xmlns:a="http://schemas.openxmlformats.org/drawingml/2006/main" xmlns:pic="http://schemas.openxmlformats.org/drawingml/2006/picture">
            <wp:extent cx="3749039" cy="2795042"/>
            <wp:docPr id="25" name="Picture 25"/>
            <wp:cNvGraphicFramePr>
              <a:graphicFrameLocks noChangeAspect="1"/>
            </wp:cNvGraphicFramePr>
            <a:graphic>
              <a:graphicData uri="http://schemas.openxmlformats.org/drawingml/2006/picture">
                <pic:pic>
                  <pic:nvPicPr>
                    <pic:cNvPr id="0" name="10_error_invalid_file.png"/>
                    <pic:cNvPicPr/>
                  </pic:nvPicPr>
                  <pic:blipFill>
                    <a:blip r:embed="rId64"/>
                    <a:stretch>
                      <a:fillRect/>
                    </a:stretch>
                  </pic:blipFill>
                  <pic:spPr>
                    <a:xfrm>
                      <a:off x="0" y="0"/>
                      <a:ext cx="3749039" cy="2795042"/>
                    </a:xfrm>
                    <a:prstGeom prst="rect"/>
                  </pic:spPr>
                </pic:pic>
              </a:graphicData>
            </a:graphic>
          </wp:inline>
        </w:drawing>
      </w:r>
    </w:p>
    <w:p>
      <w:pPr>
        <w:spacing w:after="240" w:before="0" w:line="240" w:lineRule="auto"/>
        <w:jc w:val="center"/>
      </w:pPr>
      <w:bookmarkStart w:id="140" w:name="_Tocfig_err39698"/>
      <w:r>
        <w:rPr>
          <w:rFonts w:ascii="Times New Roman" w:hAnsi="Times New Roman" w:cs="Times New Roman" w:eastAsia="Times New Roman"/>
          <w:b/>
          <w:i w:val="0"/>
          <w:sz w:val="22"/>
        </w:rPr>
        <w:t>Fig 6.11: Error Message Shown When the Server Cannot Read the Uploaded File</w:t>
      </w:r>
      <w:bookmarkEnd w:id="140"/>
    </w:p>
    <w:p>
      <w:pPr>
        <w:pStyle w:val="Heading2"/>
      </w:pPr>
      <w:bookmarkStart w:id="141" w:name="_Toc6_6_12_Key_Code_Snippets92643"/>
      <w:r>
        <w:rPr>
          <w:rFonts w:ascii="Times New Roman" w:hAnsi="Times New Roman" w:cs="Times New Roman" w:eastAsia="Times New Roman"/>
          <w:b/>
          <w:color w:val="000000"/>
          <w:sz w:val="28"/>
        </w:rPr>
        <w:t>6.12 Key Code Snippets</w:t>
      </w:r>
      <w:bookmarkEnd w:id="141"/>
    </w:p>
    <w:p>
      <w:pPr>
        <w:jc w:val="both"/>
      </w:pPr>
      <w:r>
        <w:rPr>
          <w:rFonts w:ascii="Times New Roman" w:hAnsi="Times New Roman" w:cs="Times New Roman" w:eastAsia="Times New Roman"/>
          <w:b w:val="0"/>
          <w:i w:val="0"/>
          <w:sz w:val="24"/>
        </w:rPr>
        <w:t>The listings in this chapter are the parts of the code that carry the project’s main ideas: the shared pre-processing (Listing 6.1), the model and checkpoint loader (Listing 6.2), the checkpoint selection rule in fine-tuning (Listing 6.3), Grad-CAM (Listing 6.4), the prediction endpoint (Listing 6.5), the inference lock (Listing 6.6) and the client-side call (Listing 6.7). Taken together they are fewer than 250 lines, which reflects how much of the system’s behaviour comes from pre-trained components and carefully chosen training settings rather than from custom code.</w:t>
      </w:r>
    </w:p>
    <w:p>
      <w:pPr>
        <w:sectPr>
          <w:headerReference w:type="default" r:id="rId50"/>
          <w:headerReference w:type="first" r:id="rId51"/>
          <w:footerReference w:type="default" r:id="rId52"/>
          <w:footerReference w:type="first" r:id="rId53"/>
          <w:pgSz w:w="11906" w:h="16838"/>
          <w:pgMar w:top="1300" w:right="1440" w:bottom="1680" w:left="1440" w:header="700" w:footer="710" w:gutter="0"/>
          <w:pgNumType w:fmt="decimal"/>
          <w:cols w:space="720"/>
          <w:titlePg/>
          <w:docGrid w:linePitch="360"/>
        </w:sectPr>
      </w:pPr>
    </w:p>
    <w:p>
      <w:pPr>
        <w:pStyle w:val="Heading1"/>
      </w:pPr>
      <w:bookmarkStart w:id="142" w:name="_TocChapter_7_Testing67152"/>
      <w:r>
        <w:rPr>
          <w:rFonts w:ascii="Times New Roman" w:hAnsi="Times New Roman" w:cs="Times New Roman" w:eastAsia="Times New Roman"/>
          <w:b/>
          <w:color w:val="000000"/>
          <w:sz w:val="40"/>
        </w:rPr>
        <w:t>Chapter 7</w:t>
        <w:br/>
      </w:r>
      <w:r>
        <w:rPr>
          <w:rFonts w:ascii="Times New Roman" w:hAnsi="Times New Roman" w:cs="Times New Roman" w:eastAsia="Times New Roman"/>
          <w:b/>
          <w:color w:val="000000"/>
          <w:sz w:val="40"/>
        </w:rPr>
        <w:t>Testing</w:t>
      </w:r>
      <w:bookmarkEnd w:id="142"/>
    </w:p>
    <w:p>
      <w:pPr>
        <w:pStyle w:val="Heading2"/>
      </w:pPr>
      <w:bookmarkStart w:id="143" w:name="_Toc7_7_1_Introduction97956"/>
      <w:r>
        <w:rPr>
          <w:rFonts w:ascii="Times New Roman" w:hAnsi="Times New Roman" w:cs="Times New Roman" w:eastAsia="Times New Roman"/>
          <w:b/>
          <w:color w:val="000000"/>
          <w:sz w:val="28"/>
        </w:rPr>
        <w:t>7.1 Introduction</w:t>
      </w:r>
      <w:bookmarkEnd w:id="143"/>
    </w:p>
    <w:p>
      <w:pPr>
        <w:jc w:val="both"/>
      </w:pPr>
      <w:r>
        <w:rPr>
          <w:rFonts w:ascii="Times New Roman" w:hAnsi="Times New Roman" w:cs="Times New Roman" w:eastAsia="Times New Roman"/>
          <w:b w:val="0"/>
          <w:i w:val="0"/>
          <w:sz w:val="24"/>
        </w:rPr>
        <w:t>This chapter reports how the system was verified. The tests cover four questions: does each component behave correctly (unit tests), does the whole service behave correctly for valid and invalid requests (API and functional tests), is the model accurate on data it has never seen (system and results tests), and is the service fast and safe under load (performance and concurrency tests). Every number in this chapter was produced by a script or test that is part of the repository, so it can be reproduced.</w:t>
      </w:r>
    </w:p>
    <w:p>
      <w:pPr>
        <w:pStyle w:val="Heading2"/>
      </w:pPr>
      <w:bookmarkStart w:id="144" w:name="_Toc7_7_2_Testing_Strategy65060"/>
      <w:r>
        <w:rPr>
          <w:rFonts w:ascii="Times New Roman" w:hAnsi="Times New Roman" w:cs="Times New Roman" w:eastAsia="Times New Roman"/>
          <w:b/>
          <w:color w:val="000000"/>
          <w:sz w:val="28"/>
        </w:rPr>
        <w:t>7.2 Testing Strategy</w:t>
      </w:r>
      <w:bookmarkEnd w:id="144"/>
    </w:p>
    <w:p>
      <w:pPr>
        <w:jc w:val="both"/>
      </w:pPr>
      <w:r>
        <w:rPr>
          <w:rFonts w:ascii="Times New Roman" w:hAnsi="Times New Roman" w:cs="Times New Roman" w:eastAsia="Times New Roman"/>
          <w:b w:val="0"/>
          <w:i w:val="0"/>
          <w:sz w:val="24"/>
        </w:rPr>
        <w:t xml:space="preserve">The strategy follows the layers of the architecture. Pre-processing helpers and the checkpoint loader are tested in isolation. The Flask routes are tested through Flask’s test client with real images from the dataset and with deliberately broken input. The deployed behaviour is tested over real HTTP against a running server: first with the complete test set, then with a load generator. Finally, the user interface is exercised through a headless Chromium browser driven by Playwright, which uploads images, presses the buttons and captures the screenshots shown in Chapter 6. A principle applied throughout is that the </w:t>
      </w:r>
      <w:r>
        <w:rPr>
          <w:rFonts w:ascii="Times New Roman" w:hAnsi="Times New Roman" w:cs="Times New Roman" w:eastAsia="Times New Roman"/>
          <w:b/>
          <w:i w:val="0"/>
          <w:sz w:val="24"/>
        </w:rPr>
        <w:t>test set is evaluated only for reporting</w:t>
      </w:r>
      <w:r>
        <w:rPr>
          <w:rFonts w:ascii="Times New Roman" w:hAnsi="Times New Roman" w:cs="Times New Roman" w:eastAsia="Times New Roman"/>
          <w:b w:val="0"/>
          <w:i w:val="0"/>
          <w:sz w:val="24"/>
        </w:rPr>
        <w:t>: no model, threshold or checkpoint was selected on it.</w:t>
      </w:r>
    </w:p>
    <w:p>
      <w:pPr>
        <w:pStyle w:val="Heading2"/>
      </w:pPr>
      <w:bookmarkStart w:id="145" w:name="_Toc7_7_3_Unit_Testing42361"/>
      <w:r>
        <w:rPr>
          <w:rFonts w:ascii="Times New Roman" w:hAnsi="Times New Roman" w:cs="Times New Roman" w:eastAsia="Times New Roman"/>
          <w:b/>
          <w:color w:val="000000"/>
          <w:sz w:val="28"/>
        </w:rPr>
        <w:t>7.3 Unit Testing</w:t>
      </w:r>
      <w:bookmarkEnd w:id="145"/>
    </w:p>
    <w:p>
      <w:pPr>
        <w:jc w:val="both"/>
      </w:pPr>
      <w:r>
        <w:rPr>
          <w:rFonts w:ascii="Times New Roman" w:hAnsi="Times New Roman" w:cs="Times New Roman" w:eastAsia="Times New Roman"/>
          <w:b w:val="0"/>
          <w:i w:val="0"/>
          <w:sz w:val="24"/>
        </w:rPr>
        <w:t xml:space="preserve">The automated suite in </w:t>
      </w:r>
      <w:r>
        <w:rPr>
          <w:rFonts w:ascii="Courier New" w:hAnsi="Courier New" w:cs="Courier New" w:eastAsia="Courier New"/>
          <w:b w:val="0"/>
          <w:i w:val="0"/>
          <w:sz w:val="21"/>
        </w:rPr>
        <w:t>backend/tests/test_backend.py</w:t>
      </w:r>
      <w:r>
        <w:rPr>
          <w:rFonts w:ascii="Times New Roman" w:hAnsi="Times New Roman" w:cs="Times New Roman" w:eastAsia="Times New Roman"/>
          <w:b w:val="0"/>
          <w:i w:val="0"/>
          <w:sz w:val="24"/>
        </w:rPr>
        <w:t xml:space="preserve"> contains 18 tests, summarised in Table 7.1. All pass; Fig 7.7 shows the output of the run. The tests check the crop function on a bright rectangle, on an all-black image and with padding that would exceed the image border; the overlay function’s output shape and type; the extension filter; the model’s four-class head; and that the extracted checkpoint folder can be loaded.</w:t>
      </w:r>
    </w:p>
    <w:p>
      <w:pPr>
        <w:keepNext/>
        <w:spacing w:after="100" w:before="120" w:line="240" w:lineRule="auto"/>
        <w:jc w:val="center"/>
      </w:pPr>
      <w:bookmarkStart w:id="146" w:name="_Toctab_unit59634"/>
      <w:r>
        <w:rPr>
          <w:rFonts w:ascii="Times New Roman" w:hAnsi="Times New Roman" w:cs="Times New Roman" w:eastAsia="Times New Roman"/>
          <w:b/>
          <w:i w:val="0"/>
          <w:sz w:val="22"/>
        </w:rPr>
        <w:t>Table 7.1: Automated Test Suite (pytest)</w:t>
      </w:r>
      <w:bookmarkEnd w:id="146"/>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60"/>
        <w:gridCol w:w="792"/>
        <w:gridCol w:w="4752"/>
        <w:gridCol w:w="1296"/>
      </w:tblGrid>
      <w:tr>
        <w:trPr>
          <w:tblHeader/>
        </w:trPr>
        <w:tc>
          <w:tcPr>
            <w:tcW w:type="dxa" w:w="2160"/>
            <w:shd w:val="clear" w:color="auto" w:fill="D9E2F3"/>
            <w:vAlign w:val="center"/>
          </w:tcPr>
          <w:p>
            <w:pPr>
              <w:spacing w:after="0" w:line="240" w:lineRule="auto"/>
              <w:jc w:val="left"/>
            </w:pPr>
            <w:r>
              <w:rPr>
                <w:rFonts w:ascii="Times New Roman" w:hAnsi="Times New Roman" w:cs="Times New Roman" w:eastAsia="Times New Roman"/>
                <w:b/>
                <w:i w:val="0"/>
                <w:sz w:val="20"/>
              </w:rPr>
              <w:t>Test group</w:t>
            </w:r>
          </w:p>
        </w:tc>
        <w:tc>
          <w:tcPr>
            <w:tcW w:type="dxa" w:w="792"/>
            <w:shd w:val="clear" w:color="auto" w:fill="D9E2F3"/>
            <w:vAlign w:val="center"/>
          </w:tcPr>
          <w:p>
            <w:pPr>
              <w:spacing w:after="0" w:line="240" w:lineRule="auto"/>
              <w:jc w:val="left"/>
            </w:pPr>
            <w:r>
              <w:rPr>
                <w:rFonts w:ascii="Times New Roman" w:hAnsi="Times New Roman" w:cs="Times New Roman" w:eastAsia="Times New Roman"/>
                <w:b/>
                <w:i w:val="0"/>
                <w:sz w:val="20"/>
              </w:rPr>
              <w:t>Tests</w:t>
            </w:r>
          </w:p>
        </w:tc>
        <w:tc>
          <w:tcPr>
            <w:tcW w:type="dxa" w:w="4752"/>
            <w:shd w:val="clear" w:color="auto" w:fill="D9E2F3"/>
            <w:vAlign w:val="center"/>
          </w:tcPr>
          <w:p>
            <w:pPr>
              <w:spacing w:after="0" w:line="240" w:lineRule="auto"/>
              <w:jc w:val="left"/>
            </w:pPr>
            <w:r>
              <w:rPr>
                <w:rFonts w:ascii="Times New Roman" w:hAnsi="Times New Roman" w:cs="Times New Roman" w:eastAsia="Times New Roman"/>
                <w:b/>
                <w:i w:val="0"/>
                <w:sz w:val="20"/>
              </w:rPr>
              <w:t>What is verified</w:t>
            </w:r>
          </w:p>
        </w:tc>
        <w:tc>
          <w:tcPr>
            <w:tcW w:type="dxa" w:w="1296"/>
            <w:shd w:val="clear" w:color="auto" w:fill="D9E2F3"/>
            <w:vAlign w:val="center"/>
          </w:tcPr>
          <w:p>
            <w:pPr>
              <w:spacing w:after="0" w:line="240" w:lineRule="auto"/>
              <w:jc w:val="left"/>
            </w:pPr>
            <w:r>
              <w:rPr>
                <w:rFonts w:ascii="Times New Roman" w:hAnsi="Times New Roman" w:cs="Times New Roman" w:eastAsia="Times New Roman"/>
                <w:b/>
                <w:i w:val="0"/>
                <w:sz w:val="20"/>
              </w:rPr>
              <w:t>Result</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Pre-processing helpers</w:t>
            </w:r>
          </w:p>
        </w:tc>
        <w:tc>
          <w:tcPr>
            <w:tcW w:type="dxa" w:w="792"/>
            <w:vAlign w:val="center"/>
          </w:tcPr>
          <w:p>
            <w:pPr>
              <w:spacing w:after="0" w:line="240" w:lineRule="auto"/>
              <w:jc w:val="left"/>
            </w:pPr>
            <w:r>
              <w:rPr>
                <w:rFonts w:ascii="Times New Roman" w:hAnsi="Times New Roman" w:cs="Times New Roman" w:eastAsia="Times New Roman"/>
                <w:b w:val="0"/>
                <w:i w:val="0"/>
                <w:sz w:val="20"/>
              </w:rPr>
              <w:t>5</w:t>
            </w:r>
          </w:p>
        </w:tc>
        <w:tc>
          <w:tcPr>
            <w:tcW w:type="dxa" w:w="4752"/>
            <w:vAlign w:val="center"/>
          </w:tcPr>
          <w:p>
            <w:pPr>
              <w:spacing w:after="0" w:line="240" w:lineRule="auto"/>
              <w:jc w:val="left"/>
            </w:pPr>
            <w:r>
              <w:rPr>
                <w:rFonts w:ascii="Times New Roman" w:hAnsi="Times New Roman" w:cs="Times New Roman" w:eastAsia="Times New Roman"/>
                <w:b w:val="0"/>
                <w:i w:val="0"/>
                <w:sz w:val="20"/>
              </w:rPr>
              <w:t>Crop bounding box, all-black image, padding clamp, overlay shape/dtype, file-extension filter</w:t>
            </w:r>
          </w:p>
        </w:tc>
        <w:tc>
          <w:tcPr>
            <w:tcW w:type="dxa" w:w="1296"/>
            <w:vAlign w:val="center"/>
          </w:tcPr>
          <w:p>
            <w:pPr>
              <w:spacing w:after="0" w:line="240" w:lineRule="auto"/>
              <w:jc w:val="left"/>
            </w:pPr>
            <w:r>
              <w:rPr>
                <w:rFonts w:ascii="Times New Roman" w:hAnsi="Times New Roman" w:cs="Times New Roman" w:eastAsia="Times New Roman"/>
                <w:b w:val="0"/>
                <w:i w:val="0"/>
                <w:sz w:val="20"/>
              </w:rPr>
              <w:t>5 passed</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Model loading</w:t>
            </w:r>
          </w:p>
        </w:tc>
        <w:tc>
          <w:tcPr>
            <w:tcW w:type="dxa" w:w="792"/>
            <w:vAlign w:val="center"/>
          </w:tcPr>
          <w:p>
            <w:pPr>
              <w:spacing w:after="0" w:line="240" w:lineRule="auto"/>
              <w:jc w:val="left"/>
            </w:pPr>
            <w:r>
              <w:rPr>
                <w:rFonts w:ascii="Times New Roman" w:hAnsi="Times New Roman" w:cs="Times New Roman" w:eastAsia="Times New Roman"/>
                <w:b w:val="0"/>
                <w:i w:val="0"/>
                <w:sz w:val="20"/>
              </w:rPr>
              <w:t>2</w:t>
            </w:r>
          </w:p>
        </w:tc>
        <w:tc>
          <w:tcPr>
            <w:tcW w:type="dxa" w:w="4752"/>
            <w:vAlign w:val="center"/>
          </w:tcPr>
          <w:p>
            <w:pPr>
              <w:spacing w:after="0" w:line="240" w:lineRule="auto"/>
              <w:jc w:val="left"/>
            </w:pPr>
            <w:r>
              <w:rPr>
                <w:rFonts w:ascii="Times New Roman" w:hAnsi="Times New Roman" w:cs="Times New Roman" w:eastAsia="Times New Roman"/>
                <w:b w:val="0"/>
                <w:i w:val="0"/>
                <w:sz w:val="20"/>
              </w:rPr>
              <w:t>Four-class head; loading of the extracted checkpoint folder</w:t>
            </w:r>
          </w:p>
        </w:tc>
        <w:tc>
          <w:tcPr>
            <w:tcW w:type="dxa" w:w="1296"/>
            <w:vAlign w:val="center"/>
          </w:tcPr>
          <w:p>
            <w:pPr>
              <w:spacing w:after="0" w:line="240" w:lineRule="auto"/>
              <w:jc w:val="left"/>
            </w:pPr>
            <w:r>
              <w:rPr>
                <w:rFonts w:ascii="Times New Roman" w:hAnsi="Times New Roman" w:cs="Times New Roman" w:eastAsia="Times New Roman"/>
                <w:b w:val="0"/>
                <w:i w:val="0"/>
                <w:sz w:val="20"/>
              </w:rPr>
              <w:t>2 passed</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Information routes</w:t>
            </w:r>
          </w:p>
        </w:tc>
        <w:tc>
          <w:tcPr>
            <w:tcW w:type="dxa" w:w="792"/>
            <w:vAlign w:val="center"/>
          </w:tcPr>
          <w:p>
            <w:pPr>
              <w:spacing w:after="0" w:line="240" w:lineRule="auto"/>
              <w:jc w:val="left"/>
            </w:pPr>
            <w:r>
              <w:rPr>
                <w:rFonts w:ascii="Times New Roman" w:hAnsi="Times New Roman" w:cs="Times New Roman" w:eastAsia="Times New Roman"/>
                <w:b w:val="0"/>
                <w:i w:val="0"/>
                <w:sz w:val="20"/>
              </w:rPr>
              <w:t>2</w:t>
            </w:r>
          </w:p>
        </w:tc>
        <w:tc>
          <w:tcPr>
            <w:tcW w:type="dxa" w:w="4752"/>
            <w:vAlign w:val="center"/>
          </w:tcPr>
          <w:p>
            <w:pPr>
              <w:spacing w:after="0" w:line="240" w:lineRule="auto"/>
              <w:jc w:val="left"/>
            </w:pPr>
            <w:r>
              <w:rPr>
                <w:rFonts w:ascii="Times New Roman" w:hAnsi="Times New Roman" w:cs="Times New Roman" w:eastAsia="Times New Roman"/>
                <w:b w:val="0"/>
                <w:i w:val="0"/>
                <w:sz w:val="20"/>
              </w:rPr>
              <w:t>/api/health reports model loaded; /api/model-info lists classes and metrics</w:t>
            </w:r>
          </w:p>
        </w:tc>
        <w:tc>
          <w:tcPr>
            <w:tcW w:type="dxa" w:w="1296"/>
            <w:vAlign w:val="center"/>
          </w:tcPr>
          <w:p>
            <w:pPr>
              <w:spacing w:after="0" w:line="240" w:lineRule="auto"/>
              <w:jc w:val="left"/>
            </w:pPr>
            <w:r>
              <w:rPr>
                <w:rFonts w:ascii="Times New Roman" w:hAnsi="Times New Roman" w:cs="Times New Roman" w:eastAsia="Times New Roman"/>
                <w:b w:val="0"/>
                <w:i w:val="0"/>
                <w:sz w:val="20"/>
              </w:rPr>
              <w:t>2 passed</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Prediction per class</w:t>
            </w:r>
          </w:p>
        </w:tc>
        <w:tc>
          <w:tcPr>
            <w:tcW w:type="dxa" w:w="792"/>
            <w:vAlign w:val="center"/>
          </w:tcPr>
          <w:p>
            <w:pPr>
              <w:spacing w:after="0" w:line="240" w:lineRule="auto"/>
              <w:jc w:val="left"/>
            </w:pPr>
            <w:r>
              <w:rPr>
                <w:rFonts w:ascii="Times New Roman" w:hAnsi="Times New Roman" w:cs="Times New Roman" w:eastAsia="Times New Roman"/>
                <w:b w:val="0"/>
                <w:i w:val="0"/>
                <w:sz w:val="20"/>
              </w:rPr>
              <w:t>4</w:t>
            </w:r>
          </w:p>
        </w:tc>
        <w:tc>
          <w:tcPr>
            <w:tcW w:type="dxa" w:w="4752"/>
            <w:vAlign w:val="center"/>
          </w:tcPr>
          <w:p>
            <w:pPr>
              <w:spacing w:after="0" w:line="240" w:lineRule="auto"/>
              <w:jc w:val="left"/>
            </w:pPr>
            <w:r>
              <w:rPr>
                <w:rFonts w:ascii="Times New Roman" w:hAnsi="Times New Roman" w:cs="Times New Roman" w:eastAsia="Times New Roman"/>
                <w:b w:val="0"/>
                <w:i w:val="0"/>
                <w:sz w:val="20"/>
              </w:rPr>
              <w:t>One real test image per class is classified correctly; probabilities sum to 1; heatmap PNG returned</w:t>
            </w:r>
          </w:p>
        </w:tc>
        <w:tc>
          <w:tcPr>
            <w:tcW w:type="dxa" w:w="1296"/>
            <w:vAlign w:val="center"/>
          </w:tcPr>
          <w:p>
            <w:pPr>
              <w:spacing w:after="0" w:line="240" w:lineRule="auto"/>
              <w:jc w:val="left"/>
            </w:pPr>
            <w:r>
              <w:rPr>
                <w:rFonts w:ascii="Times New Roman" w:hAnsi="Times New Roman" w:cs="Times New Roman" w:eastAsia="Times New Roman"/>
                <w:b w:val="0"/>
                <w:i w:val="0"/>
                <w:sz w:val="20"/>
              </w:rPr>
              <w:t>4 passed</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Input validation</w:t>
            </w:r>
          </w:p>
        </w:tc>
        <w:tc>
          <w:tcPr>
            <w:tcW w:type="dxa" w:w="792"/>
            <w:vAlign w:val="center"/>
          </w:tcPr>
          <w:p>
            <w:pPr>
              <w:spacing w:after="0" w:line="240" w:lineRule="auto"/>
              <w:jc w:val="left"/>
            </w:pPr>
            <w:r>
              <w:rPr>
                <w:rFonts w:ascii="Times New Roman" w:hAnsi="Times New Roman" w:cs="Times New Roman" w:eastAsia="Times New Roman"/>
                <w:b w:val="0"/>
                <w:i w:val="0"/>
                <w:sz w:val="20"/>
              </w:rPr>
              <w:t>5</w:t>
            </w:r>
          </w:p>
        </w:tc>
        <w:tc>
          <w:tcPr>
            <w:tcW w:type="dxa" w:w="4752"/>
            <w:vAlign w:val="center"/>
          </w:tcPr>
          <w:p>
            <w:pPr>
              <w:spacing w:after="0" w:line="240" w:lineRule="auto"/>
              <w:jc w:val="left"/>
            </w:pPr>
            <w:r>
              <w:rPr>
                <w:rFonts w:ascii="Times New Roman" w:hAnsi="Times New Roman" w:cs="Times New Roman" w:eastAsia="Times New Roman"/>
                <w:b w:val="0"/>
                <w:i w:val="0"/>
                <w:sz w:val="20"/>
              </w:rPr>
              <w:t>Missing file, wrong extension, corrupt image, tiny black image, 17 MB upload (JSON 413)</w:t>
            </w:r>
          </w:p>
        </w:tc>
        <w:tc>
          <w:tcPr>
            <w:tcW w:type="dxa" w:w="1296"/>
            <w:vAlign w:val="center"/>
          </w:tcPr>
          <w:p>
            <w:pPr>
              <w:spacing w:after="0" w:line="240" w:lineRule="auto"/>
              <w:jc w:val="left"/>
            </w:pPr>
            <w:r>
              <w:rPr>
                <w:rFonts w:ascii="Times New Roman" w:hAnsi="Times New Roman" w:cs="Times New Roman" w:eastAsia="Times New Roman"/>
                <w:b w:val="0"/>
                <w:i w:val="0"/>
                <w:sz w:val="20"/>
              </w:rPr>
              <w:t>5 passed</w:t>
            </w:r>
          </w:p>
        </w:tc>
      </w:tr>
      <w:tr>
        <w:trPr>
          <w:cantSplit/>
        </w:trPr>
        <w:tc>
          <w:tcPr>
            <w:tcW w:type="dxa" w:w="2160"/>
            <w:vAlign w:val="center"/>
          </w:tcPr>
          <w:p>
            <w:pPr>
              <w:spacing w:after="0" w:line="240" w:lineRule="auto"/>
              <w:jc w:val="left"/>
            </w:pPr>
            <w:r>
              <w:rPr>
                <w:rFonts w:ascii="Times New Roman" w:hAnsi="Times New Roman" w:cs="Times New Roman" w:eastAsia="Times New Roman"/>
                <w:b/>
                <w:i w:val="0"/>
                <w:sz w:val="20"/>
              </w:rPr>
              <w:t>Total</w:t>
            </w:r>
          </w:p>
        </w:tc>
        <w:tc>
          <w:tcPr>
            <w:tcW w:type="dxa" w:w="792"/>
            <w:vAlign w:val="center"/>
          </w:tcPr>
          <w:p>
            <w:pPr>
              <w:spacing w:after="0" w:line="240" w:lineRule="auto"/>
              <w:jc w:val="left"/>
            </w:pPr>
            <w:r>
              <w:rPr>
                <w:rFonts w:ascii="Times New Roman" w:hAnsi="Times New Roman" w:cs="Times New Roman" w:eastAsia="Times New Roman"/>
                <w:b/>
                <w:i w:val="0"/>
                <w:sz w:val="20"/>
              </w:rPr>
              <w:t>18</w:t>
            </w:r>
          </w:p>
        </w:tc>
        <w:tc>
          <w:tcPr>
            <w:tcW w:type="dxa" w:w="4752"/>
            <w:vAlign w:val="center"/>
          </w:tcPr>
          <w:p>
            <w:pPr>
              <w:spacing w:after="0" w:line="240" w:lineRule="auto"/>
              <w:jc w:val="left"/>
            </w:pPr>
          </w:p>
        </w:tc>
        <w:tc>
          <w:tcPr>
            <w:tcW w:type="dxa" w:w="1296"/>
            <w:vAlign w:val="center"/>
          </w:tcPr>
          <w:p>
            <w:pPr>
              <w:spacing w:after="0" w:line="240" w:lineRule="auto"/>
              <w:jc w:val="left"/>
            </w:pPr>
            <w:r>
              <w:rPr>
                <w:rFonts w:ascii="Times New Roman" w:hAnsi="Times New Roman" w:cs="Times New Roman" w:eastAsia="Times New Roman"/>
                <w:b/>
                <w:i w:val="0"/>
                <w:sz w:val="20"/>
              </w:rPr>
              <w:t>18 passed</w:t>
            </w:r>
          </w:p>
        </w:tc>
      </w:tr>
    </w:tbl>
    <w:p>
      <w:pPr>
        <w:spacing w:after="0" w:line="180" w:lineRule="exact" w:before="0"/>
      </w:pPr>
    </w:p>
    <w:p>
      <w:pPr>
        <w:pStyle w:val="Heading2"/>
      </w:pPr>
      <w:bookmarkStart w:id="147" w:name="_Toc7_7_4_Integration_Testing95029"/>
      <w:r>
        <w:rPr>
          <w:rFonts w:ascii="Times New Roman" w:hAnsi="Times New Roman" w:cs="Times New Roman" w:eastAsia="Times New Roman"/>
          <w:b/>
          <w:color w:val="000000"/>
          <w:sz w:val="28"/>
        </w:rPr>
        <w:t>7.4 Integration Testing</w:t>
      </w:r>
      <w:bookmarkEnd w:id="147"/>
    </w:p>
    <w:p>
      <w:pPr>
        <w:jc w:val="both"/>
      </w:pPr>
      <w:r>
        <w:rPr>
          <w:rFonts w:ascii="Times New Roman" w:hAnsi="Times New Roman" w:cs="Times New Roman" w:eastAsia="Times New Roman"/>
          <w:b w:val="0"/>
          <w:i w:val="0"/>
          <w:sz w:val="24"/>
        </w:rPr>
        <w:t xml:space="preserve">Integration testing asks whether the model that was evaluated offline is the same model that the website uses. The script </w:t>
      </w:r>
      <w:r>
        <w:rPr>
          <w:rFonts w:ascii="Courier New" w:hAnsi="Courier New" w:cs="Courier New" w:eastAsia="Courier New"/>
          <w:b w:val="0"/>
          <w:i w:val="0"/>
          <w:sz w:val="21"/>
        </w:rPr>
        <w:t>ml/evaluate_api.py</w:t>
      </w:r>
      <w:r>
        <w:rPr>
          <w:rFonts w:ascii="Times New Roman" w:hAnsi="Times New Roman" w:cs="Times New Roman" w:eastAsia="Times New Roman"/>
          <w:b w:val="0"/>
          <w:i w:val="0"/>
          <w:sz w:val="24"/>
        </w:rPr>
        <w:t xml:space="preserve"> sends each of the 1,311 test images as a separate HTTP request to the running API, exactly as the browser would, and compares the answers with the labels. For the final model it produced the confusion matrix shown in Fig 7.8: </w:t>
      </w:r>
      <w:r>
        <w:rPr>
          <w:rFonts w:ascii="Times New Roman" w:hAnsi="Times New Roman" w:cs="Times New Roman" w:eastAsia="Times New Roman"/>
          <w:b/>
          <w:i w:val="0"/>
          <w:sz w:val="24"/>
        </w:rPr>
        <w:t>99.85% accuracy, identical to the offline evaluation</w:t>
      </w:r>
      <w:r>
        <w:rPr>
          <w:rFonts w:ascii="Times New Roman" w:hAnsi="Times New Roman" w:cs="Times New Roman" w:eastAsia="Times New Roman"/>
          <w:b w:val="0"/>
          <w:i w:val="0"/>
          <w:sz w:val="24"/>
        </w:rPr>
        <w:t>, with no failed requests. The same script applied to the VGG16 back-end earlier gave 97.10%, also identical to its offline figure. Agreement of the two numbers shows that pre-processing, class ordering and image encoding in the serving path introduce no loss of accuracy.</w:t>
      </w:r>
    </w:p>
    <w:p>
      <w:pPr>
        <w:pStyle w:val="Heading2"/>
      </w:pPr>
      <w:bookmarkStart w:id="148" w:name="_Toc7_7_5_System_Testing27435"/>
      <w:r>
        <w:rPr>
          <w:rFonts w:ascii="Times New Roman" w:hAnsi="Times New Roman" w:cs="Times New Roman" w:eastAsia="Times New Roman"/>
          <w:b/>
          <w:color w:val="000000"/>
          <w:sz w:val="28"/>
        </w:rPr>
        <w:t>7.5 System Testing</w:t>
      </w:r>
      <w:bookmarkEnd w:id="148"/>
    </w:p>
    <w:p>
      <w:pPr>
        <w:jc w:val="both"/>
      </w:pPr>
      <w:r>
        <w:rPr>
          <w:rFonts w:ascii="Times New Roman" w:hAnsi="Times New Roman" w:cs="Times New Roman" w:eastAsia="Times New Roman"/>
          <w:b w:val="0"/>
          <w:i w:val="0"/>
          <w:sz w:val="24"/>
        </w:rPr>
        <w:t>System testing evaluates the final model on the 1,311-image test set. Table 7.2 gives precision, recall and F1 for each class, Fig 7.1 the confusion matrix and Fig 7.2 the same metrics as a chart. Of 1,311 images, 1,309 are classified correctly. The two errors are one glioma and one pituitary tumour that were labelled meningioma. No healthy scan was labelled as a tumour and no tumour was labelled healthy, which matters most for a screening tool. The 95% Wilson confidence interval for the accuracy is 99.45%–99.96%, which does not overlap with that of the VGG16 baseline (96.05%–97.88%), so the improvement is not a matter of chance.</w:t>
      </w:r>
    </w:p>
    <w:p>
      <w:pPr>
        <w:keepNext/>
        <w:spacing w:after="100" w:before="120" w:line="240" w:lineRule="auto"/>
        <w:jc w:val="center"/>
      </w:pPr>
      <w:bookmarkStart w:id="149" w:name="_Toctab_prf68830"/>
      <w:r>
        <w:rPr>
          <w:rFonts w:ascii="Times New Roman" w:hAnsi="Times New Roman" w:cs="Times New Roman" w:eastAsia="Times New Roman"/>
          <w:b/>
          <w:i w:val="0"/>
          <w:sz w:val="22"/>
        </w:rPr>
        <w:t>Table 7.2: Per-class Results of the Final Model on the Test Set</w:t>
      </w:r>
      <w:bookmarkEnd w:id="149"/>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304"/>
        <w:gridCol w:w="1656"/>
        <w:gridCol w:w="1656"/>
        <w:gridCol w:w="1656"/>
        <w:gridCol w:w="1728"/>
      </w:tblGrid>
      <w:tr>
        <w:trPr>
          <w:tblHeader/>
        </w:trPr>
        <w:tc>
          <w:tcPr>
            <w:tcW w:type="dxa" w:w="2304"/>
            <w:shd w:val="clear" w:color="auto" w:fill="D9E2F3"/>
            <w:vAlign w:val="center"/>
          </w:tcPr>
          <w:p>
            <w:pPr>
              <w:spacing w:after="0" w:line="240" w:lineRule="auto"/>
              <w:jc w:val="left"/>
            </w:pPr>
            <w:r>
              <w:rPr>
                <w:rFonts w:ascii="Times New Roman" w:hAnsi="Times New Roman" w:cs="Times New Roman" w:eastAsia="Times New Roman"/>
                <w:b/>
                <w:i w:val="0"/>
                <w:sz w:val="20"/>
              </w:rPr>
              <w:t>Class</w:t>
            </w:r>
          </w:p>
        </w:tc>
        <w:tc>
          <w:tcPr>
            <w:tcW w:type="dxa" w:w="1656"/>
            <w:shd w:val="clear" w:color="auto" w:fill="D9E2F3"/>
            <w:vAlign w:val="center"/>
          </w:tcPr>
          <w:p>
            <w:pPr>
              <w:spacing w:after="0" w:line="240" w:lineRule="auto"/>
              <w:jc w:val="left"/>
            </w:pPr>
            <w:r>
              <w:rPr>
                <w:rFonts w:ascii="Times New Roman" w:hAnsi="Times New Roman" w:cs="Times New Roman" w:eastAsia="Times New Roman"/>
                <w:b/>
                <w:i w:val="0"/>
                <w:sz w:val="20"/>
              </w:rPr>
              <w:t>Precision</w:t>
            </w:r>
          </w:p>
        </w:tc>
        <w:tc>
          <w:tcPr>
            <w:tcW w:type="dxa" w:w="1656"/>
            <w:shd w:val="clear" w:color="auto" w:fill="D9E2F3"/>
            <w:vAlign w:val="center"/>
          </w:tcPr>
          <w:p>
            <w:pPr>
              <w:spacing w:after="0" w:line="240" w:lineRule="auto"/>
              <w:jc w:val="left"/>
            </w:pPr>
            <w:r>
              <w:rPr>
                <w:rFonts w:ascii="Times New Roman" w:hAnsi="Times New Roman" w:cs="Times New Roman" w:eastAsia="Times New Roman"/>
                <w:b/>
                <w:i w:val="0"/>
                <w:sz w:val="20"/>
              </w:rPr>
              <w:t>Recall</w:t>
            </w:r>
          </w:p>
        </w:tc>
        <w:tc>
          <w:tcPr>
            <w:tcW w:type="dxa" w:w="1656"/>
            <w:shd w:val="clear" w:color="auto" w:fill="D9E2F3"/>
            <w:vAlign w:val="center"/>
          </w:tcPr>
          <w:p>
            <w:pPr>
              <w:spacing w:after="0" w:line="240" w:lineRule="auto"/>
              <w:jc w:val="left"/>
            </w:pPr>
            <w:r>
              <w:rPr>
                <w:rFonts w:ascii="Times New Roman" w:hAnsi="Times New Roman" w:cs="Times New Roman" w:eastAsia="Times New Roman"/>
                <w:b/>
                <w:i w:val="0"/>
                <w:sz w:val="20"/>
              </w:rPr>
              <w:t>F1-score</w:t>
            </w:r>
          </w:p>
        </w:tc>
        <w:tc>
          <w:tcPr>
            <w:tcW w:type="dxa" w:w="1728"/>
            <w:shd w:val="clear" w:color="auto" w:fill="D9E2F3"/>
            <w:vAlign w:val="center"/>
          </w:tcPr>
          <w:p>
            <w:pPr>
              <w:spacing w:after="0" w:line="240" w:lineRule="auto"/>
              <w:jc w:val="left"/>
            </w:pPr>
            <w:r>
              <w:rPr>
                <w:rFonts w:ascii="Times New Roman" w:hAnsi="Times New Roman" w:cs="Times New Roman" w:eastAsia="Times New Roman"/>
                <w:b/>
                <w:i w:val="0"/>
                <w:sz w:val="20"/>
              </w:rPr>
              <w:t>Support</w:t>
            </w:r>
          </w:p>
        </w:tc>
      </w:tr>
      <w:tr>
        <w:trPr>
          <w:cantSplit/>
        </w:trPr>
        <w:tc>
          <w:tcPr>
            <w:tcW w:type="dxa" w:w="2304"/>
            <w:vAlign w:val="center"/>
          </w:tcPr>
          <w:p>
            <w:pPr>
              <w:spacing w:after="0" w:line="240" w:lineRule="auto"/>
              <w:jc w:val="left"/>
            </w:pPr>
            <w:r>
              <w:rPr>
                <w:rFonts w:ascii="Times New Roman" w:hAnsi="Times New Roman" w:cs="Times New Roman" w:eastAsia="Times New Roman"/>
                <w:b w:val="0"/>
                <w:i w:val="0"/>
                <w:sz w:val="20"/>
              </w:rPr>
              <w:t>Glioma</w:t>
            </w:r>
          </w:p>
        </w:tc>
        <w:tc>
          <w:tcPr>
            <w:tcW w:type="dxa" w:w="1656"/>
            <w:vAlign w:val="center"/>
          </w:tcPr>
          <w:p>
            <w:pPr>
              <w:spacing w:after="0" w:line="240" w:lineRule="auto"/>
              <w:jc w:val="left"/>
            </w:pPr>
            <w:r>
              <w:rPr>
                <w:rFonts w:ascii="Times New Roman" w:hAnsi="Times New Roman" w:cs="Times New Roman" w:eastAsia="Times New Roman"/>
                <w:b w:val="0"/>
                <w:i w:val="0"/>
                <w:sz w:val="20"/>
              </w:rPr>
              <w:t>1.0000</w:t>
            </w:r>
          </w:p>
        </w:tc>
        <w:tc>
          <w:tcPr>
            <w:tcW w:type="dxa" w:w="1656"/>
            <w:vAlign w:val="center"/>
          </w:tcPr>
          <w:p>
            <w:pPr>
              <w:spacing w:after="0" w:line="240" w:lineRule="auto"/>
              <w:jc w:val="left"/>
            </w:pPr>
            <w:r>
              <w:rPr>
                <w:rFonts w:ascii="Times New Roman" w:hAnsi="Times New Roman" w:cs="Times New Roman" w:eastAsia="Times New Roman"/>
                <w:b w:val="0"/>
                <w:i w:val="0"/>
                <w:sz w:val="20"/>
              </w:rPr>
              <w:t>0.9967</w:t>
            </w:r>
          </w:p>
        </w:tc>
        <w:tc>
          <w:tcPr>
            <w:tcW w:type="dxa" w:w="1656"/>
            <w:vAlign w:val="center"/>
          </w:tcPr>
          <w:p>
            <w:pPr>
              <w:spacing w:after="0" w:line="240" w:lineRule="auto"/>
              <w:jc w:val="left"/>
            </w:pPr>
            <w:r>
              <w:rPr>
                <w:rFonts w:ascii="Times New Roman" w:hAnsi="Times New Roman" w:cs="Times New Roman" w:eastAsia="Times New Roman"/>
                <w:b w:val="0"/>
                <w:i w:val="0"/>
                <w:sz w:val="20"/>
              </w:rPr>
              <w:t>0.9983</w:t>
            </w:r>
          </w:p>
        </w:tc>
        <w:tc>
          <w:tcPr>
            <w:tcW w:type="dxa" w:w="1728"/>
            <w:vAlign w:val="center"/>
          </w:tcPr>
          <w:p>
            <w:pPr>
              <w:spacing w:after="0" w:line="240" w:lineRule="auto"/>
              <w:jc w:val="left"/>
            </w:pPr>
            <w:r>
              <w:rPr>
                <w:rFonts w:ascii="Times New Roman" w:hAnsi="Times New Roman" w:cs="Times New Roman" w:eastAsia="Times New Roman"/>
                <w:b w:val="0"/>
                <w:i w:val="0"/>
                <w:sz w:val="20"/>
              </w:rPr>
              <w:t>300</w:t>
            </w:r>
          </w:p>
        </w:tc>
      </w:tr>
      <w:tr>
        <w:trPr>
          <w:cantSplit/>
        </w:trPr>
        <w:tc>
          <w:tcPr>
            <w:tcW w:type="dxa" w:w="2304"/>
            <w:vAlign w:val="center"/>
          </w:tcPr>
          <w:p>
            <w:pPr>
              <w:spacing w:after="0" w:line="240" w:lineRule="auto"/>
              <w:jc w:val="left"/>
            </w:pPr>
            <w:r>
              <w:rPr>
                <w:rFonts w:ascii="Times New Roman" w:hAnsi="Times New Roman" w:cs="Times New Roman" w:eastAsia="Times New Roman"/>
                <w:b w:val="0"/>
                <w:i w:val="0"/>
                <w:sz w:val="20"/>
              </w:rPr>
              <w:t>Meningioma</w:t>
            </w:r>
          </w:p>
        </w:tc>
        <w:tc>
          <w:tcPr>
            <w:tcW w:type="dxa" w:w="1656"/>
            <w:vAlign w:val="center"/>
          </w:tcPr>
          <w:p>
            <w:pPr>
              <w:spacing w:after="0" w:line="240" w:lineRule="auto"/>
              <w:jc w:val="left"/>
            </w:pPr>
            <w:r>
              <w:rPr>
                <w:rFonts w:ascii="Times New Roman" w:hAnsi="Times New Roman" w:cs="Times New Roman" w:eastAsia="Times New Roman"/>
                <w:b w:val="0"/>
                <w:i w:val="0"/>
                <w:sz w:val="20"/>
              </w:rPr>
              <w:t>0.9935</w:t>
            </w:r>
          </w:p>
        </w:tc>
        <w:tc>
          <w:tcPr>
            <w:tcW w:type="dxa" w:w="1656"/>
            <w:vAlign w:val="center"/>
          </w:tcPr>
          <w:p>
            <w:pPr>
              <w:spacing w:after="0" w:line="240" w:lineRule="auto"/>
              <w:jc w:val="left"/>
            </w:pPr>
            <w:r>
              <w:rPr>
                <w:rFonts w:ascii="Times New Roman" w:hAnsi="Times New Roman" w:cs="Times New Roman" w:eastAsia="Times New Roman"/>
                <w:b w:val="0"/>
                <w:i w:val="0"/>
                <w:sz w:val="20"/>
              </w:rPr>
              <w:t>1.0000</w:t>
            </w:r>
          </w:p>
        </w:tc>
        <w:tc>
          <w:tcPr>
            <w:tcW w:type="dxa" w:w="1656"/>
            <w:vAlign w:val="center"/>
          </w:tcPr>
          <w:p>
            <w:pPr>
              <w:spacing w:after="0" w:line="240" w:lineRule="auto"/>
              <w:jc w:val="left"/>
            </w:pPr>
            <w:r>
              <w:rPr>
                <w:rFonts w:ascii="Times New Roman" w:hAnsi="Times New Roman" w:cs="Times New Roman" w:eastAsia="Times New Roman"/>
                <w:b w:val="0"/>
                <w:i w:val="0"/>
                <w:sz w:val="20"/>
              </w:rPr>
              <w:t>0.9967</w:t>
            </w:r>
          </w:p>
        </w:tc>
        <w:tc>
          <w:tcPr>
            <w:tcW w:type="dxa" w:w="1728"/>
            <w:vAlign w:val="center"/>
          </w:tcPr>
          <w:p>
            <w:pPr>
              <w:spacing w:after="0" w:line="240" w:lineRule="auto"/>
              <w:jc w:val="left"/>
            </w:pPr>
            <w:r>
              <w:rPr>
                <w:rFonts w:ascii="Times New Roman" w:hAnsi="Times New Roman" w:cs="Times New Roman" w:eastAsia="Times New Roman"/>
                <w:b w:val="0"/>
                <w:i w:val="0"/>
                <w:sz w:val="20"/>
              </w:rPr>
              <w:t>306</w:t>
            </w:r>
          </w:p>
        </w:tc>
      </w:tr>
      <w:tr>
        <w:trPr>
          <w:cantSplit/>
        </w:trPr>
        <w:tc>
          <w:tcPr>
            <w:tcW w:type="dxa" w:w="2304"/>
            <w:vAlign w:val="center"/>
          </w:tcPr>
          <w:p>
            <w:pPr>
              <w:spacing w:after="0" w:line="240" w:lineRule="auto"/>
              <w:jc w:val="left"/>
            </w:pPr>
            <w:r>
              <w:rPr>
                <w:rFonts w:ascii="Times New Roman" w:hAnsi="Times New Roman" w:cs="Times New Roman" w:eastAsia="Times New Roman"/>
                <w:b w:val="0"/>
                <w:i w:val="0"/>
                <w:sz w:val="20"/>
              </w:rPr>
              <w:t>No tumour</w:t>
            </w:r>
          </w:p>
        </w:tc>
        <w:tc>
          <w:tcPr>
            <w:tcW w:type="dxa" w:w="1656"/>
            <w:vAlign w:val="center"/>
          </w:tcPr>
          <w:p>
            <w:pPr>
              <w:spacing w:after="0" w:line="240" w:lineRule="auto"/>
              <w:jc w:val="left"/>
            </w:pPr>
            <w:r>
              <w:rPr>
                <w:rFonts w:ascii="Times New Roman" w:hAnsi="Times New Roman" w:cs="Times New Roman" w:eastAsia="Times New Roman"/>
                <w:b w:val="0"/>
                <w:i w:val="0"/>
                <w:sz w:val="20"/>
              </w:rPr>
              <w:t>1.0000</w:t>
            </w:r>
          </w:p>
        </w:tc>
        <w:tc>
          <w:tcPr>
            <w:tcW w:type="dxa" w:w="1656"/>
            <w:vAlign w:val="center"/>
          </w:tcPr>
          <w:p>
            <w:pPr>
              <w:spacing w:after="0" w:line="240" w:lineRule="auto"/>
              <w:jc w:val="left"/>
            </w:pPr>
            <w:r>
              <w:rPr>
                <w:rFonts w:ascii="Times New Roman" w:hAnsi="Times New Roman" w:cs="Times New Roman" w:eastAsia="Times New Roman"/>
                <w:b w:val="0"/>
                <w:i w:val="0"/>
                <w:sz w:val="20"/>
              </w:rPr>
              <w:t>1.0000</w:t>
            </w:r>
          </w:p>
        </w:tc>
        <w:tc>
          <w:tcPr>
            <w:tcW w:type="dxa" w:w="1656"/>
            <w:vAlign w:val="center"/>
          </w:tcPr>
          <w:p>
            <w:pPr>
              <w:spacing w:after="0" w:line="240" w:lineRule="auto"/>
              <w:jc w:val="left"/>
            </w:pPr>
            <w:r>
              <w:rPr>
                <w:rFonts w:ascii="Times New Roman" w:hAnsi="Times New Roman" w:cs="Times New Roman" w:eastAsia="Times New Roman"/>
                <w:b w:val="0"/>
                <w:i w:val="0"/>
                <w:sz w:val="20"/>
              </w:rPr>
              <w:t>1.0000</w:t>
            </w:r>
          </w:p>
        </w:tc>
        <w:tc>
          <w:tcPr>
            <w:tcW w:type="dxa" w:w="1728"/>
            <w:vAlign w:val="center"/>
          </w:tcPr>
          <w:p>
            <w:pPr>
              <w:spacing w:after="0" w:line="240" w:lineRule="auto"/>
              <w:jc w:val="left"/>
            </w:pPr>
            <w:r>
              <w:rPr>
                <w:rFonts w:ascii="Times New Roman" w:hAnsi="Times New Roman" w:cs="Times New Roman" w:eastAsia="Times New Roman"/>
                <w:b w:val="0"/>
                <w:i w:val="0"/>
                <w:sz w:val="20"/>
              </w:rPr>
              <w:t>405</w:t>
            </w:r>
          </w:p>
        </w:tc>
      </w:tr>
      <w:tr>
        <w:trPr>
          <w:cantSplit/>
        </w:trPr>
        <w:tc>
          <w:tcPr>
            <w:tcW w:type="dxa" w:w="2304"/>
            <w:vAlign w:val="center"/>
          </w:tcPr>
          <w:p>
            <w:pPr>
              <w:spacing w:after="0" w:line="240" w:lineRule="auto"/>
              <w:jc w:val="left"/>
            </w:pPr>
            <w:r>
              <w:rPr>
                <w:rFonts w:ascii="Times New Roman" w:hAnsi="Times New Roman" w:cs="Times New Roman" w:eastAsia="Times New Roman"/>
                <w:b w:val="0"/>
                <w:i w:val="0"/>
                <w:sz w:val="20"/>
              </w:rPr>
              <w:t>Pituitary</w:t>
            </w:r>
          </w:p>
        </w:tc>
        <w:tc>
          <w:tcPr>
            <w:tcW w:type="dxa" w:w="1656"/>
            <w:vAlign w:val="center"/>
          </w:tcPr>
          <w:p>
            <w:pPr>
              <w:spacing w:after="0" w:line="240" w:lineRule="auto"/>
              <w:jc w:val="left"/>
            </w:pPr>
            <w:r>
              <w:rPr>
                <w:rFonts w:ascii="Times New Roman" w:hAnsi="Times New Roman" w:cs="Times New Roman" w:eastAsia="Times New Roman"/>
                <w:b w:val="0"/>
                <w:i w:val="0"/>
                <w:sz w:val="20"/>
              </w:rPr>
              <w:t>1.0000</w:t>
            </w:r>
          </w:p>
        </w:tc>
        <w:tc>
          <w:tcPr>
            <w:tcW w:type="dxa" w:w="1656"/>
            <w:vAlign w:val="center"/>
          </w:tcPr>
          <w:p>
            <w:pPr>
              <w:spacing w:after="0" w:line="240" w:lineRule="auto"/>
              <w:jc w:val="left"/>
            </w:pPr>
            <w:r>
              <w:rPr>
                <w:rFonts w:ascii="Times New Roman" w:hAnsi="Times New Roman" w:cs="Times New Roman" w:eastAsia="Times New Roman"/>
                <w:b w:val="0"/>
                <w:i w:val="0"/>
                <w:sz w:val="20"/>
              </w:rPr>
              <w:t>0.9967</w:t>
            </w:r>
          </w:p>
        </w:tc>
        <w:tc>
          <w:tcPr>
            <w:tcW w:type="dxa" w:w="1656"/>
            <w:vAlign w:val="center"/>
          </w:tcPr>
          <w:p>
            <w:pPr>
              <w:spacing w:after="0" w:line="240" w:lineRule="auto"/>
              <w:jc w:val="left"/>
            </w:pPr>
            <w:r>
              <w:rPr>
                <w:rFonts w:ascii="Times New Roman" w:hAnsi="Times New Roman" w:cs="Times New Roman" w:eastAsia="Times New Roman"/>
                <w:b w:val="0"/>
                <w:i w:val="0"/>
                <w:sz w:val="20"/>
              </w:rPr>
              <w:t>0.9983</w:t>
            </w:r>
          </w:p>
        </w:tc>
        <w:tc>
          <w:tcPr>
            <w:tcW w:type="dxa" w:w="1728"/>
            <w:vAlign w:val="center"/>
          </w:tcPr>
          <w:p>
            <w:pPr>
              <w:spacing w:after="0" w:line="240" w:lineRule="auto"/>
              <w:jc w:val="left"/>
            </w:pPr>
            <w:r>
              <w:rPr>
                <w:rFonts w:ascii="Times New Roman" w:hAnsi="Times New Roman" w:cs="Times New Roman" w:eastAsia="Times New Roman"/>
                <w:b w:val="0"/>
                <w:i w:val="0"/>
                <w:sz w:val="20"/>
              </w:rPr>
              <w:t>300</w:t>
            </w:r>
          </w:p>
        </w:tc>
      </w:tr>
      <w:tr>
        <w:trPr>
          <w:cantSplit/>
        </w:trPr>
        <w:tc>
          <w:tcPr>
            <w:tcW w:type="dxa" w:w="2304"/>
            <w:vAlign w:val="center"/>
          </w:tcPr>
          <w:p>
            <w:pPr>
              <w:spacing w:after="0" w:line="240" w:lineRule="auto"/>
              <w:jc w:val="left"/>
            </w:pPr>
            <w:r>
              <w:rPr>
                <w:rFonts w:ascii="Times New Roman" w:hAnsi="Times New Roman" w:cs="Times New Roman" w:eastAsia="Times New Roman"/>
                <w:b/>
                <w:i w:val="0"/>
                <w:sz w:val="20"/>
              </w:rPr>
              <w:t>Macro average</w:t>
            </w:r>
          </w:p>
        </w:tc>
        <w:tc>
          <w:tcPr>
            <w:tcW w:type="dxa" w:w="1656"/>
            <w:vAlign w:val="center"/>
          </w:tcPr>
          <w:p>
            <w:pPr>
              <w:spacing w:after="0" w:line="240" w:lineRule="auto"/>
              <w:jc w:val="left"/>
            </w:pPr>
            <w:r>
              <w:rPr>
                <w:rFonts w:ascii="Times New Roman" w:hAnsi="Times New Roman" w:cs="Times New Roman" w:eastAsia="Times New Roman"/>
                <w:b/>
                <w:i w:val="0"/>
                <w:sz w:val="20"/>
              </w:rPr>
              <w:t>0.9984</w:t>
            </w:r>
          </w:p>
        </w:tc>
        <w:tc>
          <w:tcPr>
            <w:tcW w:type="dxa" w:w="1656"/>
            <w:vAlign w:val="center"/>
          </w:tcPr>
          <w:p>
            <w:pPr>
              <w:spacing w:after="0" w:line="240" w:lineRule="auto"/>
              <w:jc w:val="left"/>
            </w:pPr>
            <w:r>
              <w:rPr>
                <w:rFonts w:ascii="Times New Roman" w:hAnsi="Times New Roman" w:cs="Times New Roman" w:eastAsia="Times New Roman"/>
                <w:b/>
                <w:i w:val="0"/>
                <w:sz w:val="20"/>
              </w:rPr>
              <w:t>0.9983</w:t>
            </w:r>
          </w:p>
        </w:tc>
        <w:tc>
          <w:tcPr>
            <w:tcW w:type="dxa" w:w="1656"/>
            <w:vAlign w:val="center"/>
          </w:tcPr>
          <w:p>
            <w:pPr>
              <w:spacing w:after="0" w:line="240" w:lineRule="auto"/>
              <w:jc w:val="left"/>
            </w:pPr>
            <w:r>
              <w:rPr>
                <w:rFonts w:ascii="Times New Roman" w:hAnsi="Times New Roman" w:cs="Times New Roman" w:eastAsia="Times New Roman"/>
                <w:b/>
                <w:i w:val="0"/>
                <w:sz w:val="20"/>
              </w:rPr>
              <w:t>0.9984</w:t>
            </w:r>
          </w:p>
        </w:tc>
        <w:tc>
          <w:tcPr>
            <w:tcW w:type="dxa" w:w="1728"/>
            <w:vAlign w:val="center"/>
          </w:tcPr>
          <w:p>
            <w:pPr>
              <w:spacing w:after="0" w:line="240" w:lineRule="auto"/>
              <w:jc w:val="left"/>
            </w:pPr>
            <w:r>
              <w:rPr>
                <w:rFonts w:ascii="Times New Roman" w:hAnsi="Times New Roman" w:cs="Times New Roman" w:eastAsia="Times New Roman"/>
                <w:b/>
                <w:i w:val="0"/>
                <w:sz w:val="20"/>
              </w:rPr>
              <w:t>1,311</w:t>
            </w:r>
          </w:p>
        </w:tc>
      </w:tr>
      <w:tr>
        <w:trPr>
          <w:cantSplit/>
        </w:trPr>
        <w:tc>
          <w:tcPr>
            <w:tcW w:type="dxa" w:w="2304"/>
            <w:vAlign w:val="center"/>
          </w:tcPr>
          <w:p>
            <w:pPr>
              <w:spacing w:after="0" w:line="240" w:lineRule="auto"/>
              <w:jc w:val="left"/>
            </w:pPr>
            <w:r>
              <w:rPr>
                <w:rFonts w:ascii="Times New Roman" w:hAnsi="Times New Roman" w:cs="Times New Roman" w:eastAsia="Times New Roman"/>
                <w:b/>
                <w:i w:val="0"/>
                <w:sz w:val="20"/>
              </w:rPr>
              <w:t>Accuracy</w:t>
            </w:r>
          </w:p>
        </w:tc>
        <w:tc>
          <w:tcPr>
            <w:tcW w:type="dxa" w:w="1656"/>
            <w:vAlign w:val="center"/>
          </w:tcPr>
          <w:p>
            <w:pPr>
              <w:spacing w:after="0" w:line="240" w:lineRule="auto"/>
              <w:jc w:val="left"/>
            </w:pPr>
          </w:p>
        </w:tc>
        <w:tc>
          <w:tcPr>
            <w:tcW w:type="dxa" w:w="1656"/>
            <w:vAlign w:val="center"/>
          </w:tcPr>
          <w:p>
            <w:pPr>
              <w:spacing w:after="0" w:line="240" w:lineRule="auto"/>
              <w:jc w:val="left"/>
            </w:pPr>
          </w:p>
        </w:tc>
        <w:tc>
          <w:tcPr>
            <w:tcW w:type="dxa" w:w="1656"/>
            <w:vAlign w:val="center"/>
          </w:tcPr>
          <w:p>
            <w:pPr>
              <w:spacing w:after="0" w:line="240" w:lineRule="auto"/>
              <w:jc w:val="left"/>
            </w:pPr>
            <w:r>
              <w:rPr>
                <w:rFonts w:ascii="Times New Roman" w:hAnsi="Times New Roman" w:cs="Times New Roman" w:eastAsia="Times New Roman"/>
                <w:b/>
                <w:i w:val="0"/>
                <w:sz w:val="20"/>
              </w:rPr>
              <w:t>0.9985</w:t>
            </w:r>
          </w:p>
        </w:tc>
        <w:tc>
          <w:tcPr>
            <w:tcW w:type="dxa" w:w="1728"/>
            <w:vAlign w:val="center"/>
          </w:tcPr>
          <w:p>
            <w:pPr>
              <w:spacing w:after="0" w:line="240" w:lineRule="auto"/>
              <w:jc w:val="left"/>
            </w:pPr>
            <w:r>
              <w:rPr>
                <w:rFonts w:ascii="Times New Roman" w:hAnsi="Times New Roman" w:cs="Times New Roman" w:eastAsia="Times New Roman"/>
                <w:b/>
                <w:i w:val="0"/>
                <w:sz w:val="20"/>
              </w:rPr>
              <w:t>1,311</w:t>
            </w:r>
          </w:p>
        </w:tc>
      </w:tr>
    </w:tbl>
    <w:p>
      <w:pPr>
        <w:spacing w:after="0" w:line="180" w:lineRule="exact" w:before="0"/>
      </w:pPr>
    </w:p>
    <w:p>
      <w:pPr>
        <w:keepNext/>
        <w:spacing w:after="60" w:before="120" w:line="240" w:lineRule="auto"/>
        <w:jc w:val="center"/>
      </w:pPr>
      <w:r>
        <w:drawing>
          <wp:inline xmlns:a="http://schemas.openxmlformats.org/drawingml/2006/main" xmlns:pic="http://schemas.openxmlformats.org/drawingml/2006/picture">
            <wp:extent cx="3200400" cy="2909455"/>
            <wp:docPr id="26" name="Picture 26"/>
            <wp:cNvGraphicFramePr>
              <a:graphicFrameLocks noChangeAspect="1"/>
            </wp:cNvGraphicFramePr>
            <a:graphic>
              <a:graphicData uri="http://schemas.openxmlformats.org/drawingml/2006/picture">
                <pic:pic>
                  <pic:nvPicPr>
                    <pic:cNvPr id="0" name="confusion_matrix.png"/>
                    <pic:cNvPicPr/>
                  </pic:nvPicPr>
                  <pic:blipFill>
                    <a:blip r:embed="rId69"/>
                    <a:stretch>
                      <a:fillRect/>
                    </a:stretch>
                  </pic:blipFill>
                  <pic:spPr>
                    <a:xfrm>
                      <a:off x="0" y="0"/>
                      <a:ext cx="3200400" cy="2909455"/>
                    </a:xfrm>
                    <a:prstGeom prst="rect"/>
                  </pic:spPr>
                </pic:pic>
              </a:graphicData>
            </a:graphic>
          </wp:inline>
        </w:drawing>
      </w:r>
    </w:p>
    <w:p>
      <w:pPr>
        <w:spacing w:after="240" w:before="0" w:line="240" w:lineRule="auto"/>
        <w:jc w:val="center"/>
      </w:pPr>
      <w:bookmarkStart w:id="150" w:name="_Tocfig_cm276524"/>
      <w:r>
        <w:rPr>
          <w:rFonts w:ascii="Times New Roman" w:hAnsi="Times New Roman" w:cs="Times New Roman" w:eastAsia="Times New Roman"/>
          <w:b/>
          <w:i w:val="0"/>
          <w:sz w:val="22"/>
        </w:rPr>
        <w:t>Fig 7.1: Confusion Matrix of the Fine-tuned EfficientNet-B0 on the Test Set</w:t>
      </w:r>
      <w:bookmarkEnd w:id="150"/>
    </w:p>
    <w:p>
      <w:pPr>
        <w:keepNext/>
        <w:spacing w:after="60" w:before="120" w:line="240" w:lineRule="auto"/>
        <w:jc w:val="center"/>
      </w:pPr>
      <w:r>
        <w:drawing>
          <wp:inline xmlns:a="http://schemas.openxmlformats.org/drawingml/2006/main" xmlns:pic="http://schemas.openxmlformats.org/drawingml/2006/picture">
            <wp:extent cx="4206240" cy="2436519"/>
            <wp:docPr id="27" name="Picture 27"/>
            <wp:cNvGraphicFramePr>
              <a:graphicFrameLocks noChangeAspect="1"/>
            </wp:cNvGraphicFramePr>
            <a:graphic>
              <a:graphicData uri="http://schemas.openxmlformats.org/drawingml/2006/picture">
                <pic:pic>
                  <pic:nvPicPr>
                    <pic:cNvPr id="0" name="fig_7_prf_chart.png"/>
                    <pic:cNvPicPr/>
                  </pic:nvPicPr>
                  <pic:blipFill>
                    <a:blip r:embed="rId70"/>
                    <a:stretch>
                      <a:fillRect/>
                    </a:stretch>
                  </pic:blipFill>
                  <pic:spPr>
                    <a:xfrm>
                      <a:off x="0" y="0"/>
                      <a:ext cx="4206240" cy="2436519"/>
                    </a:xfrm>
                    <a:prstGeom prst="rect"/>
                  </pic:spPr>
                </pic:pic>
              </a:graphicData>
            </a:graphic>
          </wp:inline>
        </w:drawing>
      </w:r>
    </w:p>
    <w:p>
      <w:pPr>
        <w:spacing w:after="240" w:before="0" w:line="240" w:lineRule="auto"/>
        <w:jc w:val="center"/>
      </w:pPr>
      <w:bookmarkStart w:id="151" w:name="_Tocfig_prf50199"/>
      <w:r>
        <w:rPr>
          <w:rFonts w:ascii="Times New Roman" w:hAnsi="Times New Roman" w:cs="Times New Roman" w:eastAsia="Times New Roman"/>
          <w:b/>
          <w:i w:val="0"/>
          <w:sz w:val="22"/>
        </w:rPr>
        <w:t>Fig 7.2: Precision, Recall and F1-score per Class (Test Set)</w:t>
      </w:r>
      <w:bookmarkEnd w:id="151"/>
    </w:p>
    <w:p>
      <w:pPr>
        <w:pStyle w:val="Heading2"/>
      </w:pPr>
      <w:bookmarkStart w:id="152" w:name="_Toc7_7_6_Functional_Test_Cases52603"/>
      <w:r>
        <w:rPr>
          <w:rFonts w:ascii="Times New Roman" w:hAnsi="Times New Roman" w:cs="Times New Roman" w:eastAsia="Times New Roman"/>
          <w:b/>
          <w:color w:val="000000"/>
          <w:sz w:val="28"/>
        </w:rPr>
        <w:t>7.6 Functional Test Cases</w:t>
      </w:r>
      <w:bookmarkEnd w:id="152"/>
    </w:p>
    <w:p>
      <w:pPr>
        <w:jc w:val="both"/>
      </w:pPr>
      <w:r>
        <w:rPr>
          <w:rFonts w:ascii="Times New Roman" w:hAnsi="Times New Roman" w:cs="Times New Roman" w:eastAsia="Times New Roman"/>
          <w:b w:val="0"/>
          <w:i w:val="0"/>
          <w:sz w:val="24"/>
        </w:rPr>
        <w:t>Table 7.3 lists the functional tests of the user interface. They were run in a browser session against the final model; the file names are images from the dataset’s test folder, and the confidence values are those displayed by the interface.</w:t>
      </w:r>
    </w:p>
    <w:p>
      <w:pPr>
        <w:keepNext/>
        <w:spacing w:after="100" w:before="120" w:line="240" w:lineRule="auto"/>
        <w:jc w:val="center"/>
      </w:pPr>
      <w:bookmarkStart w:id="153" w:name="_Toctab_func28358"/>
      <w:r>
        <w:rPr>
          <w:rFonts w:ascii="Times New Roman" w:hAnsi="Times New Roman" w:cs="Times New Roman" w:eastAsia="Times New Roman"/>
          <w:b/>
          <w:i w:val="0"/>
          <w:sz w:val="22"/>
        </w:rPr>
        <w:t>Table 7.3: Functional Test Cases</w:t>
      </w:r>
      <w:bookmarkEnd w:id="153"/>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936"/>
        <w:gridCol w:w="3168"/>
        <w:gridCol w:w="3888"/>
        <w:gridCol w:w="1008"/>
      </w:tblGrid>
      <w:tr>
        <w:trPr>
          <w:tblHeader/>
        </w:trPr>
        <w:tc>
          <w:tcPr>
            <w:tcW w:type="dxa" w:w="936"/>
            <w:shd w:val="clear" w:color="auto" w:fill="D9E2F3"/>
            <w:vAlign w:val="center"/>
          </w:tcPr>
          <w:p>
            <w:pPr>
              <w:spacing w:after="0" w:line="240" w:lineRule="auto"/>
              <w:jc w:val="left"/>
            </w:pPr>
            <w:r>
              <w:rPr>
                <w:rFonts w:ascii="Times New Roman" w:hAnsi="Times New Roman" w:cs="Times New Roman" w:eastAsia="Times New Roman"/>
                <w:b/>
                <w:i w:val="0"/>
                <w:sz w:val="20"/>
              </w:rPr>
              <w:t>Test ID</w:t>
            </w:r>
          </w:p>
        </w:tc>
        <w:tc>
          <w:tcPr>
            <w:tcW w:type="dxa" w:w="3168"/>
            <w:shd w:val="clear" w:color="auto" w:fill="D9E2F3"/>
            <w:vAlign w:val="center"/>
          </w:tcPr>
          <w:p>
            <w:pPr>
              <w:spacing w:after="0" w:line="240" w:lineRule="auto"/>
              <w:jc w:val="left"/>
            </w:pPr>
            <w:r>
              <w:rPr>
                <w:rFonts w:ascii="Times New Roman" w:hAnsi="Times New Roman" w:cs="Times New Roman" w:eastAsia="Times New Roman"/>
                <w:b/>
                <w:i w:val="0"/>
                <w:sz w:val="20"/>
              </w:rPr>
              <w:t>Action / input</w:t>
            </w:r>
          </w:p>
        </w:tc>
        <w:tc>
          <w:tcPr>
            <w:tcW w:type="dxa" w:w="3888"/>
            <w:shd w:val="clear" w:color="auto" w:fill="D9E2F3"/>
            <w:vAlign w:val="center"/>
          </w:tcPr>
          <w:p>
            <w:pPr>
              <w:spacing w:after="0" w:line="240" w:lineRule="auto"/>
              <w:jc w:val="left"/>
            </w:pPr>
            <w:r>
              <w:rPr>
                <w:rFonts w:ascii="Times New Roman" w:hAnsi="Times New Roman" w:cs="Times New Roman" w:eastAsia="Times New Roman"/>
                <w:b/>
                <w:i w:val="0"/>
                <w:sz w:val="20"/>
              </w:rPr>
              <w:t>Expected and observed result</w:t>
            </w:r>
          </w:p>
        </w:tc>
        <w:tc>
          <w:tcPr>
            <w:tcW w:type="dxa" w:w="1008"/>
            <w:shd w:val="clear" w:color="auto" w:fill="D9E2F3"/>
            <w:vAlign w:val="center"/>
          </w:tcPr>
          <w:p>
            <w:pPr>
              <w:spacing w:after="0" w:line="240" w:lineRule="auto"/>
              <w:jc w:val="left"/>
            </w:pPr>
            <w:r>
              <w:rPr>
                <w:rFonts w:ascii="Times New Roman" w:hAnsi="Times New Roman" w:cs="Times New Roman" w:eastAsia="Times New Roman"/>
                <w:b/>
                <w:i w:val="0"/>
                <w:sz w:val="20"/>
              </w:rPr>
              <w:t>Status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FT-01</w:t>
            </w:r>
          </w:p>
        </w:tc>
        <w:tc>
          <w:tcPr>
            <w:tcW w:type="dxa" w:w="3168"/>
            <w:vAlign w:val="center"/>
          </w:tcPr>
          <w:p>
            <w:pPr>
              <w:spacing w:after="0" w:line="240" w:lineRule="auto"/>
              <w:jc w:val="left"/>
            </w:pPr>
            <w:r>
              <w:rPr>
                <w:rFonts w:ascii="Times New Roman" w:hAnsi="Times New Roman" w:cs="Times New Roman" w:eastAsia="Times New Roman"/>
                <w:b w:val="0"/>
                <w:i w:val="0"/>
                <w:sz w:val="20"/>
              </w:rPr>
              <w:t>Upload glioma slice Te-glTr_0000.jpg and press Analyze Scan</w:t>
            </w:r>
          </w:p>
        </w:tc>
        <w:tc>
          <w:tcPr>
            <w:tcW w:type="dxa" w:w="3888"/>
            <w:vAlign w:val="center"/>
          </w:tcPr>
          <w:p>
            <w:pPr>
              <w:spacing w:after="0" w:line="240" w:lineRule="auto"/>
              <w:jc w:val="left"/>
            </w:pPr>
            <w:r>
              <w:rPr>
                <w:rFonts w:ascii="Times New Roman" w:hAnsi="Times New Roman" w:cs="Times New Roman" w:eastAsia="Times New Roman"/>
                <w:b w:val="0"/>
                <w:i w:val="0"/>
                <w:sz w:val="20"/>
              </w:rPr>
              <w:t>Red banner “Possible Glioma detected”, confidence 96.8%</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FT-02</w:t>
            </w:r>
          </w:p>
        </w:tc>
        <w:tc>
          <w:tcPr>
            <w:tcW w:type="dxa" w:w="3168"/>
            <w:vAlign w:val="center"/>
          </w:tcPr>
          <w:p>
            <w:pPr>
              <w:spacing w:after="0" w:line="240" w:lineRule="auto"/>
              <w:jc w:val="left"/>
            </w:pPr>
            <w:r>
              <w:rPr>
                <w:rFonts w:ascii="Times New Roman" w:hAnsi="Times New Roman" w:cs="Times New Roman" w:eastAsia="Times New Roman"/>
                <w:b w:val="0"/>
                <w:i w:val="0"/>
                <w:sz w:val="20"/>
              </w:rPr>
              <w:t>Upload meningioma slice Te-meTr_0000.jpg</w:t>
            </w:r>
          </w:p>
        </w:tc>
        <w:tc>
          <w:tcPr>
            <w:tcW w:type="dxa" w:w="3888"/>
            <w:vAlign w:val="center"/>
          </w:tcPr>
          <w:p>
            <w:pPr>
              <w:spacing w:after="0" w:line="240" w:lineRule="auto"/>
              <w:jc w:val="left"/>
            </w:pPr>
            <w:r>
              <w:rPr>
                <w:rFonts w:ascii="Times New Roman" w:hAnsi="Times New Roman" w:cs="Times New Roman" w:eastAsia="Times New Roman"/>
                <w:b w:val="0"/>
                <w:i w:val="0"/>
                <w:sz w:val="20"/>
              </w:rPr>
              <w:t>“Possible Meningioma detected”, confidence 94.4%</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FT-03</w:t>
            </w:r>
          </w:p>
        </w:tc>
        <w:tc>
          <w:tcPr>
            <w:tcW w:type="dxa" w:w="3168"/>
            <w:vAlign w:val="center"/>
          </w:tcPr>
          <w:p>
            <w:pPr>
              <w:spacing w:after="0" w:line="240" w:lineRule="auto"/>
              <w:jc w:val="left"/>
            </w:pPr>
            <w:r>
              <w:rPr>
                <w:rFonts w:ascii="Times New Roman" w:hAnsi="Times New Roman" w:cs="Times New Roman" w:eastAsia="Times New Roman"/>
                <w:b w:val="0"/>
                <w:i w:val="0"/>
                <w:sz w:val="20"/>
              </w:rPr>
              <w:t>Upload pituitary slice Te-piTr_0000.jpg</w:t>
            </w:r>
          </w:p>
        </w:tc>
        <w:tc>
          <w:tcPr>
            <w:tcW w:type="dxa" w:w="3888"/>
            <w:vAlign w:val="center"/>
          </w:tcPr>
          <w:p>
            <w:pPr>
              <w:spacing w:after="0" w:line="240" w:lineRule="auto"/>
              <w:jc w:val="left"/>
            </w:pPr>
            <w:r>
              <w:rPr>
                <w:rFonts w:ascii="Times New Roman" w:hAnsi="Times New Roman" w:cs="Times New Roman" w:eastAsia="Times New Roman"/>
                <w:b w:val="0"/>
                <w:i w:val="0"/>
                <w:sz w:val="20"/>
              </w:rPr>
              <w:t>“Possible Pituitary detected”, confidence 96.7%</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FT-04</w:t>
            </w:r>
          </w:p>
        </w:tc>
        <w:tc>
          <w:tcPr>
            <w:tcW w:type="dxa" w:w="3168"/>
            <w:vAlign w:val="center"/>
          </w:tcPr>
          <w:p>
            <w:pPr>
              <w:spacing w:after="0" w:line="240" w:lineRule="auto"/>
              <w:jc w:val="left"/>
            </w:pPr>
            <w:r>
              <w:rPr>
                <w:rFonts w:ascii="Times New Roman" w:hAnsi="Times New Roman" w:cs="Times New Roman" w:eastAsia="Times New Roman"/>
                <w:b w:val="0"/>
                <w:i w:val="0"/>
                <w:sz w:val="20"/>
              </w:rPr>
              <w:t>Upload healthy slice Te-noTr_0000.jpg</w:t>
            </w:r>
          </w:p>
        </w:tc>
        <w:tc>
          <w:tcPr>
            <w:tcW w:type="dxa" w:w="3888"/>
            <w:vAlign w:val="center"/>
          </w:tcPr>
          <w:p>
            <w:pPr>
              <w:spacing w:after="0" w:line="240" w:lineRule="auto"/>
              <w:jc w:val="left"/>
            </w:pPr>
            <w:r>
              <w:rPr>
                <w:rFonts w:ascii="Times New Roman" w:hAnsi="Times New Roman" w:cs="Times New Roman" w:eastAsia="Times New Roman"/>
                <w:b w:val="0"/>
                <w:i w:val="0"/>
                <w:sz w:val="20"/>
              </w:rPr>
              <w:t>Green banner “No tumour detected”, confidence 97.0%</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FT-05</w:t>
            </w:r>
          </w:p>
        </w:tc>
        <w:tc>
          <w:tcPr>
            <w:tcW w:type="dxa" w:w="3168"/>
            <w:vAlign w:val="center"/>
          </w:tcPr>
          <w:p>
            <w:pPr>
              <w:spacing w:after="0" w:line="240" w:lineRule="auto"/>
              <w:jc w:val="left"/>
            </w:pPr>
            <w:r>
              <w:rPr>
                <w:rFonts w:ascii="Times New Roman" w:hAnsi="Times New Roman" w:cs="Times New Roman" w:eastAsia="Times New Roman"/>
                <w:b w:val="0"/>
                <w:i w:val="0"/>
                <w:sz w:val="20"/>
              </w:rPr>
              <w:t>Press Original and Grad-CAM Heatmap in turn</w:t>
            </w:r>
          </w:p>
        </w:tc>
        <w:tc>
          <w:tcPr>
            <w:tcW w:type="dxa" w:w="3888"/>
            <w:vAlign w:val="center"/>
          </w:tcPr>
          <w:p>
            <w:pPr>
              <w:spacing w:after="0" w:line="240" w:lineRule="auto"/>
              <w:jc w:val="left"/>
            </w:pPr>
            <w:r>
              <w:rPr>
                <w:rFonts w:ascii="Times New Roman" w:hAnsi="Times New Roman" w:cs="Times New Roman" w:eastAsia="Times New Roman"/>
                <w:b w:val="0"/>
                <w:i w:val="0"/>
                <w:sz w:val="20"/>
              </w:rPr>
              <w:t>The image switches between the scan and the overlay</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FT-06</w:t>
            </w:r>
          </w:p>
        </w:tc>
        <w:tc>
          <w:tcPr>
            <w:tcW w:type="dxa" w:w="3168"/>
            <w:vAlign w:val="center"/>
          </w:tcPr>
          <w:p>
            <w:pPr>
              <w:spacing w:after="0" w:line="240" w:lineRule="auto"/>
              <w:jc w:val="left"/>
            </w:pPr>
            <w:r>
              <w:rPr>
                <w:rFonts w:ascii="Times New Roman" w:hAnsi="Times New Roman" w:cs="Times New Roman" w:eastAsia="Times New Roman"/>
                <w:b w:val="0"/>
                <w:i w:val="0"/>
                <w:sz w:val="20"/>
              </w:rPr>
              <w:t>Read the class probability bars</w:t>
            </w:r>
          </w:p>
        </w:tc>
        <w:tc>
          <w:tcPr>
            <w:tcW w:type="dxa" w:w="3888"/>
            <w:vAlign w:val="center"/>
          </w:tcPr>
          <w:p>
            <w:pPr>
              <w:spacing w:after="0" w:line="240" w:lineRule="auto"/>
              <w:jc w:val="left"/>
            </w:pPr>
            <w:r>
              <w:rPr>
                <w:rFonts w:ascii="Times New Roman" w:hAnsi="Times New Roman" w:cs="Times New Roman" w:eastAsia="Times New Roman"/>
                <w:b w:val="0"/>
                <w:i w:val="0"/>
                <w:sz w:val="20"/>
              </w:rPr>
              <w:t>Four bars; values (96.8, 1.1, 1.3, 0.8%) sum to 100%</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FT-07</w:t>
            </w:r>
          </w:p>
        </w:tc>
        <w:tc>
          <w:tcPr>
            <w:tcW w:type="dxa" w:w="3168"/>
            <w:vAlign w:val="center"/>
          </w:tcPr>
          <w:p>
            <w:pPr>
              <w:spacing w:after="0" w:line="240" w:lineRule="auto"/>
              <w:jc w:val="left"/>
            </w:pPr>
            <w:r>
              <w:rPr>
                <w:rFonts w:ascii="Times New Roman" w:hAnsi="Times New Roman" w:cs="Times New Roman" w:eastAsia="Times New Roman"/>
                <w:b w:val="0"/>
                <w:i w:val="0"/>
                <w:sz w:val="20"/>
              </w:rPr>
              <w:t>Analyse five different scans in a row</w:t>
            </w:r>
          </w:p>
        </w:tc>
        <w:tc>
          <w:tcPr>
            <w:tcW w:type="dxa" w:w="3888"/>
            <w:vAlign w:val="center"/>
          </w:tcPr>
          <w:p>
            <w:pPr>
              <w:spacing w:after="0" w:line="240" w:lineRule="auto"/>
              <w:jc w:val="left"/>
            </w:pPr>
            <w:r>
              <w:rPr>
                <w:rFonts w:ascii="Times New Roman" w:hAnsi="Times New Roman" w:cs="Times New Roman" w:eastAsia="Times New Roman"/>
                <w:b w:val="0"/>
                <w:i w:val="0"/>
                <w:sz w:val="20"/>
              </w:rPr>
              <w:t>History lists five thumbnails, newest first; clicking one reopens it</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FT-08</w:t>
            </w:r>
          </w:p>
        </w:tc>
        <w:tc>
          <w:tcPr>
            <w:tcW w:type="dxa" w:w="3168"/>
            <w:vAlign w:val="center"/>
          </w:tcPr>
          <w:p>
            <w:pPr>
              <w:spacing w:after="0" w:line="240" w:lineRule="auto"/>
              <w:jc w:val="left"/>
            </w:pPr>
            <w:r>
              <w:rPr>
                <w:rFonts w:ascii="Times New Roman" w:hAnsi="Times New Roman" w:cs="Times New Roman" w:eastAsia="Times New Roman"/>
                <w:b w:val="0"/>
                <w:i w:val="0"/>
                <w:sz w:val="20"/>
              </w:rPr>
              <w:t>Choose a .txt file in the upload box</w:t>
            </w:r>
          </w:p>
        </w:tc>
        <w:tc>
          <w:tcPr>
            <w:tcW w:type="dxa" w:w="3888"/>
            <w:vAlign w:val="center"/>
          </w:tcPr>
          <w:p>
            <w:pPr>
              <w:spacing w:after="0" w:line="240" w:lineRule="auto"/>
              <w:jc w:val="left"/>
            </w:pPr>
            <w:r>
              <w:rPr>
                <w:rFonts w:ascii="Times New Roman" w:hAnsi="Times New Roman" w:cs="Times New Roman" w:eastAsia="Times New Roman"/>
                <w:b w:val="0"/>
                <w:i w:val="0"/>
                <w:sz w:val="20"/>
              </w:rPr>
              <w:t>File ignored by the client; preview unchanged</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FT-09</w:t>
            </w:r>
          </w:p>
        </w:tc>
        <w:tc>
          <w:tcPr>
            <w:tcW w:type="dxa" w:w="3168"/>
            <w:vAlign w:val="center"/>
          </w:tcPr>
          <w:p>
            <w:pPr>
              <w:spacing w:after="0" w:line="240" w:lineRule="auto"/>
              <w:jc w:val="left"/>
            </w:pPr>
            <w:r>
              <w:rPr>
                <w:rFonts w:ascii="Times New Roman" w:hAnsi="Times New Roman" w:cs="Times New Roman" w:eastAsia="Times New Roman"/>
                <w:b w:val="0"/>
                <w:i w:val="0"/>
                <w:sz w:val="20"/>
              </w:rPr>
              <w:t>Upload a text file named corrupt_scan.png</w:t>
            </w:r>
          </w:p>
        </w:tc>
        <w:tc>
          <w:tcPr>
            <w:tcW w:type="dxa" w:w="3888"/>
            <w:vAlign w:val="center"/>
          </w:tcPr>
          <w:p>
            <w:pPr>
              <w:spacing w:after="0" w:line="240" w:lineRule="auto"/>
              <w:jc w:val="left"/>
            </w:pPr>
            <w:r>
              <w:rPr>
                <w:rFonts w:ascii="Times New Roman" w:hAnsi="Times New Roman" w:cs="Times New Roman" w:eastAsia="Times New Roman"/>
                <w:b w:val="0"/>
                <w:i w:val="0"/>
                <w:sz w:val="20"/>
              </w:rPr>
              <w:t>Red message “Could not read the uploaded file as an image.”</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r>
        <w:trPr>
          <w:cantSplit/>
        </w:trPr>
        <w:tc>
          <w:tcPr>
            <w:tcW w:type="dxa" w:w="936"/>
            <w:vAlign w:val="center"/>
          </w:tcPr>
          <w:p>
            <w:pPr>
              <w:spacing w:after="0" w:line="240" w:lineRule="auto"/>
              <w:jc w:val="left"/>
            </w:pPr>
            <w:r>
              <w:rPr>
                <w:rFonts w:ascii="Times New Roman" w:hAnsi="Times New Roman" w:cs="Times New Roman" w:eastAsia="Times New Roman"/>
                <w:b w:val="0"/>
                <w:i w:val="0"/>
                <w:sz w:val="20"/>
              </w:rPr>
              <w:t>FT-10</w:t>
            </w:r>
          </w:p>
        </w:tc>
        <w:tc>
          <w:tcPr>
            <w:tcW w:type="dxa" w:w="3168"/>
            <w:vAlign w:val="center"/>
          </w:tcPr>
          <w:p>
            <w:pPr>
              <w:spacing w:after="0" w:line="240" w:lineRule="auto"/>
              <w:jc w:val="left"/>
            </w:pPr>
            <w:r>
              <w:rPr>
                <w:rFonts w:ascii="Times New Roman" w:hAnsi="Times New Roman" w:cs="Times New Roman" w:eastAsia="Times New Roman"/>
                <w:b w:val="0"/>
                <w:i w:val="0"/>
                <w:sz w:val="20"/>
              </w:rPr>
              <w:t>Open the landing page with the backend running</w:t>
            </w:r>
          </w:p>
        </w:tc>
        <w:tc>
          <w:tcPr>
            <w:tcW w:type="dxa" w:w="3888"/>
            <w:vAlign w:val="center"/>
          </w:tcPr>
          <w:p>
            <w:pPr>
              <w:spacing w:after="0" w:line="240" w:lineRule="auto"/>
              <w:jc w:val="left"/>
            </w:pPr>
            <w:r>
              <w:rPr>
                <w:rFonts w:ascii="Times New Roman" w:hAnsi="Times New Roman" w:cs="Times New Roman" w:eastAsia="Times New Roman"/>
                <w:b w:val="0"/>
                <w:i w:val="0"/>
                <w:sz w:val="20"/>
              </w:rPr>
              <w:t>Hero shows test-set accuracy 99.8% read from /api/model-info</w:t>
            </w:r>
          </w:p>
        </w:tc>
        <w:tc>
          <w:tcPr>
            <w:tcW w:type="dxa" w:w="1008"/>
            <w:vAlign w:val="center"/>
          </w:tcPr>
          <w:p>
            <w:pPr>
              <w:spacing w:after="0" w:line="240" w:lineRule="auto"/>
              <w:jc w:val="left"/>
            </w:pPr>
            <w:r>
              <w:rPr>
                <w:rFonts w:ascii="Times New Roman" w:hAnsi="Times New Roman" w:cs="Times New Roman" w:eastAsia="Times New Roman"/>
                <w:b w:val="0"/>
                <w:i w:val="0"/>
                <w:sz w:val="20"/>
              </w:rPr>
              <w:t>PASS</w:t>
            </w:r>
          </w:p>
        </w:tc>
      </w:tr>
    </w:tbl>
    <w:p>
      <w:pPr>
        <w:spacing w:after="0" w:line="180" w:lineRule="exact" w:before="0"/>
      </w:pPr>
    </w:p>
    <w:p>
      <w:pPr>
        <w:pStyle w:val="Heading2"/>
      </w:pPr>
      <w:bookmarkStart w:id="154" w:name="_Toc7_7_7_Invalid_Input_and_Robustness_T85268"/>
      <w:r>
        <w:rPr>
          <w:rFonts w:ascii="Times New Roman" w:hAnsi="Times New Roman" w:cs="Times New Roman" w:eastAsia="Times New Roman"/>
          <w:b/>
          <w:color w:val="000000"/>
          <w:sz w:val="28"/>
        </w:rPr>
        <w:t>7.7 Invalid Input and Robustness Testing</w:t>
      </w:r>
      <w:bookmarkEnd w:id="154"/>
    </w:p>
    <w:p>
      <w:pPr>
        <w:jc w:val="both"/>
      </w:pPr>
      <w:r>
        <w:rPr>
          <w:rFonts w:ascii="Times New Roman" w:hAnsi="Times New Roman" w:cs="Times New Roman" w:eastAsia="Times New Roman"/>
          <w:b w:val="0"/>
          <w:i w:val="0"/>
          <w:sz w:val="24"/>
        </w:rPr>
        <w:t>Table 7.4 lists the requests sent directly to the API to probe its error handling. Every invalid request received a clear JSON error with the correct HTTP status; none crashed the server. One defect was found: an upload above 16 MB originally received Flask’s default HTML 413 page, so the interface could display only a generic message. A JSON error handler was added and a regression test written for it (part of the input-validation group in Table 7.1).</w:t>
      </w:r>
    </w:p>
    <w:p>
      <w:pPr>
        <w:keepNext/>
        <w:spacing w:after="100" w:before="120" w:line="240" w:lineRule="auto"/>
        <w:jc w:val="center"/>
      </w:pPr>
      <w:bookmarkStart w:id="155" w:name="_Toctab_robust34759"/>
      <w:r>
        <w:rPr>
          <w:rFonts w:ascii="Times New Roman" w:hAnsi="Times New Roman" w:cs="Times New Roman" w:eastAsia="Times New Roman"/>
          <w:b/>
          <w:i w:val="0"/>
          <w:sz w:val="22"/>
        </w:rPr>
        <w:t>Table 7.4: Invalid-Input and Robustness Test Results</w:t>
      </w:r>
      <w:bookmarkEnd w:id="155"/>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736"/>
        <w:gridCol w:w="2592"/>
        <w:gridCol w:w="3672"/>
      </w:tblGrid>
      <w:tr>
        <w:trPr>
          <w:tblHeader/>
        </w:trPr>
        <w:tc>
          <w:tcPr>
            <w:tcW w:type="dxa" w:w="2736"/>
            <w:shd w:val="clear" w:color="auto" w:fill="D9E2F3"/>
            <w:vAlign w:val="center"/>
          </w:tcPr>
          <w:p>
            <w:pPr>
              <w:spacing w:after="0" w:line="240" w:lineRule="auto"/>
              <w:jc w:val="left"/>
            </w:pPr>
            <w:r>
              <w:rPr>
                <w:rFonts w:ascii="Times New Roman" w:hAnsi="Times New Roman" w:cs="Times New Roman" w:eastAsia="Times New Roman"/>
                <w:b/>
                <w:i w:val="0"/>
                <w:sz w:val="20"/>
              </w:rPr>
              <w:t>Request</w:t>
            </w:r>
          </w:p>
        </w:tc>
        <w:tc>
          <w:tcPr>
            <w:tcW w:type="dxa" w:w="2592"/>
            <w:shd w:val="clear" w:color="auto" w:fill="D9E2F3"/>
            <w:vAlign w:val="center"/>
          </w:tcPr>
          <w:p>
            <w:pPr>
              <w:spacing w:after="0" w:line="240" w:lineRule="auto"/>
              <w:jc w:val="left"/>
            </w:pPr>
            <w:r>
              <w:rPr>
                <w:rFonts w:ascii="Times New Roman" w:hAnsi="Times New Roman" w:cs="Times New Roman" w:eastAsia="Times New Roman"/>
                <w:b/>
                <w:i w:val="0"/>
                <w:sz w:val="20"/>
              </w:rPr>
              <w:t>Expected behaviour</w:t>
            </w:r>
          </w:p>
        </w:tc>
        <w:tc>
          <w:tcPr>
            <w:tcW w:type="dxa" w:w="3672"/>
            <w:shd w:val="clear" w:color="auto" w:fill="D9E2F3"/>
            <w:vAlign w:val="center"/>
          </w:tcPr>
          <w:p>
            <w:pPr>
              <w:spacing w:after="0" w:line="240" w:lineRule="auto"/>
              <w:jc w:val="left"/>
            </w:pPr>
            <w:r>
              <w:rPr>
                <w:rFonts w:ascii="Times New Roman" w:hAnsi="Times New Roman" w:cs="Times New Roman" w:eastAsia="Times New Roman"/>
                <w:b/>
                <w:i w:val="0"/>
                <w:sz w:val="20"/>
              </w:rPr>
              <w:t>Observed response</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GET /api/predict</w:t>
            </w:r>
          </w:p>
        </w:tc>
        <w:tc>
          <w:tcPr>
            <w:tcW w:type="dxa" w:w="2592"/>
            <w:vAlign w:val="center"/>
          </w:tcPr>
          <w:p>
            <w:pPr>
              <w:spacing w:after="0" w:line="240" w:lineRule="auto"/>
              <w:jc w:val="left"/>
            </w:pPr>
            <w:r>
              <w:rPr>
                <w:rFonts w:ascii="Times New Roman" w:hAnsi="Times New Roman" w:cs="Times New Roman" w:eastAsia="Times New Roman"/>
                <w:b w:val="0"/>
                <w:i w:val="0"/>
                <w:sz w:val="20"/>
              </w:rPr>
              <w:t>Method not allowed</w:t>
            </w:r>
          </w:p>
        </w:tc>
        <w:tc>
          <w:tcPr>
            <w:tcW w:type="dxa" w:w="3672"/>
            <w:vAlign w:val="center"/>
          </w:tcPr>
          <w:p>
            <w:pPr>
              <w:spacing w:after="0" w:line="240" w:lineRule="auto"/>
              <w:jc w:val="left"/>
            </w:pPr>
            <w:r>
              <w:rPr>
                <w:rFonts w:ascii="Times New Roman" w:hAnsi="Times New Roman" w:cs="Times New Roman" w:eastAsia="Times New Roman"/>
                <w:b w:val="0"/>
                <w:i w:val="0"/>
                <w:sz w:val="20"/>
              </w:rPr>
              <w:t>405</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POST without an image field</w:t>
            </w:r>
          </w:p>
        </w:tc>
        <w:tc>
          <w:tcPr>
            <w:tcW w:type="dxa" w:w="2592"/>
            <w:vAlign w:val="center"/>
          </w:tcPr>
          <w:p>
            <w:pPr>
              <w:spacing w:after="0" w:line="240" w:lineRule="auto"/>
              <w:jc w:val="left"/>
            </w:pPr>
            <w:r>
              <w:rPr>
                <w:rFonts w:ascii="Times New Roman" w:hAnsi="Times New Roman" w:cs="Times New Roman" w:eastAsia="Times New Roman"/>
                <w:b w:val="0"/>
                <w:i w:val="0"/>
                <w:sz w:val="20"/>
              </w:rPr>
              <w:t>400 with explanation</w:t>
            </w:r>
          </w:p>
        </w:tc>
        <w:tc>
          <w:tcPr>
            <w:tcW w:type="dxa" w:w="3672"/>
            <w:vAlign w:val="center"/>
          </w:tcPr>
          <w:p>
            <w:pPr>
              <w:spacing w:after="0" w:line="240" w:lineRule="auto"/>
              <w:jc w:val="left"/>
            </w:pPr>
            <w:r>
              <w:rPr>
                <w:rFonts w:ascii="Times New Roman" w:hAnsi="Times New Roman" w:cs="Times New Roman" w:eastAsia="Times New Roman"/>
                <w:b w:val="0"/>
                <w:i w:val="0"/>
                <w:sz w:val="20"/>
              </w:rPr>
              <w:t>400 “No image file provided (expected form field ‘image’).”</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notes.txt (text file)</w:t>
            </w:r>
          </w:p>
        </w:tc>
        <w:tc>
          <w:tcPr>
            <w:tcW w:type="dxa" w:w="2592"/>
            <w:vAlign w:val="center"/>
          </w:tcPr>
          <w:p>
            <w:pPr>
              <w:spacing w:after="0" w:line="240" w:lineRule="auto"/>
              <w:jc w:val="left"/>
            </w:pPr>
            <w:r>
              <w:rPr>
                <w:rFonts w:ascii="Times New Roman" w:hAnsi="Times New Roman" w:cs="Times New Roman" w:eastAsia="Times New Roman"/>
                <w:b w:val="0"/>
                <w:i w:val="0"/>
                <w:sz w:val="20"/>
              </w:rPr>
              <w:t>Reject unsupported type</w:t>
            </w:r>
          </w:p>
        </w:tc>
        <w:tc>
          <w:tcPr>
            <w:tcW w:type="dxa" w:w="3672"/>
            <w:vAlign w:val="center"/>
          </w:tcPr>
          <w:p>
            <w:pPr>
              <w:spacing w:after="0" w:line="240" w:lineRule="auto"/>
              <w:jc w:val="left"/>
            </w:pPr>
            <w:r>
              <w:rPr>
                <w:rFonts w:ascii="Times New Roman" w:hAnsi="Times New Roman" w:cs="Times New Roman" w:eastAsia="Times New Roman"/>
                <w:b w:val="0"/>
                <w:i w:val="0"/>
                <w:sz w:val="20"/>
              </w:rPr>
              <w:t>400 “Please upload a PNG, JPG or BMP image.”</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Text content named a.png</w:t>
            </w:r>
          </w:p>
        </w:tc>
        <w:tc>
          <w:tcPr>
            <w:tcW w:type="dxa" w:w="2592"/>
            <w:vAlign w:val="center"/>
          </w:tcPr>
          <w:p>
            <w:pPr>
              <w:spacing w:after="0" w:line="240" w:lineRule="auto"/>
              <w:jc w:val="left"/>
            </w:pPr>
            <w:r>
              <w:rPr>
                <w:rFonts w:ascii="Times New Roman" w:hAnsi="Times New Roman" w:cs="Times New Roman" w:eastAsia="Times New Roman"/>
                <w:b w:val="0"/>
                <w:i w:val="0"/>
                <w:sz w:val="20"/>
              </w:rPr>
              <w:t>Reject undecodable image</w:t>
            </w:r>
          </w:p>
        </w:tc>
        <w:tc>
          <w:tcPr>
            <w:tcW w:type="dxa" w:w="3672"/>
            <w:vAlign w:val="center"/>
          </w:tcPr>
          <w:p>
            <w:pPr>
              <w:spacing w:after="0" w:line="240" w:lineRule="auto"/>
              <w:jc w:val="left"/>
            </w:pPr>
            <w:r>
              <w:rPr>
                <w:rFonts w:ascii="Times New Roman" w:hAnsi="Times New Roman" w:cs="Times New Roman" w:eastAsia="Times New Roman"/>
                <w:b w:val="0"/>
                <w:i w:val="0"/>
                <w:sz w:val="20"/>
              </w:rPr>
              <w:t>400 “Could not read the uploaded file as an image.”</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17 MB random data</w:t>
            </w:r>
          </w:p>
        </w:tc>
        <w:tc>
          <w:tcPr>
            <w:tcW w:type="dxa" w:w="2592"/>
            <w:vAlign w:val="center"/>
          </w:tcPr>
          <w:p>
            <w:pPr>
              <w:spacing w:after="0" w:line="240" w:lineRule="auto"/>
              <w:jc w:val="left"/>
            </w:pPr>
            <w:r>
              <w:rPr>
                <w:rFonts w:ascii="Times New Roman" w:hAnsi="Times New Roman" w:cs="Times New Roman" w:eastAsia="Times New Roman"/>
                <w:b w:val="0"/>
                <w:i w:val="0"/>
                <w:sz w:val="20"/>
              </w:rPr>
              <w:t>Reject oversized upload</w:t>
            </w:r>
          </w:p>
        </w:tc>
        <w:tc>
          <w:tcPr>
            <w:tcW w:type="dxa" w:w="3672"/>
            <w:vAlign w:val="center"/>
          </w:tcPr>
          <w:p>
            <w:pPr>
              <w:spacing w:after="0" w:line="240" w:lineRule="auto"/>
              <w:jc w:val="left"/>
            </w:pPr>
            <w:r>
              <w:rPr>
                <w:rFonts w:ascii="Times New Roman" w:hAnsi="Times New Roman" w:cs="Times New Roman" w:eastAsia="Times New Roman"/>
                <w:b w:val="0"/>
                <w:i w:val="0"/>
                <w:sz w:val="20"/>
              </w:rPr>
              <w:t>413 “File is too large (maximum 16 MB).”</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300×300 greyscale PNG</w:t>
            </w:r>
          </w:p>
        </w:tc>
        <w:tc>
          <w:tcPr>
            <w:tcW w:type="dxa" w:w="2592"/>
            <w:vAlign w:val="center"/>
          </w:tcPr>
          <w:p>
            <w:pPr>
              <w:spacing w:after="0" w:line="240" w:lineRule="auto"/>
              <w:jc w:val="left"/>
            </w:pPr>
            <w:r>
              <w:rPr>
                <w:rFonts w:ascii="Times New Roman" w:hAnsi="Times New Roman" w:cs="Times New Roman" w:eastAsia="Times New Roman"/>
                <w:b w:val="0"/>
                <w:i w:val="0"/>
                <w:sz w:val="20"/>
              </w:rPr>
              <w:t>Accept and classify</w:t>
            </w:r>
          </w:p>
        </w:tc>
        <w:tc>
          <w:tcPr>
            <w:tcW w:type="dxa" w:w="3672"/>
            <w:vAlign w:val="center"/>
          </w:tcPr>
          <w:p>
            <w:pPr>
              <w:spacing w:after="0" w:line="240" w:lineRule="auto"/>
              <w:jc w:val="left"/>
            </w:pPr>
            <w:r>
              <w:rPr>
                <w:rFonts w:ascii="Times New Roman" w:hAnsi="Times New Roman" w:cs="Times New Roman" w:eastAsia="Times New Roman"/>
                <w:b w:val="0"/>
                <w:i w:val="0"/>
                <w:sz w:val="20"/>
              </w:rPr>
              <w:t>200 (converted to RGB)</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64×64 RGBA PNG</w:t>
            </w:r>
          </w:p>
        </w:tc>
        <w:tc>
          <w:tcPr>
            <w:tcW w:type="dxa" w:w="2592"/>
            <w:vAlign w:val="center"/>
          </w:tcPr>
          <w:p>
            <w:pPr>
              <w:spacing w:after="0" w:line="240" w:lineRule="auto"/>
              <w:jc w:val="left"/>
            </w:pPr>
            <w:r>
              <w:rPr>
                <w:rFonts w:ascii="Times New Roman" w:hAnsi="Times New Roman" w:cs="Times New Roman" w:eastAsia="Times New Roman"/>
                <w:b w:val="0"/>
                <w:i w:val="0"/>
                <w:sz w:val="20"/>
              </w:rPr>
              <w:t>Accept and classify</w:t>
            </w:r>
          </w:p>
        </w:tc>
        <w:tc>
          <w:tcPr>
            <w:tcW w:type="dxa" w:w="3672"/>
            <w:vAlign w:val="center"/>
          </w:tcPr>
          <w:p>
            <w:pPr>
              <w:spacing w:after="0" w:line="240" w:lineRule="auto"/>
              <w:jc w:val="left"/>
            </w:pPr>
            <w:r>
              <w:rPr>
                <w:rFonts w:ascii="Times New Roman" w:hAnsi="Times New Roman" w:cs="Times New Roman" w:eastAsia="Times New Roman"/>
                <w:b w:val="0"/>
                <w:i w:val="0"/>
                <w:sz w:val="20"/>
              </w:rPr>
              <w:t>200 (alpha channel dropped)</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1×1 pixel image</w:t>
            </w:r>
          </w:p>
        </w:tc>
        <w:tc>
          <w:tcPr>
            <w:tcW w:type="dxa" w:w="2592"/>
            <w:vAlign w:val="center"/>
          </w:tcPr>
          <w:p>
            <w:pPr>
              <w:spacing w:after="0" w:line="240" w:lineRule="auto"/>
              <w:jc w:val="left"/>
            </w:pPr>
            <w:r>
              <w:rPr>
                <w:rFonts w:ascii="Times New Roman" w:hAnsi="Times New Roman" w:cs="Times New Roman" w:eastAsia="Times New Roman"/>
                <w:b w:val="0"/>
                <w:i w:val="0"/>
                <w:sz w:val="20"/>
              </w:rPr>
              <w:t>Accept without crashing</w:t>
            </w:r>
          </w:p>
        </w:tc>
        <w:tc>
          <w:tcPr>
            <w:tcW w:type="dxa" w:w="3672"/>
            <w:vAlign w:val="center"/>
          </w:tcPr>
          <w:p>
            <w:pPr>
              <w:spacing w:after="0" w:line="240" w:lineRule="auto"/>
              <w:jc w:val="left"/>
            </w:pPr>
            <w:r>
              <w:rPr>
                <w:rFonts w:ascii="Times New Roman" w:hAnsi="Times New Roman" w:cs="Times New Roman" w:eastAsia="Times New Roman"/>
                <w:b w:val="0"/>
                <w:i w:val="0"/>
                <w:sz w:val="20"/>
              </w:rPr>
              <w:t>200</w:t>
            </w:r>
          </w:p>
        </w:tc>
      </w:tr>
      <w:tr>
        <w:trPr>
          <w:cantSplit/>
        </w:trPr>
        <w:tc>
          <w:tcPr>
            <w:tcW w:type="dxa" w:w="2736"/>
            <w:vAlign w:val="center"/>
          </w:tcPr>
          <w:p>
            <w:pPr>
              <w:spacing w:after="0" w:line="240" w:lineRule="auto"/>
              <w:jc w:val="left"/>
            </w:pPr>
            <w:r>
              <w:rPr>
                <w:rFonts w:ascii="Times New Roman" w:hAnsi="Times New Roman" w:cs="Times New Roman" w:eastAsia="Times New Roman"/>
                <w:b w:val="0"/>
                <w:i w:val="0"/>
                <w:sz w:val="20"/>
              </w:rPr>
              <w:t>3000×3000 JPEG</w:t>
            </w:r>
          </w:p>
        </w:tc>
        <w:tc>
          <w:tcPr>
            <w:tcW w:type="dxa" w:w="2592"/>
            <w:vAlign w:val="center"/>
          </w:tcPr>
          <w:p>
            <w:pPr>
              <w:spacing w:after="0" w:line="240" w:lineRule="auto"/>
              <w:jc w:val="left"/>
            </w:pPr>
            <w:r>
              <w:rPr>
                <w:rFonts w:ascii="Times New Roman" w:hAnsi="Times New Roman" w:cs="Times New Roman" w:eastAsia="Times New Roman"/>
                <w:b w:val="0"/>
                <w:i w:val="0"/>
                <w:sz w:val="20"/>
              </w:rPr>
              <w:t>Accept, down-scale for display</w:t>
            </w:r>
          </w:p>
        </w:tc>
        <w:tc>
          <w:tcPr>
            <w:tcW w:type="dxa" w:w="3672"/>
            <w:vAlign w:val="center"/>
          </w:tcPr>
          <w:p>
            <w:pPr>
              <w:spacing w:after="0" w:line="240" w:lineRule="auto"/>
              <w:jc w:val="left"/>
            </w:pPr>
            <w:r>
              <w:rPr>
                <w:rFonts w:ascii="Times New Roman" w:hAnsi="Times New Roman" w:cs="Times New Roman" w:eastAsia="Times New Roman"/>
                <w:b w:val="0"/>
                <w:i w:val="0"/>
                <w:sz w:val="20"/>
              </w:rPr>
              <w:t>200 in 0.29 s</w:t>
            </w:r>
          </w:p>
        </w:tc>
      </w:tr>
    </w:tbl>
    <w:p>
      <w:pPr>
        <w:spacing w:after="0" w:line="180" w:lineRule="exact" w:before="0"/>
      </w:pPr>
    </w:p>
    <w:p>
      <w:pPr>
        <w:jc w:val="both"/>
      </w:pPr>
      <w:r>
        <w:rPr>
          <w:rFonts w:ascii="Times New Roman" w:hAnsi="Times New Roman" w:cs="Times New Roman" w:eastAsia="Times New Roman"/>
          <w:b w:val="0"/>
          <w:i w:val="0"/>
          <w:sz w:val="24"/>
        </w:rPr>
        <w:t>The last four rows also expose a limitation: the system accepts any decodable image and always returns one of the four labels. A blank or non-MRI picture therefore receives a prediction (it is usually classified as “no tumour”). The interface states that the system is for MRI slices only, but an out-of-distribution detector would be needed to reject other images automatically.</w:t>
      </w:r>
    </w:p>
    <w:p>
      <w:pPr>
        <w:pStyle w:val="Heading2"/>
      </w:pPr>
      <w:bookmarkStart w:id="156" w:name="_Toc7_7_8_Concurrency_Testing_and_the_Th78926"/>
      <w:r>
        <w:rPr>
          <w:rFonts w:ascii="Times New Roman" w:hAnsi="Times New Roman" w:cs="Times New Roman" w:eastAsia="Times New Roman"/>
          <w:b/>
          <w:color w:val="000000"/>
          <w:sz w:val="28"/>
        </w:rPr>
        <w:t>7.8 Concurrency Testing and the Thread-Safety Defect</w:t>
      </w:r>
      <w:bookmarkEnd w:id="156"/>
    </w:p>
    <w:p>
      <w:pPr>
        <w:jc w:val="both"/>
      </w:pPr>
      <w:r>
        <w:rPr>
          <w:rFonts w:ascii="Times New Roman" w:hAnsi="Times New Roman" w:cs="Times New Roman" w:eastAsia="Times New Roman"/>
          <w:b w:val="0"/>
          <w:i w:val="0"/>
          <w:sz w:val="24"/>
        </w:rPr>
        <w:t xml:space="preserve">A load test with four simultaneous users exposed a serious defect. Flask’s development server runs each request on its own thread, but the Grad-CAM object stores activations and gradients on the instance and the model is shared. Under concurrent requests the server process crashed with the message </w:t>
      </w:r>
      <w:r>
        <w:rPr>
          <w:rFonts w:ascii="Courier New" w:hAnsi="Courier New" w:cs="Courier New" w:eastAsia="Courier New"/>
          <w:b w:val="0"/>
          <w:i w:val="0"/>
          <w:sz w:val="21"/>
        </w:rPr>
        <w:t>free(): chunks in smallbin corrupted</w:t>
      </w:r>
      <w:r>
        <w:rPr>
          <w:rFonts w:ascii="Times New Roman" w:hAnsi="Times New Roman" w:cs="Times New Roman" w:eastAsia="Times New Roman"/>
          <w:b w:val="0"/>
          <w:i w:val="0"/>
          <w:sz w:val="24"/>
        </w:rPr>
        <w:t>, which indicates memory corruption. The remedy was a re-entrant lock around model loading and around every inference (Listing 6.6). After the change the same test completed 100 concurrent requests with no failure, as Table 7.5 shows. The test suite now includes the full-API run, and the lock is documented in the code so that future changes keep inference serialised.</w:t>
      </w:r>
    </w:p>
    <w:p>
      <w:pPr>
        <w:pStyle w:val="Heading2"/>
      </w:pPr>
      <w:bookmarkStart w:id="157" w:name="_Toc7_7_9_Performance_Testing53101"/>
      <w:r>
        <w:rPr>
          <w:rFonts w:ascii="Times New Roman" w:hAnsi="Times New Roman" w:cs="Times New Roman" w:eastAsia="Times New Roman"/>
          <w:b/>
          <w:color w:val="000000"/>
          <w:sz w:val="28"/>
        </w:rPr>
        <w:t>7.9 Performance Testing</w:t>
      </w:r>
      <w:bookmarkEnd w:id="157"/>
    </w:p>
    <w:p>
      <w:pPr>
        <w:jc w:val="both"/>
      </w:pPr>
      <w:r>
        <w:rPr>
          <w:rFonts w:ascii="Times New Roman" w:hAnsi="Times New Roman" w:cs="Times New Roman" w:eastAsia="Times New Roman"/>
          <w:b w:val="0"/>
          <w:i w:val="0"/>
          <w:sz w:val="24"/>
        </w:rPr>
        <w:t>Latency was measured against the live server with 100 randomly chosen test images per scenario: one user sending requests one after another, and four users sending them at the same time. The times include the HTTP transfer, validation, pre-processing, the forward and backward passes, the heatmap overlay and the encoding of two PNG images (about 361 KB of response). All figures were obtained on a CPU-only laptop (Intel Core i7-12650H).</w:t>
      </w:r>
    </w:p>
    <w:p>
      <w:pPr>
        <w:keepNext/>
        <w:spacing w:after="100" w:before="120" w:line="240" w:lineRule="auto"/>
        <w:jc w:val="center"/>
      </w:pPr>
      <w:bookmarkStart w:id="158" w:name="_Toctab_perf77582"/>
      <w:r>
        <w:rPr>
          <w:rFonts w:ascii="Times New Roman" w:hAnsi="Times New Roman" w:cs="Times New Roman" w:eastAsia="Times New Roman"/>
          <w:b/>
          <w:i w:val="0"/>
          <w:sz w:val="22"/>
        </w:rPr>
        <w:t>Table 7.5: Performance Testing Results (/api/predict, 100 requests per scenario)</w:t>
      </w:r>
      <w:bookmarkEnd w:id="158"/>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600"/>
        <w:gridCol w:w="1368"/>
        <w:gridCol w:w="936"/>
        <w:gridCol w:w="936"/>
        <w:gridCol w:w="936"/>
        <w:gridCol w:w="1224"/>
      </w:tblGrid>
      <w:tr>
        <w:trPr>
          <w:tblHeader/>
        </w:trPr>
        <w:tc>
          <w:tcPr>
            <w:tcW w:type="dxa" w:w="3600"/>
            <w:shd w:val="clear" w:color="auto" w:fill="D9E2F3"/>
            <w:vAlign w:val="center"/>
          </w:tcPr>
          <w:p>
            <w:pPr>
              <w:spacing w:after="0" w:line="240" w:lineRule="auto"/>
              <w:jc w:val="left"/>
            </w:pPr>
            <w:r>
              <w:rPr>
                <w:rFonts w:ascii="Times New Roman" w:hAnsi="Times New Roman" w:cs="Times New Roman" w:eastAsia="Times New Roman"/>
                <w:b/>
                <w:i w:val="0"/>
                <w:sz w:val="20"/>
              </w:rPr>
              <w:t>Scenario</w:t>
            </w:r>
          </w:p>
        </w:tc>
        <w:tc>
          <w:tcPr>
            <w:tcW w:type="dxa" w:w="1368"/>
            <w:shd w:val="clear" w:color="auto" w:fill="D9E2F3"/>
            <w:vAlign w:val="center"/>
          </w:tcPr>
          <w:p>
            <w:pPr>
              <w:spacing w:after="0" w:line="240" w:lineRule="auto"/>
              <w:jc w:val="left"/>
            </w:pPr>
            <w:r>
              <w:rPr>
                <w:rFonts w:ascii="Times New Roman" w:hAnsi="Times New Roman" w:cs="Times New Roman" w:eastAsia="Times New Roman"/>
                <w:b/>
                <w:i w:val="0"/>
                <w:sz w:val="20"/>
              </w:rPr>
              <w:t>Mean</w:t>
            </w:r>
          </w:p>
        </w:tc>
        <w:tc>
          <w:tcPr>
            <w:tcW w:type="dxa" w:w="936"/>
            <w:shd w:val="clear" w:color="auto" w:fill="D9E2F3"/>
            <w:vAlign w:val="center"/>
          </w:tcPr>
          <w:p>
            <w:pPr>
              <w:spacing w:after="0" w:line="240" w:lineRule="auto"/>
              <w:jc w:val="left"/>
            </w:pPr>
            <w:r>
              <w:rPr>
                <w:rFonts w:ascii="Times New Roman" w:hAnsi="Times New Roman" w:cs="Times New Roman" w:eastAsia="Times New Roman"/>
                <w:b/>
                <w:i w:val="0"/>
                <w:sz w:val="20"/>
              </w:rPr>
              <w:t>P50</w:t>
            </w:r>
          </w:p>
        </w:tc>
        <w:tc>
          <w:tcPr>
            <w:tcW w:type="dxa" w:w="936"/>
            <w:shd w:val="clear" w:color="auto" w:fill="D9E2F3"/>
            <w:vAlign w:val="center"/>
          </w:tcPr>
          <w:p>
            <w:pPr>
              <w:spacing w:after="0" w:line="240" w:lineRule="auto"/>
              <w:jc w:val="left"/>
            </w:pPr>
            <w:r>
              <w:rPr>
                <w:rFonts w:ascii="Times New Roman" w:hAnsi="Times New Roman" w:cs="Times New Roman" w:eastAsia="Times New Roman"/>
                <w:b/>
                <w:i w:val="0"/>
                <w:sz w:val="20"/>
              </w:rPr>
              <w:t>P95</w:t>
            </w:r>
          </w:p>
        </w:tc>
        <w:tc>
          <w:tcPr>
            <w:tcW w:type="dxa" w:w="936"/>
            <w:shd w:val="clear" w:color="auto" w:fill="D9E2F3"/>
            <w:vAlign w:val="center"/>
          </w:tcPr>
          <w:p>
            <w:pPr>
              <w:spacing w:after="0" w:line="240" w:lineRule="auto"/>
              <w:jc w:val="left"/>
            </w:pPr>
            <w:r>
              <w:rPr>
                <w:rFonts w:ascii="Times New Roman" w:hAnsi="Times New Roman" w:cs="Times New Roman" w:eastAsia="Times New Roman"/>
                <w:b/>
                <w:i w:val="0"/>
                <w:sz w:val="20"/>
              </w:rPr>
              <w:t>Max</w:t>
            </w:r>
          </w:p>
        </w:tc>
        <w:tc>
          <w:tcPr>
            <w:tcW w:type="dxa" w:w="1224"/>
            <w:shd w:val="clear" w:color="auto" w:fill="D9E2F3"/>
            <w:vAlign w:val="center"/>
          </w:tcPr>
          <w:p>
            <w:pPr>
              <w:spacing w:after="0" w:line="240" w:lineRule="auto"/>
              <w:jc w:val="left"/>
            </w:pPr>
            <w:r>
              <w:rPr>
                <w:rFonts w:ascii="Times New Roman" w:hAnsi="Times New Roman" w:cs="Times New Roman" w:eastAsia="Times New Roman"/>
                <w:b/>
                <w:i w:val="0"/>
                <w:sz w:val="20"/>
              </w:rPr>
              <w:t>Errors</w:t>
            </w:r>
          </w:p>
        </w:tc>
      </w:tr>
      <w:tr>
        <w:trPr>
          <w:cantSplit/>
        </w:trPr>
        <w:tc>
          <w:tcPr>
            <w:tcW w:type="dxa" w:w="3600"/>
            <w:vAlign w:val="center"/>
          </w:tcPr>
          <w:p>
            <w:pPr>
              <w:spacing w:after="0" w:line="240" w:lineRule="auto"/>
              <w:jc w:val="left"/>
            </w:pPr>
            <w:r>
              <w:rPr>
                <w:rFonts w:ascii="Times New Roman" w:hAnsi="Times New Roman" w:cs="Times New Roman" w:eastAsia="Times New Roman"/>
                <w:b w:val="0"/>
                <w:i w:val="0"/>
                <w:sz w:val="20"/>
              </w:rPr>
              <w:t>1 user, sequential</w:t>
            </w:r>
          </w:p>
        </w:tc>
        <w:tc>
          <w:tcPr>
            <w:tcW w:type="dxa" w:w="1368"/>
            <w:vAlign w:val="center"/>
          </w:tcPr>
          <w:p>
            <w:pPr>
              <w:spacing w:after="0" w:line="240" w:lineRule="auto"/>
              <w:jc w:val="left"/>
            </w:pPr>
            <w:r>
              <w:rPr>
                <w:rFonts w:ascii="Times New Roman" w:hAnsi="Times New Roman" w:cs="Times New Roman" w:eastAsia="Times New Roman"/>
                <w:b w:val="0"/>
                <w:i w:val="0"/>
                <w:sz w:val="20"/>
              </w:rPr>
              <w:t>141 ms</w:t>
            </w:r>
          </w:p>
        </w:tc>
        <w:tc>
          <w:tcPr>
            <w:tcW w:type="dxa" w:w="936"/>
            <w:vAlign w:val="center"/>
          </w:tcPr>
          <w:p>
            <w:pPr>
              <w:spacing w:after="0" w:line="240" w:lineRule="auto"/>
              <w:jc w:val="left"/>
            </w:pPr>
            <w:r>
              <w:rPr>
                <w:rFonts w:ascii="Times New Roman" w:hAnsi="Times New Roman" w:cs="Times New Roman" w:eastAsia="Times New Roman"/>
                <w:b w:val="0"/>
                <w:i w:val="0"/>
                <w:sz w:val="20"/>
              </w:rPr>
              <w:t>148 ms</w:t>
            </w:r>
          </w:p>
        </w:tc>
        <w:tc>
          <w:tcPr>
            <w:tcW w:type="dxa" w:w="936"/>
            <w:vAlign w:val="center"/>
          </w:tcPr>
          <w:p>
            <w:pPr>
              <w:spacing w:after="0" w:line="240" w:lineRule="auto"/>
              <w:jc w:val="left"/>
            </w:pPr>
            <w:r>
              <w:rPr>
                <w:rFonts w:ascii="Times New Roman" w:hAnsi="Times New Roman" w:cs="Times New Roman" w:eastAsia="Times New Roman"/>
                <w:b w:val="0"/>
                <w:i w:val="0"/>
                <w:sz w:val="20"/>
              </w:rPr>
              <w:t>197 ms</w:t>
            </w:r>
          </w:p>
        </w:tc>
        <w:tc>
          <w:tcPr>
            <w:tcW w:type="dxa" w:w="936"/>
            <w:vAlign w:val="center"/>
          </w:tcPr>
          <w:p>
            <w:pPr>
              <w:spacing w:after="0" w:line="240" w:lineRule="auto"/>
              <w:jc w:val="left"/>
            </w:pPr>
            <w:r>
              <w:rPr>
                <w:rFonts w:ascii="Times New Roman" w:hAnsi="Times New Roman" w:cs="Times New Roman" w:eastAsia="Times New Roman"/>
                <w:b w:val="0"/>
                <w:i w:val="0"/>
                <w:sz w:val="20"/>
              </w:rPr>
              <w:t>219 ms</w:t>
            </w:r>
          </w:p>
        </w:tc>
        <w:tc>
          <w:tcPr>
            <w:tcW w:type="dxa" w:w="1224"/>
            <w:vAlign w:val="center"/>
          </w:tcPr>
          <w:p>
            <w:pPr>
              <w:spacing w:after="0" w:line="240" w:lineRule="auto"/>
              <w:jc w:val="left"/>
            </w:pPr>
            <w:r>
              <w:rPr>
                <w:rFonts w:ascii="Times New Roman" w:hAnsi="Times New Roman" w:cs="Times New Roman" w:eastAsia="Times New Roman"/>
                <w:b w:val="0"/>
                <w:i w:val="0"/>
                <w:sz w:val="20"/>
              </w:rPr>
              <w:t>0</w:t>
            </w:r>
          </w:p>
        </w:tc>
      </w:tr>
      <w:tr>
        <w:trPr>
          <w:cantSplit/>
        </w:trPr>
        <w:tc>
          <w:tcPr>
            <w:tcW w:type="dxa" w:w="3600"/>
            <w:vAlign w:val="center"/>
          </w:tcPr>
          <w:p>
            <w:pPr>
              <w:spacing w:after="0" w:line="240" w:lineRule="auto"/>
              <w:jc w:val="left"/>
            </w:pPr>
            <w:r>
              <w:rPr>
                <w:rFonts w:ascii="Times New Roman" w:hAnsi="Times New Roman" w:cs="Times New Roman" w:eastAsia="Times New Roman"/>
                <w:b w:val="0"/>
                <w:i w:val="0"/>
                <w:sz w:val="20"/>
              </w:rPr>
              <w:t>4 concurrent users</w:t>
            </w:r>
          </w:p>
        </w:tc>
        <w:tc>
          <w:tcPr>
            <w:tcW w:type="dxa" w:w="1368"/>
            <w:vAlign w:val="center"/>
          </w:tcPr>
          <w:p>
            <w:pPr>
              <w:spacing w:after="0" w:line="240" w:lineRule="auto"/>
              <w:jc w:val="left"/>
            </w:pPr>
            <w:r>
              <w:rPr>
                <w:rFonts w:ascii="Times New Roman" w:hAnsi="Times New Roman" w:cs="Times New Roman" w:eastAsia="Times New Roman"/>
                <w:b w:val="0"/>
                <w:i w:val="0"/>
                <w:sz w:val="20"/>
              </w:rPr>
              <w:t>298 ms</w:t>
            </w:r>
          </w:p>
        </w:tc>
        <w:tc>
          <w:tcPr>
            <w:tcW w:type="dxa" w:w="936"/>
            <w:vAlign w:val="center"/>
          </w:tcPr>
          <w:p>
            <w:pPr>
              <w:spacing w:after="0" w:line="240" w:lineRule="auto"/>
              <w:jc w:val="left"/>
            </w:pPr>
            <w:r>
              <w:rPr>
                <w:rFonts w:ascii="Times New Roman" w:hAnsi="Times New Roman" w:cs="Times New Roman" w:eastAsia="Times New Roman"/>
                <w:b w:val="0"/>
                <w:i w:val="0"/>
                <w:sz w:val="20"/>
              </w:rPr>
              <w:t>305 ms</w:t>
            </w:r>
          </w:p>
        </w:tc>
        <w:tc>
          <w:tcPr>
            <w:tcW w:type="dxa" w:w="936"/>
            <w:vAlign w:val="center"/>
          </w:tcPr>
          <w:p>
            <w:pPr>
              <w:spacing w:after="0" w:line="240" w:lineRule="auto"/>
              <w:jc w:val="left"/>
            </w:pPr>
            <w:r>
              <w:rPr>
                <w:rFonts w:ascii="Times New Roman" w:hAnsi="Times New Roman" w:cs="Times New Roman" w:eastAsia="Times New Roman"/>
                <w:b w:val="0"/>
                <w:i w:val="0"/>
                <w:sz w:val="20"/>
              </w:rPr>
              <w:t>409 ms</w:t>
            </w:r>
          </w:p>
        </w:tc>
        <w:tc>
          <w:tcPr>
            <w:tcW w:type="dxa" w:w="936"/>
            <w:vAlign w:val="center"/>
          </w:tcPr>
          <w:p>
            <w:pPr>
              <w:spacing w:after="0" w:line="240" w:lineRule="auto"/>
              <w:jc w:val="left"/>
            </w:pPr>
            <w:r>
              <w:rPr>
                <w:rFonts w:ascii="Times New Roman" w:hAnsi="Times New Roman" w:cs="Times New Roman" w:eastAsia="Times New Roman"/>
                <w:b w:val="0"/>
                <w:i w:val="0"/>
                <w:sz w:val="20"/>
              </w:rPr>
              <w:t>522 ms</w:t>
            </w:r>
          </w:p>
        </w:tc>
        <w:tc>
          <w:tcPr>
            <w:tcW w:type="dxa" w:w="1224"/>
            <w:vAlign w:val="center"/>
          </w:tcPr>
          <w:p>
            <w:pPr>
              <w:spacing w:after="0" w:line="240" w:lineRule="auto"/>
              <w:jc w:val="left"/>
            </w:pPr>
            <w:r>
              <w:rPr>
                <w:rFonts w:ascii="Times New Roman" w:hAnsi="Times New Roman" w:cs="Times New Roman" w:eastAsia="Times New Roman"/>
                <w:b w:val="0"/>
                <w:i w:val="0"/>
                <w:sz w:val="20"/>
              </w:rPr>
              <w:t>0</w:t>
            </w:r>
          </w:p>
        </w:tc>
      </w:tr>
      <w:tr>
        <w:trPr>
          <w:cantSplit/>
        </w:trPr>
        <w:tc>
          <w:tcPr>
            <w:tcW w:type="dxa" w:w="3600"/>
            <w:vAlign w:val="center"/>
          </w:tcPr>
          <w:p>
            <w:pPr>
              <w:spacing w:after="0" w:line="240" w:lineRule="auto"/>
              <w:jc w:val="left"/>
            </w:pPr>
            <w:r>
              <w:rPr>
                <w:rFonts w:ascii="Times New Roman" w:hAnsi="Times New Roman" w:cs="Times New Roman" w:eastAsia="Times New Roman"/>
                <w:b w:val="0"/>
                <w:i w:val="0"/>
                <w:sz w:val="20"/>
              </w:rPr>
              <w:t>/api/health</w:t>
            </w:r>
          </w:p>
        </w:tc>
        <w:tc>
          <w:tcPr>
            <w:tcW w:type="dxa" w:w="1368"/>
            <w:vAlign w:val="center"/>
          </w:tcPr>
          <w:p>
            <w:pPr>
              <w:spacing w:after="0" w:line="240" w:lineRule="auto"/>
              <w:jc w:val="left"/>
            </w:pPr>
            <w:r>
              <w:rPr>
                <w:rFonts w:ascii="Times New Roman" w:hAnsi="Times New Roman" w:cs="Times New Roman" w:eastAsia="Times New Roman"/>
                <w:b w:val="0"/>
                <w:i w:val="0"/>
                <w:sz w:val="20"/>
              </w:rPr>
              <w:t>1.6 ms</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936"/>
            <w:vAlign w:val="center"/>
          </w:tcPr>
          <w:p>
            <w:pPr>
              <w:spacing w:after="0" w:line="240" w:lineRule="auto"/>
              <w:jc w:val="left"/>
            </w:pPr>
            <w:r>
              <w:rPr>
                <w:rFonts w:ascii="Times New Roman" w:hAnsi="Times New Roman" w:cs="Times New Roman" w:eastAsia="Times New Roman"/>
                <w:b w:val="0"/>
                <w:i w:val="0"/>
                <w:sz w:val="20"/>
              </w:rPr>
              <w:t>1.8 ms</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1224"/>
            <w:vAlign w:val="center"/>
          </w:tcPr>
          <w:p>
            <w:pPr>
              <w:spacing w:after="0" w:line="240" w:lineRule="auto"/>
              <w:jc w:val="left"/>
            </w:pPr>
            <w:r>
              <w:rPr>
                <w:rFonts w:ascii="Times New Roman" w:hAnsi="Times New Roman" w:cs="Times New Roman" w:eastAsia="Times New Roman"/>
                <w:b w:val="0"/>
                <w:i w:val="0"/>
                <w:sz w:val="20"/>
              </w:rPr>
              <w:t>0</w:t>
            </w:r>
          </w:p>
        </w:tc>
      </w:tr>
      <w:tr>
        <w:trPr>
          <w:cantSplit/>
        </w:trPr>
        <w:tc>
          <w:tcPr>
            <w:tcW w:type="dxa" w:w="3600"/>
            <w:vAlign w:val="center"/>
          </w:tcPr>
          <w:p>
            <w:pPr>
              <w:spacing w:after="0" w:line="240" w:lineRule="auto"/>
              <w:jc w:val="left"/>
            </w:pPr>
            <w:r>
              <w:rPr>
                <w:rFonts w:ascii="Times New Roman" w:hAnsi="Times New Roman" w:cs="Times New Roman" w:eastAsia="Times New Roman"/>
                <w:b w:val="0"/>
                <w:i w:val="0"/>
                <w:sz w:val="20"/>
              </w:rPr>
              <w:t>Full test set (1,311 images), EfficientNet-B0</w:t>
            </w:r>
          </w:p>
        </w:tc>
        <w:tc>
          <w:tcPr>
            <w:tcW w:type="dxa" w:w="1368"/>
            <w:vAlign w:val="center"/>
          </w:tcPr>
          <w:p>
            <w:pPr>
              <w:spacing w:after="0" w:line="240" w:lineRule="auto"/>
              <w:jc w:val="left"/>
            </w:pPr>
            <w:r>
              <w:rPr>
                <w:rFonts w:ascii="Times New Roman" w:hAnsi="Times New Roman" w:cs="Times New Roman" w:eastAsia="Times New Roman"/>
                <w:b w:val="0"/>
                <w:i w:val="0"/>
                <w:sz w:val="20"/>
              </w:rPr>
              <w:t>165 ms / image</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1224"/>
            <w:vAlign w:val="center"/>
          </w:tcPr>
          <w:p>
            <w:pPr>
              <w:spacing w:after="0" w:line="240" w:lineRule="auto"/>
              <w:jc w:val="left"/>
            </w:pPr>
            <w:r>
              <w:rPr>
                <w:rFonts w:ascii="Times New Roman" w:hAnsi="Times New Roman" w:cs="Times New Roman" w:eastAsia="Times New Roman"/>
                <w:b w:val="0"/>
                <w:i w:val="0"/>
                <w:sz w:val="20"/>
              </w:rPr>
              <w:t>0</w:t>
            </w:r>
          </w:p>
        </w:tc>
      </w:tr>
      <w:tr>
        <w:trPr>
          <w:cantSplit/>
        </w:trPr>
        <w:tc>
          <w:tcPr>
            <w:tcW w:type="dxa" w:w="3600"/>
            <w:vAlign w:val="center"/>
          </w:tcPr>
          <w:p>
            <w:pPr>
              <w:spacing w:after="0" w:line="240" w:lineRule="auto"/>
              <w:jc w:val="left"/>
            </w:pPr>
            <w:r>
              <w:rPr>
                <w:rFonts w:ascii="Times New Roman" w:hAnsi="Times New Roman" w:cs="Times New Roman" w:eastAsia="Times New Roman"/>
                <w:b w:val="0"/>
                <w:i w:val="0"/>
                <w:sz w:val="20"/>
              </w:rPr>
              <w:t>Full test set (1,311 images), VGG16 back-end</w:t>
            </w:r>
          </w:p>
        </w:tc>
        <w:tc>
          <w:tcPr>
            <w:tcW w:type="dxa" w:w="1368"/>
            <w:vAlign w:val="center"/>
          </w:tcPr>
          <w:p>
            <w:pPr>
              <w:spacing w:after="0" w:line="240" w:lineRule="auto"/>
              <w:jc w:val="left"/>
            </w:pPr>
            <w:r>
              <w:rPr>
                <w:rFonts w:ascii="Times New Roman" w:hAnsi="Times New Roman" w:cs="Times New Roman" w:eastAsia="Times New Roman"/>
                <w:b w:val="0"/>
                <w:i w:val="0"/>
                <w:sz w:val="20"/>
              </w:rPr>
              <w:t>2.75 s / image</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936"/>
            <w:vAlign w:val="center"/>
          </w:tcPr>
          <w:p>
            <w:pPr>
              <w:spacing w:after="0" w:line="240" w:lineRule="auto"/>
              <w:jc w:val="left"/>
            </w:pPr>
            <w:r>
              <w:rPr>
                <w:rFonts w:ascii="Times New Roman" w:hAnsi="Times New Roman" w:cs="Times New Roman" w:eastAsia="Times New Roman"/>
                <w:b w:val="0"/>
                <w:i w:val="0"/>
                <w:sz w:val="20"/>
              </w:rPr>
              <w:t>—</w:t>
            </w:r>
          </w:p>
        </w:tc>
        <w:tc>
          <w:tcPr>
            <w:tcW w:type="dxa" w:w="1224"/>
            <w:vAlign w:val="center"/>
          </w:tcPr>
          <w:p>
            <w:pPr>
              <w:spacing w:after="0" w:line="240" w:lineRule="auto"/>
              <w:jc w:val="left"/>
            </w:pPr>
            <w:r>
              <w:rPr>
                <w:rFonts w:ascii="Times New Roman" w:hAnsi="Times New Roman" w:cs="Times New Roman" w:eastAsia="Times New Roman"/>
                <w:b w:val="0"/>
                <w:i w:val="0"/>
                <w:sz w:val="20"/>
              </w:rPr>
              <w:t>0</w:t>
            </w:r>
          </w:p>
        </w:tc>
      </w:tr>
    </w:tbl>
    <w:p>
      <w:pPr>
        <w:spacing w:after="0" w:line="180" w:lineRule="exact" w:before="0"/>
      </w:pPr>
    </w:p>
    <w:p>
      <w:pPr>
        <w:keepNext/>
        <w:spacing w:after="60" w:before="120" w:line="240" w:lineRule="auto"/>
        <w:jc w:val="center"/>
      </w:pPr>
      <w:r>
        <w:drawing>
          <wp:inline xmlns:a="http://schemas.openxmlformats.org/drawingml/2006/main" xmlns:pic="http://schemas.openxmlformats.org/drawingml/2006/picture">
            <wp:extent cx="3931920" cy="2353614"/>
            <wp:docPr id="28" name="Picture 28"/>
            <wp:cNvGraphicFramePr>
              <a:graphicFrameLocks noChangeAspect="1"/>
            </wp:cNvGraphicFramePr>
            <a:graphic>
              <a:graphicData uri="http://schemas.openxmlformats.org/drawingml/2006/picture">
                <pic:pic>
                  <pic:nvPicPr>
                    <pic:cNvPr id="0" name="fig_7_latency.png"/>
                    <pic:cNvPicPr/>
                  </pic:nvPicPr>
                  <pic:blipFill>
                    <a:blip r:embed="rId71"/>
                    <a:stretch>
                      <a:fillRect/>
                    </a:stretch>
                  </pic:blipFill>
                  <pic:spPr>
                    <a:xfrm>
                      <a:off x="0" y="0"/>
                      <a:ext cx="3931920" cy="2353614"/>
                    </a:xfrm>
                    <a:prstGeom prst="rect"/>
                  </pic:spPr>
                </pic:pic>
              </a:graphicData>
            </a:graphic>
          </wp:inline>
        </w:drawing>
      </w:r>
    </w:p>
    <w:p>
      <w:pPr>
        <w:spacing w:after="240" w:before="0" w:line="240" w:lineRule="auto"/>
        <w:jc w:val="center"/>
      </w:pPr>
      <w:bookmarkStart w:id="159" w:name="_Tocfig_lat9297"/>
      <w:r>
        <w:rPr>
          <w:rFonts w:ascii="Times New Roman" w:hAnsi="Times New Roman" w:cs="Times New Roman" w:eastAsia="Times New Roman"/>
          <w:b/>
          <w:i w:val="0"/>
          <w:sz w:val="22"/>
        </w:rPr>
        <w:t>Fig 7.3: /api/predict Latency — One User vs. Four Concurrent Users</w:t>
      </w:r>
      <w:bookmarkEnd w:id="159"/>
    </w:p>
    <w:p>
      <w:pPr>
        <w:jc w:val="both"/>
      </w:pPr>
      <w:r>
        <w:rPr>
          <w:rFonts w:ascii="Times New Roman" w:hAnsi="Times New Roman" w:cs="Times New Roman" w:eastAsia="Times New Roman"/>
          <w:b w:val="0"/>
          <w:i w:val="0"/>
          <w:sz w:val="24"/>
        </w:rPr>
        <w:t>A single user receives a complete answer in about 0.15 s, comfortably inside the target of one second, and four simultaneous users still see a 95th-percentile time of 0.41 s, because their requests are queued by the lock. The throughput under four users was 13.2 requests per second. The EfficientNet back-end is about seventeen times faster per image than the VGG16 back-end in the same API evaluation.</w:t>
      </w:r>
    </w:p>
    <w:p>
      <w:pPr>
        <w:pStyle w:val="Heading2"/>
      </w:pPr>
      <w:bookmarkStart w:id="160" w:name="_Toc7_7_10_Overfitting_and_Generalisatio55093"/>
      <w:r>
        <w:rPr>
          <w:rFonts w:ascii="Times New Roman" w:hAnsi="Times New Roman" w:cs="Times New Roman" w:eastAsia="Times New Roman"/>
          <w:b/>
          <w:color w:val="000000"/>
          <w:sz w:val="28"/>
        </w:rPr>
        <w:t>7.10 Overfitting and Generalisation Analysis</w:t>
      </w:r>
      <w:bookmarkEnd w:id="160"/>
    </w:p>
    <w:p>
      <w:pPr>
        <w:jc w:val="both"/>
      </w:pPr>
      <w:r>
        <w:rPr>
          <w:rFonts w:ascii="Times New Roman" w:hAnsi="Times New Roman" w:cs="Times New Roman" w:eastAsia="Times New Roman"/>
          <w:b w:val="0"/>
          <w:i w:val="0"/>
          <w:sz w:val="24"/>
        </w:rPr>
        <w:t>A model can score well on the data it is trained on and fail on new data; the project therefore checked for over-fitting in three ways. First, Table 7.6 shows that the accuracy on the training images (which are augmented, and therefore harder than plain images) and the accuracy on the validation images rise together and end within a fraction of a percentage point of each other, with no widening gap. Second, validation accuracy stays between 99.5% and 99.9% over the last twelve epochs instead of falling. Third, the test set, which played no part in training or checkpoint selection, gave 99.85%, consistent with the validation result.</w:t>
      </w:r>
    </w:p>
    <w:p>
      <w:pPr>
        <w:keepNext/>
        <w:spacing w:after="100" w:before="120" w:line="240" w:lineRule="auto"/>
        <w:jc w:val="center"/>
      </w:pPr>
      <w:bookmarkStart w:id="161" w:name="_Toctab_epochs1195"/>
      <w:r>
        <w:rPr>
          <w:rFonts w:ascii="Times New Roman" w:hAnsi="Times New Roman" w:cs="Times New Roman" w:eastAsia="Times New Roman"/>
          <w:b/>
          <w:i w:val="0"/>
          <w:sz w:val="22"/>
        </w:rPr>
        <w:t>Table 7.6: Fine-tuning Progress (selected epochs)</w:t>
      </w:r>
      <w:bookmarkEnd w:id="161"/>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60"/>
        <w:gridCol w:w="1512"/>
        <w:gridCol w:w="1584"/>
        <w:gridCol w:w="1512"/>
        <w:gridCol w:w="2232"/>
      </w:tblGrid>
      <w:tr>
        <w:trPr>
          <w:tblHeader/>
        </w:trPr>
        <w:tc>
          <w:tcPr>
            <w:tcW w:type="dxa" w:w="2160"/>
            <w:shd w:val="clear" w:color="auto" w:fill="D9E2F3"/>
            <w:vAlign w:val="center"/>
          </w:tcPr>
          <w:p>
            <w:pPr>
              <w:spacing w:after="0" w:line="240" w:lineRule="auto"/>
              <w:jc w:val="left"/>
            </w:pPr>
            <w:r>
              <w:rPr>
                <w:rFonts w:ascii="Times New Roman" w:hAnsi="Times New Roman" w:cs="Times New Roman" w:eastAsia="Times New Roman"/>
                <w:b/>
                <w:i w:val="0"/>
                <w:sz w:val="20"/>
              </w:rPr>
              <w:t>Epoch</w:t>
            </w:r>
          </w:p>
        </w:tc>
        <w:tc>
          <w:tcPr>
            <w:tcW w:type="dxa" w:w="1512"/>
            <w:shd w:val="clear" w:color="auto" w:fill="D9E2F3"/>
            <w:vAlign w:val="center"/>
          </w:tcPr>
          <w:p>
            <w:pPr>
              <w:spacing w:after="0" w:line="240" w:lineRule="auto"/>
              <w:jc w:val="left"/>
            </w:pPr>
            <w:r>
              <w:rPr>
                <w:rFonts w:ascii="Times New Roman" w:hAnsi="Times New Roman" w:cs="Times New Roman" w:eastAsia="Times New Roman"/>
                <w:b/>
                <w:i w:val="0"/>
                <w:sz w:val="20"/>
              </w:rPr>
              <w:t>Train loss</w:t>
            </w:r>
          </w:p>
        </w:tc>
        <w:tc>
          <w:tcPr>
            <w:tcW w:type="dxa" w:w="1584"/>
            <w:shd w:val="clear" w:color="auto" w:fill="D9E2F3"/>
            <w:vAlign w:val="center"/>
          </w:tcPr>
          <w:p>
            <w:pPr>
              <w:spacing w:after="0" w:line="240" w:lineRule="auto"/>
              <w:jc w:val="left"/>
            </w:pPr>
            <w:r>
              <w:rPr>
                <w:rFonts w:ascii="Times New Roman" w:hAnsi="Times New Roman" w:cs="Times New Roman" w:eastAsia="Times New Roman"/>
                <w:b/>
                <w:i w:val="0"/>
                <w:sz w:val="20"/>
              </w:rPr>
              <w:t>Train acc.</w:t>
            </w:r>
          </w:p>
        </w:tc>
        <w:tc>
          <w:tcPr>
            <w:tcW w:type="dxa" w:w="1512"/>
            <w:shd w:val="clear" w:color="auto" w:fill="D9E2F3"/>
            <w:vAlign w:val="center"/>
          </w:tcPr>
          <w:p>
            <w:pPr>
              <w:spacing w:after="0" w:line="240" w:lineRule="auto"/>
              <w:jc w:val="left"/>
            </w:pPr>
            <w:r>
              <w:rPr>
                <w:rFonts w:ascii="Times New Roman" w:hAnsi="Times New Roman" w:cs="Times New Roman" w:eastAsia="Times New Roman"/>
                <w:b/>
                <w:i w:val="0"/>
                <w:sz w:val="20"/>
              </w:rPr>
              <w:t>Val. acc.</w:t>
            </w:r>
          </w:p>
        </w:tc>
        <w:tc>
          <w:tcPr>
            <w:tcW w:type="dxa" w:w="2232"/>
            <w:shd w:val="clear" w:color="auto" w:fill="D9E2F3"/>
            <w:vAlign w:val="center"/>
          </w:tcPr>
          <w:p>
            <w:pPr>
              <w:spacing w:after="0" w:line="240" w:lineRule="auto"/>
              <w:jc w:val="left"/>
            </w:pPr>
            <w:r>
              <w:rPr>
                <w:rFonts w:ascii="Times New Roman" w:hAnsi="Times New Roman" w:cs="Times New Roman" w:eastAsia="Times New Roman"/>
                <w:b/>
                <w:i w:val="0"/>
                <w:sz w:val="20"/>
              </w:rPr>
              <w:t>Glioma recall (val.)</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Start (checkpoint)</w:t>
            </w:r>
          </w:p>
        </w:tc>
        <w:tc>
          <w:tcPr>
            <w:tcW w:type="dxa" w:w="1512"/>
            <w:vAlign w:val="center"/>
          </w:tcPr>
          <w:p>
            <w:pPr>
              <w:spacing w:after="0" w:line="240" w:lineRule="auto"/>
              <w:jc w:val="left"/>
            </w:pPr>
            <w:r>
              <w:rPr>
                <w:rFonts w:ascii="Times New Roman" w:hAnsi="Times New Roman" w:cs="Times New Roman" w:eastAsia="Times New Roman"/>
                <w:b w:val="0"/>
                <w:i w:val="0"/>
                <w:sz w:val="20"/>
              </w:rPr>
              <w:t>—</w:t>
            </w:r>
          </w:p>
        </w:tc>
        <w:tc>
          <w:tcPr>
            <w:tcW w:type="dxa" w:w="1584"/>
            <w:vAlign w:val="center"/>
          </w:tcPr>
          <w:p>
            <w:pPr>
              <w:spacing w:after="0" w:line="240" w:lineRule="auto"/>
              <w:jc w:val="left"/>
            </w:pPr>
            <w:r>
              <w:rPr>
                <w:rFonts w:ascii="Times New Roman" w:hAnsi="Times New Roman" w:cs="Times New Roman" w:eastAsia="Times New Roman"/>
                <w:b w:val="0"/>
                <w:i w:val="0"/>
                <w:sz w:val="20"/>
              </w:rPr>
              <w:t>—</w:t>
            </w:r>
          </w:p>
        </w:tc>
        <w:tc>
          <w:tcPr>
            <w:tcW w:type="dxa" w:w="1512"/>
            <w:vAlign w:val="center"/>
          </w:tcPr>
          <w:p>
            <w:pPr>
              <w:spacing w:after="0" w:line="240" w:lineRule="auto"/>
              <w:jc w:val="left"/>
            </w:pPr>
            <w:r>
              <w:rPr>
                <w:rFonts w:ascii="Times New Roman" w:hAnsi="Times New Roman" w:cs="Times New Roman" w:eastAsia="Times New Roman"/>
                <w:b w:val="0"/>
                <w:i w:val="0"/>
                <w:sz w:val="20"/>
              </w:rPr>
              <w:t>80.7%</w:t>
            </w:r>
          </w:p>
        </w:tc>
        <w:tc>
          <w:tcPr>
            <w:tcW w:type="dxa" w:w="2232"/>
            <w:vAlign w:val="center"/>
          </w:tcPr>
          <w:p>
            <w:pPr>
              <w:spacing w:after="0" w:line="240" w:lineRule="auto"/>
              <w:jc w:val="left"/>
            </w:pPr>
            <w:r>
              <w:rPr>
                <w:rFonts w:ascii="Times New Roman" w:hAnsi="Times New Roman" w:cs="Times New Roman" w:eastAsia="Times New Roman"/>
                <w:b w:val="0"/>
                <w:i w:val="0"/>
                <w:sz w:val="20"/>
              </w:rPr>
              <w:t>17.5%</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1</w:t>
            </w:r>
          </w:p>
        </w:tc>
        <w:tc>
          <w:tcPr>
            <w:tcW w:type="dxa" w:w="1512"/>
            <w:vAlign w:val="center"/>
          </w:tcPr>
          <w:p>
            <w:pPr>
              <w:spacing w:after="0" w:line="240" w:lineRule="auto"/>
              <w:jc w:val="left"/>
            </w:pPr>
            <w:r>
              <w:rPr>
                <w:rFonts w:ascii="Times New Roman" w:hAnsi="Times New Roman" w:cs="Times New Roman" w:eastAsia="Times New Roman"/>
                <w:b w:val="0"/>
                <w:i w:val="0"/>
                <w:sz w:val="20"/>
              </w:rPr>
              <w:t>0.4529</w:t>
            </w:r>
          </w:p>
        </w:tc>
        <w:tc>
          <w:tcPr>
            <w:tcW w:type="dxa" w:w="1584"/>
            <w:vAlign w:val="center"/>
          </w:tcPr>
          <w:p>
            <w:pPr>
              <w:spacing w:after="0" w:line="240" w:lineRule="auto"/>
              <w:jc w:val="left"/>
            </w:pPr>
            <w:r>
              <w:rPr>
                <w:rFonts w:ascii="Times New Roman" w:hAnsi="Times New Roman" w:cs="Times New Roman" w:eastAsia="Times New Roman"/>
                <w:b w:val="0"/>
                <w:i w:val="0"/>
                <w:sz w:val="20"/>
              </w:rPr>
              <w:t>90.7%</w:t>
            </w:r>
          </w:p>
        </w:tc>
        <w:tc>
          <w:tcPr>
            <w:tcW w:type="dxa" w:w="1512"/>
            <w:vAlign w:val="center"/>
          </w:tcPr>
          <w:p>
            <w:pPr>
              <w:spacing w:after="0" w:line="240" w:lineRule="auto"/>
              <w:jc w:val="left"/>
            </w:pPr>
            <w:r>
              <w:rPr>
                <w:rFonts w:ascii="Times New Roman" w:hAnsi="Times New Roman" w:cs="Times New Roman" w:eastAsia="Times New Roman"/>
                <w:b w:val="0"/>
                <w:i w:val="0"/>
                <w:sz w:val="20"/>
              </w:rPr>
              <w:t>95.6%</w:t>
            </w:r>
          </w:p>
        </w:tc>
        <w:tc>
          <w:tcPr>
            <w:tcW w:type="dxa" w:w="2232"/>
            <w:vAlign w:val="center"/>
          </w:tcPr>
          <w:p>
            <w:pPr>
              <w:spacing w:after="0" w:line="240" w:lineRule="auto"/>
              <w:jc w:val="left"/>
            </w:pPr>
            <w:r>
              <w:rPr>
                <w:rFonts w:ascii="Times New Roman" w:hAnsi="Times New Roman" w:cs="Times New Roman" w:eastAsia="Times New Roman"/>
                <w:b w:val="0"/>
                <w:i w:val="0"/>
                <w:sz w:val="20"/>
              </w:rPr>
              <w:t>81.0%</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2</w:t>
            </w:r>
          </w:p>
        </w:tc>
        <w:tc>
          <w:tcPr>
            <w:tcW w:type="dxa" w:w="1512"/>
            <w:vAlign w:val="center"/>
          </w:tcPr>
          <w:p>
            <w:pPr>
              <w:spacing w:after="0" w:line="240" w:lineRule="auto"/>
              <w:jc w:val="left"/>
            </w:pPr>
            <w:r>
              <w:rPr>
                <w:rFonts w:ascii="Times New Roman" w:hAnsi="Times New Roman" w:cs="Times New Roman" w:eastAsia="Times New Roman"/>
                <w:b w:val="0"/>
                <w:i w:val="0"/>
                <w:sz w:val="20"/>
              </w:rPr>
              <w:t>0.3428</w:t>
            </w:r>
          </w:p>
        </w:tc>
        <w:tc>
          <w:tcPr>
            <w:tcW w:type="dxa" w:w="1584"/>
            <w:vAlign w:val="center"/>
          </w:tcPr>
          <w:p>
            <w:pPr>
              <w:spacing w:after="0" w:line="240" w:lineRule="auto"/>
              <w:jc w:val="left"/>
            </w:pPr>
            <w:r>
              <w:rPr>
                <w:rFonts w:ascii="Times New Roman" w:hAnsi="Times New Roman" w:cs="Times New Roman" w:eastAsia="Times New Roman"/>
                <w:b w:val="0"/>
                <w:i w:val="0"/>
                <w:sz w:val="20"/>
              </w:rPr>
              <w:t>95.0%</w:t>
            </w:r>
          </w:p>
        </w:tc>
        <w:tc>
          <w:tcPr>
            <w:tcW w:type="dxa" w:w="1512"/>
            <w:vAlign w:val="center"/>
          </w:tcPr>
          <w:p>
            <w:pPr>
              <w:spacing w:after="0" w:line="240" w:lineRule="auto"/>
              <w:jc w:val="left"/>
            </w:pPr>
            <w:r>
              <w:rPr>
                <w:rFonts w:ascii="Times New Roman" w:hAnsi="Times New Roman" w:cs="Times New Roman" w:eastAsia="Times New Roman"/>
                <w:b w:val="0"/>
                <w:i w:val="0"/>
                <w:sz w:val="20"/>
              </w:rPr>
              <w:t>98.3%</w:t>
            </w:r>
          </w:p>
        </w:tc>
        <w:tc>
          <w:tcPr>
            <w:tcW w:type="dxa" w:w="2232"/>
            <w:vAlign w:val="center"/>
          </w:tcPr>
          <w:p>
            <w:pPr>
              <w:spacing w:after="0" w:line="240" w:lineRule="auto"/>
              <w:jc w:val="left"/>
            </w:pPr>
            <w:r>
              <w:rPr>
                <w:rFonts w:ascii="Times New Roman" w:hAnsi="Times New Roman" w:cs="Times New Roman" w:eastAsia="Times New Roman"/>
                <w:b w:val="0"/>
                <w:i w:val="0"/>
                <w:sz w:val="20"/>
              </w:rPr>
              <w:t>94.5%</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3</w:t>
            </w:r>
          </w:p>
        </w:tc>
        <w:tc>
          <w:tcPr>
            <w:tcW w:type="dxa" w:w="1512"/>
            <w:vAlign w:val="center"/>
          </w:tcPr>
          <w:p>
            <w:pPr>
              <w:spacing w:after="0" w:line="240" w:lineRule="auto"/>
              <w:jc w:val="left"/>
            </w:pPr>
            <w:r>
              <w:rPr>
                <w:rFonts w:ascii="Times New Roman" w:hAnsi="Times New Roman" w:cs="Times New Roman" w:eastAsia="Times New Roman"/>
                <w:b w:val="0"/>
                <w:i w:val="0"/>
                <w:sz w:val="20"/>
              </w:rPr>
              <w:t>0.3057</w:t>
            </w:r>
          </w:p>
        </w:tc>
        <w:tc>
          <w:tcPr>
            <w:tcW w:type="dxa" w:w="1584"/>
            <w:vAlign w:val="center"/>
          </w:tcPr>
          <w:p>
            <w:pPr>
              <w:spacing w:after="0" w:line="240" w:lineRule="auto"/>
              <w:jc w:val="left"/>
            </w:pPr>
            <w:r>
              <w:rPr>
                <w:rFonts w:ascii="Times New Roman" w:hAnsi="Times New Roman" w:cs="Times New Roman" w:eastAsia="Times New Roman"/>
                <w:b w:val="0"/>
                <w:i w:val="0"/>
                <w:sz w:val="20"/>
              </w:rPr>
              <w:t>96.3%</w:t>
            </w:r>
          </w:p>
        </w:tc>
        <w:tc>
          <w:tcPr>
            <w:tcW w:type="dxa" w:w="1512"/>
            <w:vAlign w:val="center"/>
          </w:tcPr>
          <w:p>
            <w:pPr>
              <w:spacing w:after="0" w:line="240" w:lineRule="auto"/>
              <w:jc w:val="left"/>
            </w:pPr>
            <w:r>
              <w:rPr>
                <w:rFonts w:ascii="Times New Roman" w:hAnsi="Times New Roman" w:cs="Times New Roman" w:eastAsia="Times New Roman"/>
                <w:b w:val="0"/>
                <w:i w:val="0"/>
                <w:sz w:val="20"/>
              </w:rPr>
              <w:t>99.0%</w:t>
            </w:r>
          </w:p>
        </w:tc>
        <w:tc>
          <w:tcPr>
            <w:tcW w:type="dxa" w:w="2232"/>
            <w:vAlign w:val="center"/>
          </w:tcPr>
          <w:p>
            <w:pPr>
              <w:spacing w:after="0" w:line="240" w:lineRule="auto"/>
              <w:jc w:val="left"/>
            </w:pPr>
            <w:r>
              <w:rPr>
                <w:rFonts w:ascii="Times New Roman" w:hAnsi="Times New Roman" w:cs="Times New Roman" w:eastAsia="Times New Roman"/>
                <w:b w:val="0"/>
                <w:i w:val="0"/>
                <w:sz w:val="20"/>
              </w:rPr>
              <w:t>97.0%</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5</w:t>
            </w:r>
          </w:p>
        </w:tc>
        <w:tc>
          <w:tcPr>
            <w:tcW w:type="dxa" w:w="1512"/>
            <w:vAlign w:val="center"/>
          </w:tcPr>
          <w:p>
            <w:pPr>
              <w:spacing w:after="0" w:line="240" w:lineRule="auto"/>
              <w:jc w:val="left"/>
            </w:pPr>
            <w:r>
              <w:rPr>
                <w:rFonts w:ascii="Times New Roman" w:hAnsi="Times New Roman" w:cs="Times New Roman" w:eastAsia="Times New Roman"/>
                <w:b w:val="0"/>
                <w:i w:val="0"/>
                <w:sz w:val="20"/>
              </w:rPr>
              <w:t>0.2679</w:t>
            </w:r>
          </w:p>
        </w:tc>
        <w:tc>
          <w:tcPr>
            <w:tcW w:type="dxa" w:w="1584"/>
            <w:vAlign w:val="center"/>
          </w:tcPr>
          <w:p>
            <w:pPr>
              <w:spacing w:after="0" w:line="240" w:lineRule="auto"/>
              <w:jc w:val="left"/>
            </w:pPr>
            <w:r>
              <w:rPr>
                <w:rFonts w:ascii="Times New Roman" w:hAnsi="Times New Roman" w:cs="Times New Roman" w:eastAsia="Times New Roman"/>
                <w:b w:val="0"/>
                <w:i w:val="0"/>
                <w:sz w:val="20"/>
              </w:rPr>
              <w:t>97.7%</w:t>
            </w:r>
          </w:p>
        </w:tc>
        <w:tc>
          <w:tcPr>
            <w:tcW w:type="dxa" w:w="1512"/>
            <w:vAlign w:val="center"/>
          </w:tcPr>
          <w:p>
            <w:pPr>
              <w:spacing w:after="0" w:line="240" w:lineRule="auto"/>
              <w:jc w:val="left"/>
            </w:pPr>
            <w:r>
              <w:rPr>
                <w:rFonts w:ascii="Times New Roman" w:hAnsi="Times New Roman" w:cs="Times New Roman" w:eastAsia="Times New Roman"/>
                <w:b w:val="0"/>
                <w:i w:val="0"/>
                <w:sz w:val="20"/>
              </w:rPr>
              <w:t>99.2%</w:t>
            </w:r>
          </w:p>
        </w:tc>
        <w:tc>
          <w:tcPr>
            <w:tcW w:type="dxa" w:w="2232"/>
            <w:vAlign w:val="center"/>
          </w:tcPr>
          <w:p>
            <w:pPr>
              <w:spacing w:after="0" w:line="240" w:lineRule="auto"/>
              <w:jc w:val="left"/>
            </w:pPr>
            <w:r>
              <w:rPr>
                <w:rFonts w:ascii="Times New Roman" w:hAnsi="Times New Roman" w:cs="Times New Roman" w:eastAsia="Times New Roman"/>
                <w:b w:val="0"/>
                <w:i w:val="0"/>
                <w:sz w:val="20"/>
              </w:rPr>
              <w:t>98.0%</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7</w:t>
            </w:r>
          </w:p>
        </w:tc>
        <w:tc>
          <w:tcPr>
            <w:tcW w:type="dxa" w:w="1512"/>
            <w:vAlign w:val="center"/>
          </w:tcPr>
          <w:p>
            <w:pPr>
              <w:spacing w:after="0" w:line="240" w:lineRule="auto"/>
              <w:jc w:val="left"/>
            </w:pPr>
            <w:r>
              <w:rPr>
                <w:rFonts w:ascii="Times New Roman" w:hAnsi="Times New Roman" w:cs="Times New Roman" w:eastAsia="Times New Roman"/>
                <w:b w:val="0"/>
                <w:i w:val="0"/>
                <w:sz w:val="20"/>
              </w:rPr>
              <w:t>0.2472</w:t>
            </w:r>
          </w:p>
        </w:tc>
        <w:tc>
          <w:tcPr>
            <w:tcW w:type="dxa" w:w="1584"/>
            <w:vAlign w:val="center"/>
          </w:tcPr>
          <w:p>
            <w:pPr>
              <w:spacing w:after="0" w:line="240" w:lineRule="auto"/>
              <w:jc w:val="left"/>
            </w:pPr>
            <w:r>
              <w:rPr>
                <w:rFonts w:ascii="Times New Roman" w:hAnsi="Times New Roman" w:cs="Times New Roman" w:eastAsia="Times New Roman"/>
                <w:b w:val="0"/>
                <w:i w:val="0"/>
                <w:sz w:val="20"/>
              </w:rPr>
              <w:t>98.8%</w:t>
            </w:r>
          </w:p>
        </w:tc>
        <w:tc>
          <w:tcPr>
            <w:tcW w:type="dxa" w:w="1512"/>
            <w:vAlign w:val="center"/>
          </w:tcPr>
          <w:p>
            <w:pPr>
              <w:spacing w:after="0" w:line="240" w:lineRule="auto"/>
              <w:jc w:val="left"/>
            </w:pPr>
            <w:r>
              <w:rPr>
                <w:rFonts w:ascii="Times New Roman" w:hAnsi="Times New Roman" w:cs="Times New Roman" w:eastAsia="Times New Roman"/>
                <w:b w:val="0"/>
                <w:i w:val="0"/>
                <w:sz w:val="20"/>
              </w:rPr>
              <w:t>99.7%</w:t>
            </w:r>
          </w:p>
        </w:tc>
        <w:tc>
          <w:tcPr>
            <w:tcW w:type="dxa" w:w="2232"/>
            <w:vAlign w:val="center"/>
          </w:tcPr>
          <w:p>
            <w:pPr>
              <w:spacing w:after="0" w:line="240" w:lineRule="auto"/>
              <w:jc w:val="left"/>
            </w:pPr>
            <w:r>
              <w:rPr>
                <w:rFonts w:ascii="Times New Roman" w:hAnsi="Times New Roman" w:cs="Times New Roman" w:eastAsia="Times New Roman"/>
                <w:b w:val="0"/>
                <w:i w:val="0"/>
                <w:sz w:val="20"/>
              </w:rPr>
              <w:t>100%</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9</w:t>
            </w:r>
          </w:p>
        </w:tc>
        <w:tc>
          <w:tcPr>
            <w:tcW w:type="dxa" w:w="1512"/>
            <w:vAlign w:val="center"/>
          </w:tcPr>
          <w:p>
            <w:pPr>
              <w:spacing w:after="0" w:line="240" w:lineRule="auto"/>
              <w:jc w:val="left"/>
            </w:pPr>
            <w:r>
              <w:rPr>
                <w:rFonts w:ascii="Times New Roman" w:hAnsi="Times New Roman" w:cs="Times New Roman" w:eastAsia="Times New Roman"/>
                <w:b w:val="0"/>
                <w:i w:val="0"/>
                <w:sz w:val="20"/>
              </w:rPr>
              <w:t>0.2350</w:t>
            </w:r>
          </w:p>
        </w:tc>
        <w:tc>
          <w:tcPr>
            <w:tcW w:type="dxa" w:w="1584"/>
            <w:vAlign w:val="center"/>
          </w:tcPr>
          <w:p>
            <w:pPr>
              <w:spacing w:after="0" w:line="240" w:lineRule="auto"/>
              <w:jc w:val="left"/>
            </w:pPr>
            <w:r>
              <w:rPr>
                <w:rFonts w:ascii="Times New Roman" w:hAnsi="Times New Roman" w:cs="Times New Roman" w:eastAsia="Times New Roman"/>
                <w:b w:val="0"/>
                <w:i w:val="0"/>
                <w:sz w:val="20"/>
              </w:rPr>
              <w:t>99.1%</w:t>
            </w:r>
          </w:p>
        </w:tc>
        <w:tc>
          <w:tcPr>
            <w:tcW w:type="dxa" w:w="1512"/>
            <w:vAlign w:val="center"/>
          </w:tcPr>
          <w:p>
            <w:pPr>
              <w:spacing w:after="0" w:line="240" w:lineRule="auto"/>
              <w:jc w:val="left"/>
            </w:pPr>
            <w:r>
              <w:rPr>
                <w:rFonts w:ascii="Times New Roman" w:hAnsi="Times New Roman" w:cs="Times New Roman" w:eastAsia="Times New Roman"/>
                <w:b w:val="0"/>
                <w:i w:val="0"/>
                <w:sz w:val="20"/>
              </w:rPr>
              <w:t>99.8%</w:t>
            </w:r>
          </w:p>
        </w:tc>
        <w:tc>
          <w:tcPr>
            <w:tcW w:type="dxa" w:w="2232"/>
            <w:vAlign w:val="center"/>
          </w:tcPr>
          <w:p>
            <w:pPr>
              <w:spacing w:after="0" w:line="240" w:lineRule="auto"/>
              <w:jc w:val="left"/>
            </w:pPr>
            <w:r>
              <w:rPr>
                <w:rFonts w:ascii="Times New Roman" w:hAnsi="Times New Roman" w:cs="Times New Roman" w:eastAsia="Times New Roman"/>
                <w:b w:val="0"/>
                <w:i w:val="0"/>
                <w:sz w:val="20"/>
              </w:rPr>
              <w:t>100%</w:t>
            </w:r>
          </w:p>
        </w:tc>
      </w:tr>
      <w:tr>
        <w:trPr>
          <w:cantSplit/>
        </w:trPr>
        <w:tc>
          <w:tcPr>
            <w:tcW w:type="dxa" w:w="2160"/>
            <w:vAlign w:val="center"/>
          </w:tcPr>
          <w:p>
            <w:pPr>
              <w:spacing w:after="0" w:line="240" w:lineRule="auto"/>
              <w:jc w:val="left"/>
            </w:pPr>
            <w:r>
              <w:rPr>
                <w:rFonts w:ascii="Times New Roman" w:hAnsi="Times New Roman" w:cs="Times New Roman" w:eastAsia="Times New Roman"/>
                <w:b/>
                <w:i w:val="0"/>
                <w:sz w:val="20"/>
              </w:rPr>
              <w:t>13 (best)</w:t>
            </w:r>
          </w:p>
        </w:tc>
        <w:tc>
          <w:tcPr>
            <w:tcW w:type="dxa" w:w="1512"/>
            <w:vAlign w:val="center"/>
          </w:tcPr>
          <w:p>
            <w:pPr>
              <w:spacing w:after="0" w:line="240" w:lineRule="auto"/>
              <w:jc w:val="left"/>
            </w:pPr>
            <w:r>
              <w:rPr>
                <w:rFonts w:ascii="Times New Roman" w:hAnsi="Times New Roman" w:cs="Times New Roman" w:eastAsia="Times New Roman"/>
                <w:b/>
                <w:i w:val="0"/>
                <w:sz w:val="20"/>
              </w:rPr>
              <w:t>0.2190</w:t>
            </w:r>
          </w:p>
        </w:tc>
        <w:tc>
          <w:tcPr>
            <w:tcW w:type="dxa" w:w="1584"/>
            <w:vAlign w:val="center"/>
          </w:tcPr>
          <w:p>
            <w:pPr>
              <w:spacing w:after="0" w:line="240" w:lineRule="auto"/>
              <w:jc w:val="left"/>
            </w:pPr>
            <w:r>
              <w:rPr>
                <w:rFonts w:ascii="Times New Roman" w:hAnsi="Times New Roman" w:cs="Times New Roman" w:eastAsia="Times New Roman"/>
                <w:b/>
                <w:i w:val="0"/>
                <w:sz w:val="20"/>
              </w:rPr>
              <w:t>99.6%</w:t>
            </w:r>
          </w:p>
        </w:tc>
        <w:tc>
          <w:tcPr>
            <w:tcW w:type="dxa" w:w="1512"/>
            <w:vAlign w:val="center"/>
          </w:tcPr>
          <w:p>
            <w:pPr>
              <w:spacing w:after="0" w:line="240" w:lineRule="auto"/>
              <w:jc w:val="left"/>
            </w:pPr>
            <w:r>
              <w:rPr>
                <w:rFonts w:ascii="Times New Roman" w:hAnsi="Times New Roman" w:cs="Times New Roman" w:eastAsia="Times New Roman"/>
                <w:b/>
                <w:i w:val="0"/>
                <w:sz w:val="20"/>
              </w:rPr>
              <w:t>99.9%</w:t>
            </w:r>
          </w:p>
        </w:tc>
        <w:tc>
          <w:tcPr>
            <w:tcW w:type="dxa" w:w="2232"/>
            <w:vAlign w:val="center"/>
          </w:tcPr>
          <w:p>
            <w:pPr>
              <w:spacing w:after="0" w:line="240" w:lineRule="auto"/>
              <w:jc w:val="left"/>
            </w:pPr>
            <w:r>
              <w:rPr>
                <w:rFonts w:ascii="Times New Roman" w:hAnsi="Times New Roman" w:cs="Times New Roman" w:eastAsia="Times New Roman"/>
                <w:b/>
                <w:i w:val="0"/>
                <w:sz w:val="20"/>
              </w:rPr>
              <w:t>100%</w:t>
            </w:r>
          </w:p>
        </w:tc>
      </w:tr>
      <w:tr>
        <w:trPr>
          <w:cantSplit/>
        </w:trPr>
        <w:tc>
          <w:tcPr>
            <w:tcW w:type="dxa" w:w="2160"/>
            <w:vAlign w:val="center"/>
          </w:tcPr>
          <w:p>
            <w:pPr>
              <w:spacing w:after="0" w:line="240" w:lineRule="auto"/>
              <w:jc w:val="left"/>
            </w:pPr>
            <w:r>
              <w:rPr>
                <w:rFonts w:ascii="Times New Roman" w:hAnsi="Times New Roman" w:cs="Times New Roman" w:eastAsia="Times New Roman"/>
                <w:b w:val="0"/>
                <w:i w:val="0"/>
                <w:sz w:val="20"/>
              </w:rPr>
              <w:t>19 (stopped)</w:t>
            </w:r>
          </w:p>
        </w:tc>
        <w:tc>
          <w:tcPr>
            <w:tcW w:type="dxa" w:w="1512"/>
            <w:vAlign w:val="center"/>
          </w:tcPr>
          <w:p>
            <w:pPr>
              <w:spacing w:after="0" w:line="240" w:lineRule="auto"/>
              <w:jc w:val="left"/>
            </w:pPr>
            <w:r>
              <w:rPr>
                <w:rFonts w:ascii="Times New Roman" w:hAnsi="Times New Roman" w:cs="Times New Roman" w:eastAsia="Times New Roman"/>
                <w:b w:val="0"/>
                <w:i w:val="0"/>
                <w:sz w:val="20"/>
              </w:rPr>
              <w:t>0.2119</w:t>
            </w:r>
          </w:p>
        </w:tc>
        <w:tc>
          <w:tcPr>
            <w:tcW w:type="dxa" w:w="1584"/>
            <w:vAlign w:val="center"/>
          </w:tcPr>
          <w:p>
            <w:pPr>
              <w:spacing w:after="0" w:line="240" w:lineRule="auto"/>
              <w:jc w:val="left"/>
            </w:pPr>
            <w:r>
              <w:rPr>
                <w:rFonts w:ascii="Times New Roman" w:hAnsi="Times New Roman" w:cs="Times New Roman" w:eastAsia="Times New Roman"/>
                <w:b w:val="0"/>
                <w:i w:val="0"/>
                <w:sz w:val="20"/>
              </w:rPr>
              <w:t>99.8%</w:t>
            </w:r>
          </w:p>
        </w:tc>
        <w:tc>
          <w:tcPr>
            <w:tcW w:type="dxa" w:w="1512"/>
            <w:vAlign w:val="center"/>
          </w:tcPr>
          <w:p>
            <w:pPr>
              <w:spacing w:after="0" w:line="240" w:lineRule="auto"/>
              <w:jc w:val="left"/>
            </w:pPr>
            <w:r>
              <w:rPr>
                <w:rFonts w:ascii="Times New Roman" w:hAnsi="Times New Roman" w:cs="Times New Roman" w:eastAsia="Times New Roman"/>
                <w:b w:val="0"/>
                <w:i w:val="0"/>
                <w:sz w:val="20"/>
              </w:rPr>
              <w:t>99.7%</w:t>
            </w:r>
          </w:p>
        </w:tc>
        <w:tc>
          <w:tcPr>
            <w:tcW w:type="dxa" w:w="2232"/>
            <w:vAlign w:val="center"/>
          </w:tcPr>
          <w:p>
            <w:pPr>
              <w:spacing w:after="0" w:line="240" w:lineRule="auto"/>
              <w:jc w:val="left"/>
            </w:pPr>
            <w:r>
              <w:rPr>
                <w:rFonts w:ascii="Times New Roman" w:hAnsi="Times New Roman" w:cs="Times New Roman" w:eastAsia="Times New Roman"/>
                <w:b w:val="0"/>
                <w:i w:val="0"/>
                <w:sz w:val="20"/>
              </w:rPr>
              <w:t>99.5%</w:t>
            </w:r>
          </w:p>
        </w:tc>
      </w:tr>
    </w:tbl>
    <w:p>
      <w:pPr>
        <w:spacing w:after="0" w:line="180" w:lineRule="exact" w:before="0"/>
      </w:pPr>
    </w:p>
    <w:p>
      <w:pPr>
        <w:keepNext/>
        <w:spacing w:after="60" w:before="120" w:line="240" w:lineRule="auto"/>
        <w:jc w:val="center"/>
      </w:pPr>
      <w:r>
        <w:drawing>
          <wp:inline xmlns:a="http://schemas.openxmlformats.org/drawingml/2006/main" xmlns:pic="http://schemas.openxmlformats.org/drawingml/2006/picture">
            <wp:extent cx="5120640" cy="1920240"/>
            <wp:docPr id="29" name="Picture 29"/>
            <wp:cNvGraphicFramePr>
              <a:graphicFrameLocks noChangeAspect="1"/>
            </wp:cNvGraphicFramePr>
            <a:graphic>
              <a:graphicData uri="http://schemas.openxmlformats.org/drawingml/2006/picture">
                <pic:pic>
                  <pic:nvPicPr>
                    <pic:cNvPr id="0" name="training_curves.png"/>
                    <pic:cNvPicPr/>
                  </pic:nvPicPr>
                  <pic:blipFill>
                    <a:blip r:embed="rId72"/>
                    <a:stretch>
                      <a:fillRect/>
                    </a:stretch>
                  </pic:blipFill>
                  <pic:spPr>
                    <a:xfrm>
                      <a:off x="0" y="0"/>
                      <a:ext cx="5120640" cy="1920240"/>
                    </a:xfrm>
                    <a:prstGeom prst="rect"/>
                  </pic:spPr>
                </pic:pic>
              </a:graphicData>
            </a:graphic>
          </wp:inline>
        </w:drawing>
      </w:r>
    </w:p>
    <w:p>
      <w:pPr>
        <w:spacing w:after="240" w:before="0" w:line="240" w:lineRule="auto"/>
        <w:jc w:val="center"/>
      </w:pPr>
      <w:bookmarkStart w:id="162" w:name="_Tocfig_curves243795"/>
      <w:r>
        <w:rPr>
          <w:rFonts w:ascii="Times New Roman" w:hAnsi="Times New Roman" w:cs="Times New Roman" w:eastAsia="Times New Roman"/>
          <w:b/>
          <w:i w:val="0"/>
          <w:sz w:val="22"/>
        </w:rPr>
        <w:t>Fig 7.4: Training Curves of the Fine-tuned Model (accuracy and worst-class recall)</w:t>
      </w:r>
      <w:bookmarkEnd w:id="162"/>
    </w:p>
    <w:p>
      <w:pPr>
        <w:jc w:val="both"/>
      </w:pPr>
      <w:r>
        <w:rPr>
          <w:rFonts w:ascii="Times New Roman" w:hAnsi="Times New Roman" w:cs="Times New Roman" w:eastAsia="Times New Roman"/>
          <w:b w:val="0"/>
          <w:i w:val="0"/>
          <w:sz w:val="24"/>
        </w:rPr>
        <w:t>Two cautions apply. The Kaggle dataset is compiled from several public collections of multi-slice MRI studies, in which neighbouring slices of the same patient look very similar. Whether a random split keeps all slices of one patient on one side of the split cannot be verified from the dataset itself, and any overlap would make test accuracy higher than it would be on scans from a new hospital. The test result therefore shows that the model has learned this dataset very well, not that it will reach 99.85% in clinical use. The result also comes from a single training run, so the exact figure could vary by a few images with a different random seed.</w:t>
      </w:r>
    </w:p>
    <w:p>
      <w:pPr>
        <w:pStyle w:val="Heading2"/>
      </w:pPr>
      <w:bookmarkStart w:id="163" w:name="_Toc7_7_11_Results_and_Analysis90548"/>
      <w:r>
        <w:rPr>
          <w:rFonts w:ascii="Times New Roman" w:hAnsi="Times New Roman" w:cs="Times New Roman" w:eastAsia="Times New Roman"/>
          <w:b/>
          <w:color w:val="000000"/>
          <w:sz w:val="28"/>
        </w:rPr>
        <w:t>7.11 Results and Analysis</w:t>
      </w:r>
      <w:bookmarkEnd w:id="163"/>
    </w:p>
    <w:p>
      <w:pPr>
        <w:jc w:val="both"/>
      </w:pPr>
      <w:r>
        <w:rPr>
          <w:rFonts w:ascii="Times New Roman" w:hAnsi="Times New Roman" w:cs="Times New Roman" w:eastAsia="Times New Roman"/>
          <w:b w:val="0"/>
          <w:i w:val="0"/>
          <w:sz w:val="24"/>
        </w:rPr>
        <w:t>Table 7.7 compares the four models that were trained or received during the project on the same test set, and Fig 7.5 shows their per-class recall. The fine-tuned EfficientNet-B0 is the best in every class, is the smallest of the accurate models and is the fastest to serve. The comparison also illustrates why overall accuracy is not enough: the team-mate’s checkpoint and the first EfficientNet run both score about 81% overall but fail on different classes (gliomas, and gliomas with meningiomas respectively).</w:t>
      </w:r>
    </w:p>
    <w:p>
      <w:pPr>
        <w:keepNext/>
        <w:spacing w:after="100" w:before="120" w:line="240" w:lineRule="auto"/>
        <w:jc w:val="center"/>
      </w:pPr>
      <w:bookmarkStart w:id="164" w:name="_Toctab_cmpm68952"/>
      <w:r>
        <w:rPr>
          <w:rFonts w:ascii="Times New Roman" w:hAnsi="Times New Roman" w:cs="Times New Roman" w:eastAsia="Times New Roman"/>
          <w:b/>
          <w:i w:val="0"/>
          <w:sz w:val="22"/>
        </w:rPr>
        <w:t>Table 7.7: Comparison of Expected vs. Actual Results across Models</w:t>
      </w:r>
      <w:bookmarkEnd w:id="164"/>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664"/>
        <w:gridCol w:w="1152"/>
        <w:gridCol w:w="1224"/>
        <w:gridCol w:w="1152"/>
        <w:gridCol w:w="1296"/>
        <w:gridCol w:w="1512"/>
      </w:tblGrid>
      <w:tr>
        <w:trPr>
          <w:tblHeader/>
        </w:trPr>
        <w:tc>
          <w:tcPr>
            <w:tcW w:type="dxa" w:w="2664"/>
            <w:shd w:val="clear" w:color="auto" w:fill="D9E2F3"/>
            <w:vAlign w:val="center"/>
          </w:tcPr>
          <w:p>
            <w:pPr>
              <w:spacing w:after="0" w:line="240" w:lineRule="auto"/>
              <w:jc w:val="left"/>
            </w:pPr>
            <w:r>
              <w:rPr>
                <w:rFonts w:ascii="Times New Roman" w:hAnsi="Times New Roman" w:cs="Times New Roman" w:eastAsia="Times New Roman"/>
                <w:b/>
                <w:i w:val="0"/>
                <w:sz w:val="20"/>
              </w:rPr>
              <w:t>Model</w:t>
            </w:r>
          </w:p>
        </w:tc>
        <w:tc>
          <w:tcPr>
            <w:tcW w:type="dxa" w:w="1152"/>
            <w:shd w:val="clear" w:color="auto" w:fill="D9E2F3"/>
            <w:vAlign w:val="center"/>
          </w:tcPr>
          <w:p>
            <w:pPr>
              <w:spacing w:after="0" w:line="240" w:lineRule="auto"/>
              <w:jc w:val="left"/>
            </w:pPr>
            <w:r>
              <w:rPr>
                <w:rFonts w:ascii="Times New Roman" w:hAnsi="Times New Roman" w:cs="Times New Roman" w:eastAsia="Times New Roman"/>
                <w:b/>
                <w:i w:val="0"/>
                <w:sz w:val="20"/>
              </w:rPr>
              <w:t>Parameters</w:t>
            </w:r>
          </w:p>
        </w:tc>
        <w:tc>
          <w:tcPr>
            <w:tcW w:type="dxa" w:w="1224"/>
            <w:shd w:val="clear" w:color="auto" w:fill="D9E2F3"/>
            <w:vAlign w:val="center"/>
          </w:tcPr>
          <w:p>
            <w:pPr>
              <w:spacing w:after="0" w:line="240" w:lineRule="auto"/>
              <w:jc w:val="left"/>
            </w:pPr>
            <w:r>
              <w:rPr>
                <w:rFonts w:ascii="Times New Roman" w:hAnsi="Times New Roman" w:cs="Times New Roman" w:eastAsia="Times New Roman"/>
                <w:b/>
                <w:i w:val="0"/>
                <w:sz w:val="20"/>
              </w:rPr>
              <w:t>Test accuracy</w:t>
            </w:r>
          </w:p>
        </w:tc>
        <w:tc>
          <w:tcPr>
            <w:tcW w:type="dxa" w:w="1152"/>
            <w:shd w:val="clear" w:color="auto" w:fill="D9E2F3"/>
            <w:vAlign w:val="center"/>
          </w:tcPr>
          <w:p>
            <w:pPr>
              <w:spacing w:after="0" w:line="240" w:lineRule="auto"/>
              <w:jc w:val="left"/>
            </w:pPr>
            <w:r>
              <w:rPr>
                <w:rFonts w:ascii="Times New Roman" w:hAnsi="Times New Roman" w:cs="Times New Roman" w:eastAsia="Times New Roman"/>
                <w:b/>
                <w:i w:val="0"/>
                <w:sz w:val="20"/>
              </w:rPr>
              <w:t>Glioma recall</w:t>
            </w:r>
          </w:p>
        </w:tc>
        <w:tc>
          <w:tcPr>
            <w:tcW w:type="dxa" w:w="1296"/>
            <w:shd w:val="clear" w:color="auto" w:fill="D9E2F3"/>
            <w:vAlign w:val="center"/>
          </w:tcPr>
          <w:p>
            <w:pPr>
              <w:spacing w:after="0" w:line="240" w:lineRule="auto"/>
              <w:jc w:val="left"/>
            </w:pPr>
            <w:r>
              <w:rPr>
                <w:rFonts w:ascii="Times New Roman" w:hAnsi="Times New Roman" w:cs="Times New Roman" w:eastAsia="Times New Roman"/>
                <w:b/>
                <w:i w:val="0"/>
                <w:sz w:val="20"/>
              </w:rPr>
              <w:t>Min. class recall</w:t>
            </w:r>
          </w:p>
        </w:tc>
        <w:tc>
          <w:tcPr>
            <w:tcW w:type="dxa" w:w="1512"/>
            <w:shd w:val="clear" w:color="auto" w:fill="D9E2F3"/>
            <w:vAlign w:val="center"/>
          </w:tcPr>
          <w:p>
            <w:pPr>
              <w:spacing w:after="0" w:line="240" w:lineRule="auto"/>
              <w:jc w:val="left"/>
            </w:pPr>
            <w:r>
              <w:rPr>
                <w:rFonts w:ascii="Times New Roman" w:hAnsi="Times New Roman" w:cs="Times New Roman" w:eastAsia="Times New Roman"/>
                <w:b/>
                <w:i w:val="0"/>
                <w:sz w:val="20"/>
              </w:rPr>
              <w:t>Time per image (API)</w:t>
            </w:r>
          </w:p>
        </w:tc>
      </w:tr>
      <w:tr>
        <w:trPr>
          <w:cantSplit/>
        </w:trPr>
        <w:tc>
          <w:tcPr>
            <w:tcW w:type="dxa" w:w="2664"/>
            <w:vAlign w:val="center"/>
          </w:tcPr>
          <w:p>
            <w:pPr>
              <w:spacing w:after="0" w:line="240" w:lineRule="auto"/>
              <w:jc w:val="left"/>
            </w:pPr>
            <w:r>
              <w:rPr>
                <w:rFonts w:ascii="Times New Roman" w:hAnsi="Times New Roman" w:cs="Times New Roman" w:eastAsia="Times New Roman"/>
                <w:b w:val="0"/>
                <w:i w:val="0"/>
                <w:sz w:val="20"/>
              </w:rPr>
              <w:t>EfficientNet-B0, first run</w:t>
            </w:r>
          </w:p>
        </w:tc>
        <w:tc>
          <w:tcPr>
            <w:tcW w:type="dxa" w:w="1152"/>
            <w:vAlign w:val="center"/>
          </w:tcPr>
          <w:p>
            <w:pPr>
              <w:spacing w:after="0" w:line="240" w:lineRule="auto"/>
              <w:jc w:val="left"/>
            </w:pPr>
            <w:r>
              <w:rPr>
                <w:rFonts w:ascii="Times New Roman" w:hAnsi="Times New Roman" w:cs="Times New Roman" w:eastAsia="Times New Roman"/>
                <w:b w:val="0"/>
                <w:i w:val="0"/>
                <w:sz w:val="20"/>
              </w:rPr>
              <w:t>4.0 M</w:t>
            </w:r>
          </w:p>
        </w:tc>
        <w:tc>
          <w:tcPr>
            <w:tcW w:type="dxa" w:w="1224"/>
            <w:vAlign w:val="center"/>
          </w:tcPr>
          <w:p>
            <w:pPr>
              <w:spacing w:after="0" w:line="240" w:lineRule="auto"/>
              <w:jc w:val="left"/>
            </w:pPr>
            <w:r>
              <w:rPr>
                <w:rFonts w:ascii="Times New Roman" w:hAnsi="Times New Roman" w:cs="Times New Roman" w:eastAsia="Times New Roman"/>
                <w:b w:val="0"/>
                <w:i w:val="0"/>
                <w:sz w:val="20"/>
              </w:rPr>
              <w:t>81.7%</w:t>
            </w:r>
          </w:p>
        </w:tc>
        <w:tc>
          <w:tcPr>
            <w:tcW w:type="dxa" w:w="1152"/>
            <w:vAlign w:val="center"/>
          </w:tcPr>
          <w:p>
            <w:pPr>
              <w:spacing w:after="0" w:line="240" w:lineRule="auto"/>
              <w:jc w:val="left"/>
            </w:pPr>
            <w:r>
              <w:rPr>
                <w:rFonts w:ascii="Times New Roman" w:hAnsi="Times New Roman" w:cs="Times New Roman" w:eastAsia="Times New Roman"/>
                <w:b w:val="0"/>
                <w:i w:val="0"/>
                <w:sz w:val="20"/>
              </w:rPr>
              <w:t>73.0%</w:t>
            </w:r>
          </w:p>
        </w:tc>
        <w:tc>
          <w:tcPr>
            <w:tcW w:type="dxa" w:w="1296"/>
            <w:vAlign w:val="center"/>
          </w:tcPr>
          <w:p>
            <w:pPr>
              <w:spacing w:after="0" w:line="240" w:lineRule="auto"/>
              <w:jc w:val="left"/>
            </w:pPr>
            <w:r>
              <w:rPr>
                <w:rFonts w:ascii="Times New Roman" w:hAnsi="Times New Roman" w:cs="Times New Roman" w:eastAsia="Times New Roman"/>
                <w:b w:val="0"/>
                <w:i w:val="0"/>
                <w:sz w:val="20"/>
              </w:rPr>
              <w:t>61.4%</w:t>
            </w:r>
          </w:p>
        </w:tc>
        <w:tc>
          <w:tcPr>
            <w:tcW w:type="dxa" w:w="1512"/>
            <w:vAlign w:val="center"/>
          </w:tcPr>
          <w:p>
            <w:pPr>
              <w:spacing w:after="0" w:line="240" w:lineRule="auto"/>
              <w:jc w:val="left"/>
            </w:pPr>
            <w:r>
              <w:rPr>
                <w:rFonts w:ascii="Times New Roman" w:hAnsi="Times New Roman" w:cs="Times New Roman" w:eastAsia="Times New Roman"/>
                <w:b w:val="0"/>
                <w:i w:val="0"/>
                <w:sz w:val="20"/>
              </w:rPr>
              <w:t>—</w:t>
            </w:r>
          </w:p>
        </w:tc>
      </w:tr>
      <w:tr>
        <w:trPr>
          <w:cantSplit/>
        </w:trPr>
        <w:tc>
          <w:tcPr>
            <w:tcW w:type="dxa" w:w="2664"/>
            <w:vAlign w:val="center"/>
          </w:tcPr>
          <w:p>
            <w:pPr>
              <w:spacing w:after="0" w:line="240" w:lineRule="auto"/>
              <w:jc w:val="left"/>
            </w:pPr>
            <w:r>
              <w:rPr>
                <w:rFonts w:ascii="Times New Roman" w:hAnsi="Times New Roman" w:cs="Times New Roman" w:eastAsia="Times New Roman"/>
                <w:b w:val="0"/>
                <w:i w:val="0"/>
                <w:sz w:val="20"/>
              </w:rPr>
              <w:t>Team-mate checkpoint</w:t>
            </w:r>
          </w:p>
        </w:tc>
        <w:tc>
          <w:tcPr>
            <w:tcW w:type="dxa" w:w="1152"/>
            <w:vAlign w:val="center"/>
          </w:tcPr>
          <w:p>
            <w:pPr>
              <w:spacing w:after="0" w:line="240" w:lineRule="auto"/>
              <w:jc w:val="left"/>
            </w:pPr>
            <w:r>
              <w:rPr>
                <w:rFonts w:ascii="Times New Roman" w:hAnsi="Times New Roman" w:cs="Times New Roman" w:eastAsia="Times New Roman"/>
                <w:b w:val="0"/>
                <w:i w:val="0"/>
                <w:sz w:val="20"/>
              </w:rPr>
              <w:t>4.0 M</w:t>
            </w:r>
          </w:p>
        </w:tc>
        <w:tc>
          <w:tcPr>
            <w:tcW w:type="dxa" w:w="1224"/>
            <w:vAlign w:val="center"/>
          </w:tcPr>
          <w:p>
            <w:pPr>
              <w:spacing w:after="0" w:line="240" w:lineRule="auto"/>
              <w:jc w:val="left"/>
            </w:pPr>
            <w:r>
              <w:rPr>
                <w:rFonts w:ascii="Times New Roman" w:hAnsi="Times New Roman" w:cs="Times New Roman" w:eastAsia="Times New Roman"/>
                <w:b w:val="0"/>
                <w:i w:val="0"/>
                <w:sz w:val="20"/>
              </w:rPr>
              <w:t>80.8%</w:t>
            </w:r>
          </w:p>
        </w:tc>
        <w:tc>
          <w:tcPr>
            <w:tcW w:type="dxa" w:w="1152"/>
            <w:vAlign w:val="center"/>
          </w:tcPr>
          <w:p>
            <w:pPr>
              <w:spacing w:after="0" w:line="240" w:lineRule="auto"/>
              <w:jc w:val="left"/>
            </w:pPr>
            <w:r>
              <w:rPr>
                <w:rFonts w:ascii="Times New Roman" w:hAnsi="Times New Roman" w:cs="Times New Roman" w:eastAsia="Times New Roman"/>
                <w:b w:val="0"/>
                <w:i w:val="0"/>
                <w:sz w:val="20"/>
              </w:rPr>
              <w:t>18.3%</w:t>
            </w:r>
          </w:p>
        </w:tc>
        <w:tc>
          <w:tcPr>
            <w:tcW w:type="dxa" w:w="1296"/>
            <w:vAlign w:val="center"/>
          </w:tcPr>
          <w:p>
            <w:pPr>
              <w:spacing w:after="0" w:line="240" w:lineRule="auto"/>
              <w:jc w:val="left"/>
            </w:pPr>
            <w:r>
              <w:rPr>
                <w:rFonts w:ascii="Times New Roman" w:hAnsi="Times New Roman" w:cs="Times New Roman" w:eastAsia="Times New Roman"/>
                <w:b w:val="0"/>
                <w:i w:val="0"/>
                <w:sz w:val="20"/>
              </w:rPr>
              <w:t>18.3%</w:t>
            </w:r>
          </w:p>
        </w:tc>
        <w:tc>
          <w:tcPr>
            <w:tcW w:type="dxa" w:w="1512"/>
            <w:vAlign w:val="center"/>
          </w:tcPr>
          <w:p>
            <w:pPr>
              <w:spacing w:after="0" w:line="240" w:lineRule="auto"/>
              <w:jc w:val="left"/>
            </w:pPr>
            <w:r>
              <w:rPr>
                <w:rFonts w:ascii="Times New Roman" w:hAnsi="Times New Roman" w:cs="Times New Roman" w:eastAsia="Times New Roman"/>
                <w:b w:val="0"/>
                <w:i w:val="0"/>
                <w:sz w:val="20"/>
              </w:rPr>
              <w:t>—</w:t>
            </w:r>
          </w:p>
        </w:tc>
      </w:tr>
      <w:tr>
        <w:trPr>
          <w:cantSplit/>
        </w:trPr>
        <w:tc>
          <w:tcPr>
            <w:tcW w:type="dxa" w:w="2664"/>
            <w:vAlign w:val="center"/>
          </w:tcPr>
          <w:p>
            <w:pPr>
              <w:spacing w:after="0" w:line="240" w:lineRule="auto"/>
              <w:jc w:val="left"/>
            </w:pPr>
            <w:r>
              <w:rPr>
                <w:rFonts w:ascii="Times New Roman" w:hAnsi="Times New Roman" w:cs="Times New Roman" w:eastAsia="Times New Roman"/>
                <w:b w:val="0"/>
                <w:i w:val="0"/>
                <w:sz w:val="20"/>
              </w:rPr>
              <w:t>VGG16 two-stage baseline</w:t>
            </w:r>
          </w:p>
        </w:tc>
        <w:tc>
          <w:tcPr>
            <w:tcW w:type="dxa" w:w="1152"/>
            <w:vAlign w:val="center"/>
          </w:tcPr>
          <w:p>
            <w:pPr>
              <w:spacing w:after="0" w:line="240" w:lineRule="auto"/>
              <w:jc w:val="left"/>
            </w:pPr>
            <w:r>
              <w:rPr>
                <w:rFonts w:ascii="Times New Roman" w:hAnsi="Times New Roman" w:cs="Times New Roman" w:eastAsia="Times New Roman"/>
                <w:b w:val="0"/>
                <w:i w:val="0"/>
                <w:sz w:val="20"/>
              </w:rPr>
              <w:t>21.1 M</w:t>
            </w:r>
          </w:p>
        </w:tc>
        <w:tc>
          <w:tcPr>
            <w:tcW w:type="dxa" w:w="1224"/>
            <w:vAlign w:val="center"/>
          </w:tcPr>
          <w:p>
            <w:pPr>
              <w:spacing w:after="0" w:line="240" w:lineRule="auto"/>
              <w:jc w:val="left"/>
            </w:pPr>
            <w:r>
              <w:rPr>
                <w:rFonts w:ascii="Times New Roman" w:hAnsi="Times New Roman" w:cs="Times New Roman" w:eastAsia="Times New Roman"/>
                <w:b w:val="0"/>
                <w:i w:val="0"/>
                <w:sz w:val="20"/>
              </w:rPr>
              <w:t>97.10%</w:t>
            </w:r>
          </w:p>
        </w:tc>
        <w:tc>
          <w:tcPr>
            <w:tcW w:type="dxa" w:w="1152"/>
            <w:vAlign w:val="center"/>
          </w:tcPr>
          <w:p>
            <w:pPr>
              <w:spacing w:after="0" w:line="240" w:lineRule="auto"/>
              <w:jc w:val="left"/>
            </w:pPr>
            <w:r>
              <w:rPr>
                <w:rFonts w:ascii="Times New Roman" w:hAnsi="Times New Roman" w:cs="Times New Roman" w:eastAsia="Times New Roman"/>
                <w:b w:val="0"/>
                <w:i w:val="0"/>
                <w:sz w:val="20"/>
              </w:rPr>
              <w:t>92.7%</w:t>
            </w:r>
          </w:p>
        </w:tc>
        <w:tc>
          <w:tcPr>
            <w:tcW w:type="dxa" w:w="1296"/>
            <w:vAlign w:val="center"/>
          </w:tcPr>
          <w:p>
            <w:pPr>
              <w:spacing w:after="0" w:line="240" w:lineRule="auto"/>
              <w:jc w:val="left"/>
            </w:pPr>
            <w:r>
              <w:rPr>
                <w:rFonts w:ascii="Times New Roman" w:hAnsi="Times New Roman" w:cs="Times New Roman" w:eastAsia="Times New Roman"/>
                <w:b w:val="0"/>
                <w:i w:val="0"/>
                <w:sz w:val="20"/>
              </w:rPr>
              <w:t>92.7%</w:t>
            </w:r>
          </w:p>
        </w:tc>
        <w:tc>
          <w:tcPr>
            <w:tcW w:type="dxa" w:w="1512"/>
            <w:vAlign w:val="center"/>
          </w:tcPr>
          <w:p>
            <w:pPr>
              <w:spacing w:after="0" w:line="240" w:lineRule="auto"/>
              <w:jc w:val="left"/>
            </w:pPr>
            <w:r>
              <w:rPr>
                <w:rFonts w:ascii="Times New Roman" w:hAnsi="Times New Roman" w:cs="Times New Roman" w:eastAsia="Times New Roman"/>
                <w:b w:val="0"/>
                <w:i w:val="0"/>
                <w:sz w:val="20"/>
              </w:rPr>
              <w:t>2.75 s</w:t>
            </w:r>
          </w:p>
        </w:tc>
      </w:tr>
      <w:tr>
        <w:trPr>
          <w:cantSplit/>
        </w:trPr>
        <w:tc>
          <w:tcPr>
            <w:tcW w:type="dxa" w:w="2664"/>
            <w:vAlign w:val="center"/>
          </w:tcPr>
          <w:p>
            <w:pPr>
              <w:spacing w:after="0" w:line="240" w:lineRule="auto"/>
              <w:jc w:val="left"/>
            </w:pPr>
            <w:r>
              <w:rPr>
                <w:rFonts w:ascii="Times New Roman" w:hAnsi="Times New Roman" w:cs="Times New Roman" w:eastAsia="Times New Roman"/>
                <w:b/>
                <w:i w:val="0"/>
                <w:sz w:val="20"/>
              </w:rPr>
              <w:t>EfficientNet-B0 fine-tuned (final)</w:t>
            </w:r>
          </w:p>
        </w:tc>
        <w:tc>
          <w:tcPr>
            <w:tcW w:type="dxa" w:w="1152"/>
            <w:vAlign w:val="center"/>
          </w:tcPr>
          <w:p>
            <w:pPr>
              <w:spacing w:after="0" w:line="240" w:lineRule="auto"/>
              <w:jc w:val="left"/>
            </w:pPr>
            <w:r>
              <w:rPr>
                <w:rFonts w:ascii="Times New Roman" w:hAnsi="Times New Roman" w:cs="Times New Roman" w:eastAsia="Times New Roman"/>
                <w:b/>
                <w:i w:val="0"/>
                <w:sz w:val="20"/>
              </w:rPr>
              <w:t>4.0 M</w:t>
            </w:r>
          </w:p>
        </w:tc>
        <w:tc>
          <w:tcPr>
            <w:tcW w:type="dxa" w:w="1224"/>
            <w:vAlign w:val="center"/>
          </w:tcPr>
          <w:p>
            <w:pPr>
              <w:spacing w:after="0" w:line="240" w:lineRule="auto"/>
              <w:jc w:val="left"/>
            </w:pPr>
            <w:r>
              <w:rPr>
                <w:rFonts w:ascii="Times New Roman" w:hAnsi="Times New Roman" w:cs="Times New Roman" w:eastAsia="Times New Roman"/>
                <w:b/>
                <w:i w:val="0"/>
                <w:sz w:val="20"/>
              </w:rPr>
              <w:t>99.85%</w:t>
            </w:r>
          </w:p>
        </w:tc>
        <w:tc>
          <w:tcPr>
            <w:tcW w:type="dxa" w:w="1152"/>
            <w:vAlign w:val="center"/>
          </w:tcPr>
          <w:p>
            <w:pPr>
              <w:spacing w:after="0" w:line="240" w:lineRule="auto"/>
              <w:jc w:val="left"/>
            </w:pPr>
            <w:r>
              <w:rPr>
                <w:rFonts w:ascii="Times New Roman" w:hAnsi="Times New Roman" w:cs="Times New Roman" w:eastAsia="Times New Roman"/>
                <w:b/>
                <w:i w:val="0"/>
                <w:sz w:val="20"/>
              </w:rPr>
              <w:t>99.7%</w:t>
            </w:r>
          </w:p>
        </w:tc>
        <w:tc>
          <w:tcPr>
            <w:tcW w:type="dxa" w:w="1296"/>
            <w:vAlign w:val="center"/>
          </w:tcPr>
          <w:p>
            <w:pPr>
              <w:spacing w:after="0" w:line="240" w:lineRule="auto"/>
              <w:jc w:val="left"/>
            </w:pPr>
            <w:r>
              <w:rPr>
                <w:rFonts w:ascii="Times New Roman" w:hAnsi="Times New Roman" w:cs="Times New Roman" w:eastAsia="Times New Roman"/>
                <w:b/>
                <w:i w:val="0"/>
                <w:sz w:val="20"/>
              </w:rPr>
              <w:t>99.7%</w:t>
            </w:r>
          </w:p>
        </w:tc>
        <w:tc>
          <w:tcPr>
            <w:tcW w:type="dxa" w:w="1512"/>
            <w:vAlign w:val="center"/>
          </w:tcPr>
          <w:p>
            <w:pPr>
              <w:spacing w:after="0" w:line="240" w:lineRule="auto"/>
              <w:jc w:val="left"/>
            </w:pPr>
            <w:r>
              <w:rPr>
                <w:rFonts w:ascii="Times New Roman" w:hAnsi="Times New Roman" w:cs="Times New Roman" w:eastAsia="Times New Roman"/>
                <w:b/>
                <w:i w:val="0"/>
                <w:sz w:val="20"/>
              </w:rPr>
              <w:t>0.165 s</w:t>
            </w:r>
          </w:p>
        </w:tc>
      </w:tr>
      <w:tr>
        <w:trPr>
          <w:cantSplit/>
        </w:trPr>
        <w:tc>
          <w:tcPr>
            <w:tcW w:type="dxa" w:w="2664"/>
            <w:vAlign w:val="center"/>
          </w:tcPr>
          <w:p>
            <w:pPr>
              <w:spacing w:after="0" w:line="240" w:lineRule="auto"/>
              <w:jc w:val="left"/>
            </w:pPr>
            <w:r>
              <w:rPr>
                <w:rFonts w:ascii="Times New Roman" w:hAnsi="Times New Roman" w:cs="Times New Roman" w:eastAsia="Times New Roman"/>
                <w:b w:val="0"/>
                <w:i w:val="0"/>
                <w:sz w:val="20"/>
              </w:rPr>
              <w:t>Target (NFR-01, NFR-02, NFR-03)</w:t>
            </w:r>
          </w:p>
        </w:tc>
        <w:tc>
          <w:tcPr>
            <w:tcW w:type="dxa" w:w="1152"/>
            <w:vAlign w:val="center"/>
          </w:tcPr>
          <w:p>
            <w:pPr>
              <w:spacing w:after="0" w:line="240" w:lineRule="auto"/>
              <w:jc w:val="left"/>
            </w:pPr>
            <w:r>
              <w:rPr>
                <w:rFonts w:ascii="Times New Roman" w:hAnsi="Times New Roman" w:cs="Times New Roman" w:eastAsia="Times New Roman"/>
                <w:b w:val="0"/>
                <w:i w:val="0"/>
                <w:sz w:val="20"/>
              </w:rPr>
              <w:t>—</w:t>
            </w:r>
          </w:p>
        </w:tc>
        <w:tc>
          <w:tcPr>
            <w:tcW w:type="dxa" w:w="1224"/>
            <w:vAlign w:val="center"/>
          </w:tcPr>
          <w:p>
            <w:pPr>
              <w:spacing w:after="0" w:line="240" w:lineRule="auto"/>
              <w:jc w:val="left"/>
            </w:pPr>
            <w:r>
              <w:rPr>
                <w:rFonts w:ascii="Times New Roman" w:hAnsi="Times New Roman" w:cs="Times New Roman" w:eastAsia="Times New Roman"/>
                <w:b w:val="0"/>
                <w:i w:val="0"/>
                <w:sz w:val="20"/>
              </w:rPr>
              <w:t>≥ 95%</w:t>
            </w:r>
          </w:p>
        </w:tc>
        <w:tc>
          <w:tcPr>
            <w:tcW w:type="dxa" w:w="1152"/>
            <w:vAlign w:val="center"/>
          </w:tcPr>
          <w:p>
            <w:pPr>
              <w:spacing w:after="0" w:line="240" w:lineRule="auto"/>
              <w:jc w:val="left"/>
            </w:pPr>
            <w:r>
              <w:rPr>
                <w:rFonts w:ascii="Times New Roman" w:hAnsi="Times New Roman" w:cs="Times New Roman" w:eastAsia="Times New Roman"/>
                <w:b w:val="0"/>
                <w:i w:val="0"/>
                <w:sz w:val="20"/>
              </w:rPr>
              <w:t>≥ 90%</w:t>
            </w:r>
          </w:p>
        </w:tc>
        <w:tc>
          <w:tcPr>
            <w:tcW w:type="dxa" w:w="1296"/>
            <w:vAlign w:val="center"/>
          </w:tcPr>
          <w:p>
            <w:pPr>
              <w:spacing w:after="0" w:line="240" w:lineRule="auto"/>
              <w:jc w:val="left"/>
            </w:pPr>
            <w:r>
              <w:rPr>
                <w:rFonts w:ascii="Times New Roman" w:hAnsi="Times New Roman" w:cs="Times New Roman" w:eastAsia="Times New Roman"/>
                <w:b w:val="0"/>
                <w:i w:val="0"/>
                <w:sz w:val="20"/>
              </w:rPr>
              <w:t>≥ 90%</w:t>
            </w:r>
          </w:p>
        </w:tc>
        <w:tc>
          <w:tcPr>
            <w:tcW w:type="dxa" w:w="1512"/>
            <w:vAlign w:val="center"/>
          </w:tcPr>
          <w:p>
            <w:pPr>
              <w:spacing w:after="0" w:line="240" w:lineRule="auto"/>
              <w:jc w:val="left"/>
            </w:pPr>
            <w:r>
              <w:rPr>
                <w:rFonts w:ascii="Times New Roman" w:hAnsi="Times New Roman" w:cs="Times New Roman" w:eastAsia="Times New Roman"/>
                <w:b w:val="0"/>
                <w:i w:val="0"/>
                <w:sz w:val="20"/>
              </w:rPr>
              <w:t>&lt; 1 s</w:t>
            </w:r>
          </w:p>
        </w:tc>
      </w:tr>
    </w:tbl>
    <w:p>
      <w:pPr>
        <w:spacing w:after="0" w:line="180" w:lineRule="exact" w:before="0"/>
      </w:pPr>
    </w:p>
    <w:p>
      <w:pPr>
        <w:keepNext/>
        <w:spacing w:after="60" w:before="120" w:line="240" w:lineRule="auto"/>
        <w:jc w:val="center"/>
      </w:pPr>
      <w:r>
        <w:drawing>
          <wp:inline xmlns:a="http://schemas.openxmlformats.org/drawingml/2006/main" xmlns:pic="http://schemas.openxmlformats.org/drawingml/2006/picture">
            <wp:extent cx="4846320" cy="3482605"/>
            <wp:docPr id="30" name="Picture 30"/>
            <wp:cNvGraphicFramePr>
              <a:graphicFrameLocks noChangeAspect="1"/>
            </wp:cNvGraphicFramePr>
            <a:graphic>
              <a:graphicData uri="http://schemas.openxmlformats.org/drawingml/2006/picture">
                <pic:pic>
                  <pic:nvPicPr>
                    <pic:cNvPr id="0" name="fig_7_model_comparison.png"/>
                    <pic:cNvPicPr/>
                  </pic:nvPicPr>
                  <pic:blipFill>
                    <a:blip r:embed="rId73"/>
                    <a:stretch>
                      <a:fillRect/>
                    </a:stretch>
                  </pic:blipFill>
                  <pic:spPr>
                    <a:xfrm>
                      <a:off x="0" y="0"/>
                      <a:ext cx="4846320" cy="3482605"/>
                    </a:xfrm>
                    <a:prstGeom prst="rect"/>
                  </pic:spPr>
                </pic:pic>
              </a:graphicData>
            </a:graphic>
          </wp:inline>
        </w:drawing>
      </w:r>
    </w:p>
    <w:p>
      <w:pPr>
        <w:spacing w:after="240" w:before="0" w:line="240" w:lineRule="auto"/>
        <w:jc w:val="center"/>
      </w:pPr>
      <w:bookmarkStart w:id="165" w:name="_Tocfig_mcomp22219"/>
      <w:r>
        <w:rPr>
          <w:rFonts w:ascii="Times New Roman" w:hAnsi="Times New Roman" w:cs="Times New Roman" w:eastAsia="Times New Roman"/>
          <w:b/>
          <w:i w:val="0"/>
          <w:sz w:val="22"/>
        </w:rPr>
        <w:t>Fig 7.5: Per-Class Recall and Overall Accuracy — Model Comparison</w:t>
      </w:r>
      <w:bookmarkEnd w:id="165"/>
    </w:p>
    <w:p>
      <w:pPr>
        <w:keepNext/>
        <w:spacing w:after="60" w:before="120" w:line="240" w:lineRule="auto"/>
        <w:jc w:val="center"/>
      </w:pPr>
      <w:r>
        <w:drawing>
          <wp:inline xmlns:a="http://schemas.openxmlformats.org/drawingml/2006/main" xmlns:pic="http://schemas.openxmlformats.org/drawingml/2006/picture">
            <wp:extent cx="5486400" cy="3131647"/>
            <wp:docPr id="31" name="Picture 31"/>
            <wp:cNvGraphicFramePr>
              <a:graphicFrameLocks noChangeAspect="1"/>
            </wp:cNvGraphicFramePr>
            <a:graphic>
              <a:graphicData uri="http://schemas.openxmlformats.org/drawingml/2006/picture">
                <pic:pic>
                  <pic:nvPicPr>
                    <pic:cNvPr id="0" name="fig_7_gradcam_examples.png"/>
                    <pic:cNvPicPr/>
                  </pic:nvPicPr>
                  <pic:blipFill>
                    <a:blip r:embed="rId74"/>
                    <a:stretch>
                      <a:fillRect/>
                    </a:stretch>
                  </pic:blipFill>
                  <pic:spPr>
                    <a:xfrm>
                      <a:off x="0" y="0"/>
                      <a:ext cx="5486400" cy="3131647"/>
                    </a:xfrm>
                    <a:prstGeom prst="rect"/>
                  </pic:spPr>
                </pic:pic>
              </a:graphicData>
            </a:graphic>
          </wp:inline>
        </w:drawing>
      </w:r>
    </w:p>
    <w:p>
      <w:pPr>
        <w:spacing w:after="240" w:before="0" w:line="240" w:lineRule="auto"/>
        <w:jc w:val="center"/>
      </w:pPr>
      <w:bookmarkStart w:id="166" w:name="_Tocfig_gradcam34449"/>
      <w:r>
        <w:rPr>
          <w:rFonts w:ascii="Times New Roman" w:hAnsi="Times New Roman" w:cs="Times New Roman" w:eastAsia="Times New Roman"/>
          <w:b/>
          <w:i w:val="0"/>
          <w:sz w:val="22"/>
        </w:rPr>
        <w:t>Fig 7.6: Grad-CAM Examples: Original MRI (top) and Model Attention Heatmap (bottom)</w:t>
      </w:r>
      <w:bookmarkEnd w:id="166"/>
    </w:p>
    <w:p>
      <w:pPr>
        <w:jc w:val="both"/>
      </w:pPr>
      <w:r>
        <w:rPr>
          <w:rFonts w:ascii="Times New Roman" w:hAnsi="Times New Roman" w:cs="Times New Roman" w:eastAsia="Times New Roman"/>
          <w:b w:val="0"/>
          <w:i w:val="0"/>
          <w:sz w:val="24"/>
        </w:rPr>
        <w:t>Fig 7.6 shows Grad-CAM maps of the final model for one test image of each class. For the tumour classes the maps concentrate on the lesion or its immediate surroundings; for the healthy scan the attention is spread over the central brain structures. These maps are an aid to inspection rather than proof of correct reasoning, but they let a user quickly spot a prediction whose highlighted area does not match the visible abnormality.</w:t>
      </w:r>
    </w:p>
    <w:p>
      <w:pPr>
        <w:pStyle w:val="Heading2"/>
      </w:pPr>
      <w:bookmarkStart w:id="167" w:name="_Toc7_7_12_Screenshots_of_Testing_Outcom79246"/>
      <w:r>
        <w:rPr>
          <w:rFonts w:ascii="Times New Roman" w:hAnsi="Times New Roman" w:cs="Times New Roman" w:eastAsia="Times New Roman"/>
          <w:b/>
          <w:color w:val="000000"/>
          <w:sz w:val="28"/>
        </w:rPr>
        <w:t>7.12 Screenshots of Testing Outcomes</w:t>
      </w:r>
      <w:bookmarkEnd w:id="167"/>
    </w:p>
    <w:p>
      <w:pPr>
        <w:jc w:val="both"/>
      </w:pPr>
      <w:r>
        <w:rPr>
          <w:rFonts w:ascii="Times New Roman" w:hAnsi="Times New Roman" w:cs="Times New Roman" w:eastAsia="Times New Roman"/>
          <w:b w:val="0"/>
          <w:i w:val="0"/>
          <w:sz w:val="24"/>
        </w:rPr>
        <w:t>The following figures show the raw output of the tests and checks described above.</w:t>
      </w:r>
    </w:p>
    <w:p>
      <w:pPr>
        <w:keepNext/>
        <w:spacing w:after="60" w:before="120" w:line="240" w:lineRule="auto"/>
        <w:jc w:val="center"/>
      </w:pPr>
      <w:r>
        <w:drawing>
          <wp:inline xmlns:a="http://schemas.openxmlformats.org/drawingml/2006/main" xmlns:pic="http://schemas.openxmlformats.org/drawingml/2006/picture">
            <wp:extent cx="5120640" cy="2988740"/>
            <wp:docPr id="32" name="Picture 32"/>
            <wp:cNvGraphicFramePr>
              <a:graphicFrameLocks noChangeAspect="1"/>
            </wp:cNvGraphicFramePr>
            <a:graphic>
              <a:graphicData uri="http://schemas.openxmlformats.org/drawingml/2006/picture">
                <pic:pic>
                  <pic:nvPicPr>
                    <pic:cNvPr id="0" name="term_pytest.png"/>
                    <pic:cNvPicPr/>
                  </pic:nvPicPr>
                  <pic:blipFill>
                    <a:blip r:embed="rId75"/>
                    <a:stretch>
                      <a:fillRect/>
                    </a:stretch>
                  </pic:blipFill>
                  <pic:spPr>
                    <a:xfrm>
                      <a:off x="0" y="0"/>
                      <a:ext cx="5120640" cy="2988740"/>
                    </a:xfrm>
                    <a:prstGeom prst="rect"/>
                  </pic:spPr>
                </pic:pic>
              </a:graphicData>
            </a:graphic>
          </wp:inline>
        </w:drawing>
      </w:r>
    </w:p>
    <w:p>
      <w:pPr>
        <w:spacing w:after="240" w:before="0" w:line="240" w:lineRule="auto"/>
        <w:jc w:val="center"/>
      </w:pPr>
      <w:bookmarkStart w:id="168" w:name="_Tocfig_tpytest68165"/>
      <w:r>
        <w:rPr>
          <w:rFonts w:ascii="Times New Roman" w:hAnsi="Times New Roman" w:cs="Times New Roman" w:eastAsia="Times New Roman"/>
          <w:b/>
          <w:i w:val="0"/>
          <w:sz w:val="22"/>
        </w:rPr>
        <w:t>Fig 7.7: Automated Backend Test Run — 18 Tests Passing</w:t>
      </w:r>
      <w:bookmarkEnd w:id="168"/>
    </w:p>
    <w:p>
      <w:pPr>
        <w:keepNext/>
        <w:spacing w:after="60" w:before="120" w:line="240" w:lineRule="auto"/>
        <w:jc w:val="center"/>
      </w:pPr>
      <w:r>
        <w:drawing>
          <wp:inline xmlns:a="http://schemas.openxmlformats.org/drawingml/2006/main" xmlns:pic="http://schemas.openxmlformats.org/drawingml/2006/picture">
            <wp:extent cx="4572000" cy="2796363"/>
            <wp:docPr id="33" name="Picture 33"/>
            <wp:cNvGraphicFramePr>
              <a:graphicFrameLocks noChangeAspect="1"/>
            </wp:cNvGraphicFramePr>
            <a:graphic>
              <a:graphicData uri="http://schemas.openxmlformats.org/drawingml/2006/picture">
                <pic:pic>
                  <pic:nvPicPr>
                    <pic:cNvPr id="0" name="term_evaluate_api.png"/>
                    <pic:cNvPicPr/>
                  </pic:nvPicPr>
                  <pic:blipFill>
                    <a:blip r:embed="rId76"/>
                    <a:stretch>
                      <a:fillRect/>
                    </a:stretch>
                  </pic:blipFill>
                  <pic:spPr>
                    <a:xfrm>
                      <a:off x="0" y="0"/>
                      <a:ext cx="4572000" cy="2796363"/>
                    </a:xfrm>
                    <a:prstGeom prst="rect"/>
                  </pic:spPr>
                </pic:pic>
              </a:graphicData>
            </a:graphic>
          </wp:inline>
        </w:drawing>
      </w:r>
    </w:p>
    <w:p>
      <w:pPr>
        <w:spacing w:after="240" w:before="0" w:line="240" w:lineRule="auto"/>
        <w:jc w:val="center"/>
      </w:pPr>
      <w:bookmarkStart w:id="169" w:name="_Tocfig_tapi90986"/>
      <w:r>
        <w:rPr>
          <w:rFonts w:ascii="Times New Roman" w:hAnsi="Times New Roman" w:cs="Times New Roman" w:eastAsia="Times New Roman"/>
          <w:b/>
          <w:i w:val="0"/>
          <w:sz w:val="22"/>
        </w:rPr>
        <w:t>Fig 7.8: Full Test Set through the Live API — 99.85% Accuracy</w:t>
      </w:r>
      <w:bookmarkEnd w:id="169"/>
    </w:p>
    <w:p>
      <w:pPr>
        <w:keepNext/>
        <w:spacing w:after="60" w:before="120" w:line="240" w:lineRule="auto"/>
        <w:jc w:val="center"/>
      </w:pPr>
      <w:r>
        <w:drawing>
          <wp:inline xmlns:a="http://schemas.openxmlformats.org/drawingml/2006/main" xmlns:pic="http://schemas.openxmlformats.org/drawingml/2006/picture">
            <wp:extent cx="4754880" cy="2154555"/>
            <wp:docPr id="34" name="Picture 34"/>
            <wp:cNvGraphicFramePr>
              <a:graphicFrameLocks noChangeAspect="1"/>
            </wp:cNvGraphicFramePr>
            <a:graphic>
              <a:graphicData uri="http://schemas.openxmlformats.org/drawingml/2006/picture">
                <pic:pic>
                  <pic:nvPicPr>
                    <pic:cNvPr id="0" name="term_backend_log.png"/>
                    <pic:cNvPicPr/>
                  </pic:nvPicPr>
                  <pic:blipFill>
                    <a:blip r:embed="rId77"/>
                    <a:stretch>
                      <a:fillRect/>
                    </a:stretch>
                  </pic:blipFill>
                  <pic:spPr>
                    <a:xfrm>
                      <a:off x="0" y="0"/>
                      <a:ext cx="4754880" cy="2154555"/>
                    </a:xfrm>
                    <a:prstGeom prst="rect"/>
                  </pic:spPr>
                </pic:pic>
              </a:graphicData>
            </a:graphic>
          </wp:inline>
        </w:drawing>
      </w:r>
    </w:p>
    <w:p>
      <w:pPr>
        <w:spacing w:after="240" w:before="0" w:line="240" w:lineRule="auto"/>
        <w:jc w:val="center"/>
      </w:pPr>
      <w:bookmarkStart w:id="170" w:name="_Tocfig_tlog80043"/>
      <w:r>
        <w:rPr>
          <w:rFonts w:ascii="Times New Roman" w:hAnsi="Times New Roman" w:cs="Times New Roman" w:eastAsia="Times New Roman"/>
          <w:b/>
          <w:i w:val="0"/>
          <w:sz w:val="22"/>
        </w:rPr>
        <w:t>Fig 7.9: Backend Log while Serving Requests</w:t>
      </w:r>
      <w:bookmarkEnd w:id="170"/>
    </w:p>
    <w:p>
      <w:pPr>
        <w:keepNext/>
        <w:spacing w:after="60" w:before="120" w:line="240" w:lineRule="auto"/>
        <w:jc w:val="center"/>
      </w:pPr>
      <w:r>
        <w:drawing>
          <wp:inline xmlns:a="http://schemas.openxmlformats.org/drawingml/2006/main" xmlns:pic="http://schemas.openxmlformats.org/drawingml/2006/picture">
            <wp:extent cx="2743200" cy="1236133"/>
            <wp:docPr id="35" name="Picture 35"/>
            <wp:cNvGraphicFramePr>
              <a:graphicFrameLocks noChangeAspect="1"/>
            </wp:cNvGraphicFramePr>
            <a:graphic>
              <a:graphicData uri="http://schemas.openxmlformats.org/drawingml/2006/picture">
                <pic:pic>
                  <pic:nvPicPr>
                    <pic:cNvPr id="0" name="12_api_health_crop.png"/>
                    <pic:cNvPicPr/>
                  </pic:nvPicPr>
                  <pic:blipFill>
                    <a:blip r:embed="rId78"/>
                    <a:stretch>
                      <a:fillRect/>
                    </a:stretch>
                  </pic:blipFill>
                  <pic:spPr>
                    <a:xfrm>
                      <a:off x="0" y="0"/>
                      <a:ext cx="2743200" cy="1236133"/>
                    </a:xfrm>
                    <a:prstGeom prst="rect"/>
                  </pic:spPr>
                </pic:pic>
              </a:graphicData>
            </a:graphic>
          </wp:inline>
        </w:drawing>
      </w:r>
    </w:p>
    <w:p>
      <w:pPr>
        <w:spacing w:after="240" w:before="0" w:line="240" w:lineRule="auto"/>
        <w:jc w:val="center"/>
      </w:pPr>
      <w:bookmarkStart w:id="171" w:name="_Tocfig_thealth54989"/>
      <w:r>
        <w:rPr>
          <w:rFonts w:ascii="Times New Roman" w:hAnsi="Times New Roman" w:cs="Times New Roman" w:eastAsia="Times New Roman"/>
          <w:b/>
          <w:i w:val="0"/>
          <w:sz w:val="22"/>
        </w:rPr>
        <w:t>Fig 7.10: Health Endpoint (/api/health) in the Browser</w:t>
      </w:r>
      <w:bookmarkEnd w:id="171"/>
    </w:p>
    <w:p>
      <w:pPr>
        <w:keepNext/>
        <w:spacing w:after="60" w:before="120" w:line="240" w:lineRule="auto"/>
        <w:jc w:val="center"/>
      </w:pPr>
      <w:r>
        <w:drawing>
          <wp:inline xmlns:a="http://schemas.openxmlformats.org/drawingml/2006/main" xmlns:pic="http://schemas.openxmlformats.org/drawingml/2006/picture">
            <wp:extent cx="2377440" cy="6044339"/>
            <wp:docPr id="36" name="Picture 36"/>
            <wp:cNvGraphicFramePr>
              <a:graphicFrameLocks noChangeAspect="1"/>
            </wp:cNvGraphicFramePr>
            <a:graphic>
              <a:graphicData uri="http://schemas.openxmlformats.org/drawingml/2006/picture">
                <pic:pic>
                  <pic:nvPicPr>
                    <pic:cNvPr id="0" name="13_api_model_info_crop.png"/>
                    <pic:cNvPicPr/>
                  </pic:nvPicPr>
                  <pic:blipFill>
                    <a:blip r:embed="rId79"/>
                    <a:stretch>
                      <a:fillRect/>
                    </a:stretch>
                  </pic:blipFill>
                  <pic:spPr>
                    <a:xfrm>
                      <a:off x="0" y="0"/>
                      <a:ext cx="2377440" cy="6044339"/>
                    </a:xfrm>
                    <a:prstGeom prst="rect"/>
                  </pic:spPr>
                </pic:pic>
              </a:graphicData>
            </a:graphic>
          </wp:inline>
        </w:drawing>
      </w:r>
    </w:p>
    <w:p>
      <w:pPr>
        <w:spacing w:after="240" w:before="0" w:line="240" w:lineRule="auto"/>
        <w:jc w:val="center"/>
      </w:pPr>
      <w:bookmarkStart w:id="172" w:name="_Tocfig_tinfo23543"/>
      <w:r>
        <w:rPr>
          <w:rFonts w:ascii="Times New Roman" w:hAnsi="Times New Roman" w:cs="Times New Roman" w:eastAsia="Times New Roman"/>
          <w:b/>
          <w:i w:val="0"/>
          <w:sz w:val="22"/>
        </w:rPr>
        <w:t>Fig 7.11: Model-information Endpoint (/api/model-info) in the Browser</w:t>
      </w:r>
      <w:bookmarkEnd w:id="172"/>
    </w:p>
    <w:p>
      <w:pPr>
        <w:sectPr>
          <w:headerReference w:type="default" r:id="rId65"/>
          <w:headerReference w:type="first" r:id="rId66"/>
          <w:footerReference w:type="default" r:id="rId67"/>
          <w:footerReference w:type="first" r:id="rId68"/>
          <w:pgSz w:w="11906" w:h="16838"/>
          <w:pgMar w:top="1300" w:right="1440" w:bottom="1680" w:left="1440" w:header="700" w:footer="710" w:gutter="0"/>
          <w:pgNumType w:fmt="decimal"/>
          <w:cols w:space="720"/>
          <w:titlePg/>
          <w:docGrid w:linePitch="360"/>
        </w:sectPr>
      </w:pPr>
    </w:p>
    <w:p>
      <w:pPr>
        <w:pStyle w:val="Heading1"/>
      </w:pPr>
      <w:bookmarkStart w:id="173" w:name="_TocChapter_8_Conclusion_and_Future_Work86212"/>
      <w:r>
        <w:rPr>
          <w:rFonts w:ascii="Times New Roman" w:hAnsi="Times New Roman" w:cs="Times New Roman" w:eastAsia="Times New Roman"/>
          <w:b/>
          <w:color w:val="000000"/>
          <w:sz w:val="40"/>
        </w:rPr>
        <w:t>Chapter 8</w:t>
        <w:br/>
      </w:r>
      <w:r>
        <w:rPr>
          <w:rFonts w:ascii="Times New Roman" w:hAnsi="Times New Roman" w:cs="Times New Roman" w:eastAsia="Times New Roman"/>
          <w:b/>
          <w:color w:val="000000"/>
          <w:sz w:val="40"/>
        </w:rPr>
        <w:t>Conclusion and Future Work</w:t>
      </w:r>
      <w:bookmarkEnd w:id="173"/>
    </w:p>
    <w:p>
      <w:pPr>
        <w:pStyle w:val="Heading2"/>
      </w:pPr>
      <w:bookmarkStart w:id="174" w:name="_Toc8_8_1_Summary_of_the_Project4301"/>
      <w:r>
        <w:rPr>
          <w:rFonts w:ascii="Times New Roman" w:hAnsi="Times New Roman" w:cs="Times New Roman" w:eastAsia="Times New Roman"/>
          <w:b/>
          <w:color w:val="000000"/>
          <w:sz w:val="28"/>
        </w:rPr>
        <w:t>8.1 Summary of the Project</w:t>
      </w:r>
      <w:bookmarkEnd w:id="174"/>
    </w:p>
    <w:p>
      <w:pPr>
        <w:jc w:val="both"/>
      </w:pPr>
      <w:r>
        <w:rPr>
          <w:rFonts w:ascii="Times New Roman" w:hAnsi="Times New Roman" w:cs="Times New Roman" w:eastAsia="Times New Roman"/>
          <w:b w:val="0"/>
          <w:i w:val="0"/>
          <w:sz w:val="24"/>
        </w:rPr>
        <w:t>This project set out to build an accurate and explainable system for classifying brain MRI slices into glioma, meningioma, pituitary tumour and no tumour, and to deliver it as a web application that behaves reliably. The system that resulted consists of a React interface, a Flask API and a PyTorch inference layer that serves a fine-tuned EfficientNet-B0 model, with a VGG16 model kept as an alternative back-end. Every prediction is returned with the confidence of the four classes and a Grad-CAM heatmap, and the whole path from browser to model has been tested automatically and under load.</w:t>
      </w:r>
    </w:p>
    <w:p>
      <w:pPr>
        <w:jc w:val="both"/>
      </w:pPr>
      <w:r>
        <w:rPr>
          <w:rFonts w:ascii="Times New Roman" w:hAnsi="Times New Roman" w:cs="Times New Roman" w:eastAsia="Times New Roman"/>
          <w:b w:val="0"/>
          <w:i w:val="0"/>
          <w:sz w:val="24"/>
        </w:rPr>
        <w:t>The most instructive part of the work was the repair of the model. A checkpoint that reported about 81% accuracy detected only 18% of gliomas. By measuring per-class recall, ruling out the serving path, and then fine-tuning with a higher learning rate, plain weighted cross-entropy and a checkpoint rule that protects the worst class, the same network reached 99.85% accuracy on the held-out test set and at least 99.7% recall in every class.</w:t>
      </w:r>
    </w:p>
    <w:p>
      <w:pPr>
        <w:pStyle w:val="Heading2"/>
      </w:pPr>
      <w:bookmarkStart w:id="175" w:name="_Toc8_8_2_Achievements83710"/>
      <w:r>
        <w:rPr>
          <w:rFonts w:ascii="Times New Roman" w:hAnsi="Times New Roman" w:cs="Times New Roman" w:eastAsia="Times New Roman"/>
          <w:b/>
          <w:color w:val="000000"/>
          <w:sz w:val="28"/>
        </w:rPr>
        <w:t>8.2 Achievements</w:t>
      </w:r>
      <w:bookmarkEnd w:id="175"/>
    </w:p>
    <w:p>
      <w:pPr>
        <w:numPr>
          <w:ilvl w:val="0"/>
          <w:numId w:val="90"/>
        </w:numPr>
        <w:spacing w:after="100"/>
        <w:jc w:val="both"/>
      </w:pPr>
      <w:r>
        <w:rPr>
          <w:rFonts w:ascii="Times New Roman" w:hAnsi="Times New Roman" w:cs="Times New Roman" w:eastAsia="Times New Roman"/>
          <w:b w:val="0"/>
          <w:i w:val="0"/>
          <w:sz w:val="24"/>
        </w:rPr>
        <w:t xml:space="preserve">Built and compared three classifiers, and delivered a fine-tuned EfficientNet-B0 with </w:t>
      </w:r>
      <w:r>
        <w:rPr>
          <w:rFonts w:ascii="Times New Roman" w:hAnsi="Times New Roman" w:cs="Times New Roman" w:eastAsia="Times New Roman"/>
          <w:b/>
          <w:i w:val="0"/>
          <w:sz w:val="24"/>
        </w:rPr>
        <w:t>99.85% test accuracy</w:t>
      </w:r>
      <w:r>
        <w:rPr>
          <w:rFonts w:ascii="Times New Roman" w:hAnsi="Times New Roman" w:cs="Times New Roman" w:eastAsia="Times New Roman"/>
          <w:b w:val="0"/>
          <w:i w:val="0"/>
          <w:sz w:val="24"/>
        </w:rPr>
        <w:t xml:space="preserve"> (1,309 of 1,311 images), compared with 97.10% for the VGG16 baseline and 80.8% for the starting checkpoint.</w:t>
      </w:r>
    </w:p>
    <w:p>
      <w:pPr>
        <w:numPr>
          <w:ilvl w:val="0"/>
          <w:numId w:val="90"/>
        </w:numPr>
        <w:spacing w:after="100"/>
        <w:jc w:val="both"/>
      </w:pPr>
      <w:r>
        <w:rPr>
          <w:rFonts w:ascii="Times New Roman" w:hAnsi="Times New Roman" w:cs="Times New Roman" w:eastAsia="Times New Roman"/>
          <w:b w:val="0"/>
          <w:i w:val="0"/>
          <w:sz w:val="24"/>
        </w:rPr>
        <w:t xml:space="preserve">Raised </w:t>
      </w:r>
      <w:r>
        <w:rPr>
          <w:rFonts w:ascii="Times New Roman" w:hAnsi="Times New Roman" w:cs="Times New Roman" w:eastAsia="Times New Roman"/>
          <w:b/>
          <w:i w:val="0"/>
          <w:sz w:val="24"/>
        </w:rPr>
        <w:t>glioma recall from 18% to 99.7%</w:t>
      </w:r>
      <w:r>
        <w:rPr>
          <w:rFonts w:ascii="Times New Roman" w:hAnsi="Times New Roman" w:cs="Times New Roman" w:eastAsia="Times New Roman"/>
          <w:b w:val="0"/>
          <w:i w:val="0"/>
          <w:sz w:val="24"/>
        </w:rPr>
        <w:t xml:space="preserve"> and ensured that no class has a recall below 99.7%.</w:t>
      </w:r>
    </w:p>
    <w:p>
      <w:pPr>
        <w:numPr>
          <w:ilvl w:val="0"/>
          <w:numId w:val="90"/>
        </w:numPr>
        <w:spacing w:after="100"/>
        <w:jc w:val="both"/>
      </w:pPr>
      <w:r>
        <w:rPr>
          <w:rFonts w:ascii="Times New Roman" w:hAnsi="Times New Roman" w:cs="Times New Roman" w:eastAsia="Times New Roman"/>
          <w:b w:val="0"/>
          <w:i w:val="0"/>
          <w:sz w:val="24"/>
        </w:rPr>
        <w:t xml:space="preserve">Integrated </w:t>
      </w:r>
      <w:r>
        <w:rPr>
          <w:rFonts w:ascii="Times New Roman" w:hAnsi="Times New Roman" w:cs="Times New Roman" w:eastAsia="Times New Roman"/>
          <w:b/>
          <w:i w:val="0"/>
          <w:sz w:val="24"/>
        </w:rPr>
        <w:t>Grad-CAM</w:t>
      </w:r>
      <w:r>
        <w:rPr>
          <w:rFonts w:ascii="Times New Roman" w:hAnsi="Times New Roman" w:cs="Times New Roman" w:eastAsia="Times New Roman"/>
          <w:b w:val="0"/>
          <w:i w:val="0"/>
          <w:sz w:val="24"/>
        </w:rPr>
        <w:t xml:space="preserve"> so that every prediction carries a visual explanation.</w:t>
      </w:r>
    </w:p>
    <w:p>
      <w:pPr>
        <w:numPr>
          <w:ilvl w:val="0"/>
          <w:numId w:val="90"/>
        </w:numPr>
        <w:spacing w:after="100"/>
        <w:jc w:val="both"/>
      </w:pPr>
      <w:r>
        <w:rPr>
          <w:rFonts w:ascii="Times New Roman" w:hAnsi="Times New Roman" w:cs="Times New Roman" w:eastAsia="Times New Roman"/>
          <w:b w:val="0"/>
          <w:i w:val="0"/>
          <w:sz w:val="24"/>
        </w:rPr>
        <w:t xml:space="preserve">Reduced the model to </w:t>
      </w:r>
      <w:r>
        <w:rPr>
          <w:rFonts w:ascii="Times New Roman" w:hAnsi="Times New Roman" w:cs="Times New Roman" w:eastAsia="Times New Roman"/>
          <w:b/>
          <w:i w:val="0"/>
          <w:sz w:val="24"/>
        </w:rPr>
        <w:t>4.0 million parameters and a 16 MB checkpoint</w:t>
      </w:r>
      <w:r>
        <w:rPr>
          <w:rFonts w:ascii="Times New Roman" w:hAnsi="Times New Roman" w:cs="Times New Roman" w:eastAsia="Times New Roman"/>
          <w:b w:val="0"/>
          <w:i w:val="0"/>
          <w:sz w:val="24"/>
        </w:rPr>
        <w:t xml:space="preserve">, and the response time to about </w:t>
      </w:r>
      <w:r>
        <w:rPr>
          <w:rFonts w:ascii="Times New Roman" w:hAnsi="Times New Roman" w:cs="Times New Roman" w:eastAsia="Times New Roman"/>
          <w:b/>
          <w:i w:val="0"/>
          <w:sz w:val="24"/>
        </w:rPr>
        <w:t>0.15 s</w:t>
      </w:r>
      <w:r>
        <w:rPr>
          <w:rFonts w:ascii="Times New Roman" w:hAnsi="Times New Roman" w:cs="Times New Roman" w:eastAsia="Times New Roman"/>
          <w:b w:val="0"/>
          <w:i w:val="0"/>
          <w:sz w:val="24"/>
        </w:rPr>
        <w:t xml:space="preserve"> per scan on a CPU, which is roughly seventeen times faster than the VGG16 back-end.</w:t>
      </w:r>
    </w:p>
    <w:p>
      <w:pPr>
        <w:numPr>
          <w:ilvl w:val="0"/>
          <w:numId w:val="90"/>
        </w:numPr>
        <w:spacing w:after="100"/>
        <w:jc w:val="both"/>
      </w:pPr>
      <w:r>
        <w:rPr>
          <w:rFonts w:ascii="Times New Roman" w:hAnsi="Times New Roman" w:cs="Times New Roman" w:eastAsia="Times New Roman"/>
          <w:b w:val="0"/>
          <w:i w:val="0"/>
          <w:sz w:val="24"/>
        </w:rPr>
        <w:t xml:space="preserve">Verified that the </w:t>
      </w:r>
      <w:r>
        <w:rPr>
          <w:rFonts w:ascii="Times New Roman" w:hAnsi="Times New Roman" w:cs="Times New Roman" w:eastAsia="Times New Roman"/>
          <w:b/>
          <w:i w:val="0"/>
          <w:sz w:val="24"/>
        </w:rPr>
        <w:t>live API reproduces the offline evaluation exactly</w:t>
      </w:r>
      <w:r>
        <w:rPr>
          <w:rFonts w:ascii="Times New Roman" w:hAnsi="Times New Roman" w:cs="Times New Roman" w:eastAsia="Times New Roman"/>
          <w:b w:val="0"/>
          <w:i w:val="0"/>
          <w:sz w:val="24"/>
        </w:rPr>
        <w:t xml:space="preserve"> (99.85% on all 1,311 images, no failed requests).</w:t>
      </w:r>
    </w:p>
    <w:p>
      <w:pPr>
        <w:numPr>
          <w:ilvl w:val="0"/>
          <w:numId w:val="90"/>
        </w:numPr>
        <w:spacing w:after="100"/>
        <w:jc w:val="both"/>
      </w:pPr>
      <w:r>
        <w:rPr>
          <w:rFonts w:ascii="Times New Roman" w:hAnsi="Times New Roman" w:cs="Times New Roman" w:eastAsia="Times New Roman"/>
          <w:b w:val="0"/>
          <w:i w:val="0"/>
          <w:sz w:val="24"/>
        </w:rPr>
        <w:t xml:space="preserve">Wrote </w:t>
      </w:r>
      <w:r>
        <w:rPr>
          <w:rFonts w:ascii="Times New Roman" w:hAnsi="Times New Roman" w:cs="Times New Roman" w:eastAsia="Times New Roman"/>
          <w:b/>
          <w:i w:val="0"/>
          <w:sz w:val="24"/>
        </w:rPr>
        <w:t>18 automated tests</w:t>
      </w:r>
      <w:r>
        <w:rPr>
          <w:rFonts w:ascii="Times New Roman" w:hAnsi="Times New Roman" w:cs="Times New Roman" w:eastAsia="Times New Roman"/>
          <w:b w:val="0"/>
          <w:i w:val="0"/>
          <w:sz w:val="24"/>
        </w:rPr>
        <w:t xml:space="preserve"> and a latency benchmark; found and fixed a </w:t>
      </w:r>
      <w:r>
        <w:rPr>
          <w:rFonts w:ascii="Times New Roman" w:hAnsi="Times New Roman" w:cs="Times New Roman" w:eastAsia="Times New Roman"/>
          <w:b/>
          <w:i w:val="0"/>
          <w:sz w:val="24"/>
        </w:rPr>
        <w:t>concurrency crash</w:t>
      </w:r>
      <w:r>
        <w:rPr>
          <w:rFonts w:ascii="Times New Roman" w:hAnsi="Times New Roman" w:cs="Times New Roman" w:eastAsia="Times New Roman"/>
          <w:b w:val="0"/>
          <w:i w:val="0"/>
          <w:sz w:val="24"/>
        </w:rPr>
        <w:t xml:space="preserve"> (inference lock) and an </w:t>
      </w:r>
      <w:r>
        <w:rPr>
          <w:rFonts w:ascii="Times New Roman" w:hAnsi="Times New Roman" w:cs="Times New Roman" w:eastAsia="Times New Roman"/>
          <w:b/>
          <w:i w:val="0"/>
          <w:sz w:val="24"/>
        </w:rPr>
        <w:t>oversized-upload error format</w:t>
      </w:r>
      <w:r>
        <w:rPr>
          <w:rFonts w:ascii="Times New Roman" w:hAnsi="Times New Roman" w:cs="Times New Roman" w:eastAsia="Times New Roman"/>
          <w:b w:val="0"/>
          <w:i w:val="0"/>
          <w:sz w:val="24"/>
        </w:rPr>
        <w:t>, and made the server’s defaults safer (debug off, localhost binding).</w:t>
      </w:r>
    </w:p>
    <w:p>
      <w:pPr>
        <w:numPr>
          <w:ilvl w:val="0"/>
          <w:numId w:val="90"/>
        </w:numPr>
        <w:spacing w:after="100"/>
        <w:jc w:val="both"/>
      </w:pPr>
      <w:r>
        <w:rPr>
          <w:rFonts w:ascii="Times New Roman" w:hAnsi="Times New Roman" w:cs="Times New Roman" w:eastAsia="Times New Roman"/>
          <w:b w:val="0"/>
          <w:i w:val="0"/>
          <w:sz w:val="24"/>
        </w:rPr>
        <w:t>Made the loader accept a checkpoint that had been unzipped into a folder, so the team-mate’s file could be used unchanged.</w:t>
      </w:r>
    </w:p>
    <w:p>
      <w:pPr>
        <w:numPr>
          <w:ilvl w:val="0"/>
          <w:numId w:val="90"/>
        </w:numPr>
        <w:spacing w:after="180"/>
        <w:jc w:val="both"/>
      </w:pPr>
      <w:r>
        <w:rPr>
          <w:rFonts w:ascii="Times New Roman" w:hAnsi="Times New Roman" w:cs="Times New Roman" w:eastAsia="Times New Roman"/>
          <w:b w:val="0"/>
          <w:i w:val="0"/>
          <w:sz w:val="24"/>
        </w:rPr>
        <w:t>Produced reproducible scripts for training, evaluation, benchmarking and figure generation.</w:t>
      </w:r>
    </w:p>
    <w:p>
      <w:pPr>
        <w:pStyle w:val="Heading2"/>
      </w:pPr>
      <w:bookmarkStart w:id="176" w:name="_Toc8_8_3_Comparison_of_Objectives_vs_Ou33415"/>
      <w:r>
        <w:rPr>
          <w:rFonts w:ascii="Times New Roman" w:hAnsi="Times New Roman" w:cs="Times New Roman" w:eastAsia="Times New Roman"/>
          <w:b/>
          <w:color w:val="000000"/>
          <w:sz w:val="28"/>
        </w:rPr>
        <w:t>8.3 Comparison of Objectives vs Outcomes</w:t>
      </w:r>
      <w:bookmarkEnd w:id="176"/>
    </w:p>
    <w:p>
      <w:pPr>
        <w:keepNext/>
        <w:spacing w:after="100" w:before="120" w:line="240" w:lineRule="auto"/>
        <w:jc w:val="center"/>
      </w:pPr>
      <w:bookmarkStart w:id="177" w:name="_Toctab_obj84215"/>
      <w:r>
        <w:rPr>
          <w:rFonts w:ascii="Times New Roman" w:hAnsi="Times New Roman" w:cs="Times New Roman" w:eastAsia="Times New Roman"/>
          <w:b/>
          <w:i w:val="0"/>
          <w:sz w:val="22"/>
        </w:rPr>
        <w:t>Table 8.1: Comparison of Objectives vs Outcomes</w:t>
      </w:r>
      <w:bookmarkEnd w:id="177"/>
    </w:p>
    <w:tbl>
      <w:tblPr>
        <w:tblW w:type="dxa" w:w="9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592"/>
        <w:gridCol w:w="2304"/>
        <w:gridCol w:w="3168"/>
        <w:gridCol w:w="936"/>
      </w:tblGrid>
      <w:tr>
        <w:trPr>
          <w:tblHeader/>
        </w:trPr>
        <w:tc>
          <w:tcPr>
            <w:tcW w:type="dxa" w:w="2592"/>
            <w:shd w:val="clear" w:color="auto" w:fill="D9E2F3"/>
            <w:vAlign w:val="center"/>
          </w:tcPr>
          <w:p>
            <w:pPr>
              <w:spacing w:after="0" w:line="240" w:lineRule="auto"/>
              <w:jc w:val="left"/>
            </w:pPr>
            <w:r>
              <w:rPr>
                <w:rFonts w:ascii="Times New Roman" w:hAnsi="Times New Roman" w:cs="Times New Roman" w:eastAsia="Times New Roman"/>
                <w:b/>
                <w:i w:val="0"/>
                <w:sz w:val="20"/>
              </w:rPr>
              <w:t>Objective</w:t>
            </w:r>
          </w:p>
        </w:tc>
        <w:tc>
          <w:tcPr>
            <w:tcW w:type="dxa" w:w="2304"/>
            <w:shd w:val="clear" w:color="auto" w:fill="D9E2F3"/>
            <w:vAlign w:val="center"/>
          </w:tcPr>
          <w:p>
            <w:pPr>
              <w:spacing w:after="0" w:line="240" w:lineRule="auto"/>
              <w:jc w:val="left"/>
            </w:pPr>
            <w:r>
              <w:rPr>
                <w:rFonts w:ascii="Times New Roman" w:hAnsi="Times New Roman" w:cs="Times New Roman" w:eastAsia="Times New Roman"/>
                <w:b/>
                <w:i w:val="0"/>
                <w:sz w:val="20"/>
              </w:rPr>
              <w:t>Target</w:t>
            </w:r>
          </w:p>
        </w:tc>
        <w:tc>
          <w:tcPr>
            <w:tcW w:type="dxa" w:w="3168"/>
            <w:shd w:val="clear" w:color="auto" w:fill="D9E2F3"/>
            <w:vAlign w:val="center"/>
          </w:tcPr>
          <w:p>
            <w:pPr>
              <w:spacing w:after="0" w:line="240" w:lineRule="auto"/>
              <w:jc w:val="left"/>
            </w:pPr>
            <w:r>
              <w:rPr>
                <w:rFonts w:ascii="Times New Roman" w:hAnsi="Times New Roman" w:cs="Times New Roman" w:eastAsia="Times New Roman"/>
                <w:b/>
                <w:i w:val="0"/>
                <w:sz w:val="20"/>
              </w:rPr>
              <w:t>Outcome</w:t>
            </w:r>
          </w:p>
        </w:tc>
        <w:tc>
          <w:tcPr>
            <w:tcW w:type="dxa" w:w="936"/>
            <w:shd w:val="clear" w:color="auto" w:fill="D9E2F3"/>
            <w:vAlign w:val="center"/>
          </w:tcPr>
          <w:p>
            <w:pPr>
              <w:spacing w:after="0" w:line="240" w:lineRule="auto"/>
              <w:jc w:val="left"/>
            </w:pPr>
            <w:r>
              <w:rPr>
                <w:rFonts w:ascii="Times New Roman" w:hAnsi="Times New Roman" w:cs="Times New Roman" w:eastAsia="Times New Roman"/>
                <w:b/>
                <w:i w:val="0"/>
                <w:sz w:val="20"/>
              </w:rPr>
              <w:t>Met?</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Prepare a consistent pre-processing pipeline</w:t>
            </w:r>
          </w:p>
        </w:tc>
        <w:tc>
          <w:tcPr>
            <w:tcW w:type="dxa" w:w="2304"/>
            <w:vAlign w:val="center"/>
          </w:tcPr>
          <w:p>
            <w:pPr>
              <w:spacing w:after="0" w:line="240" w:lineRule="auto"/>
              <w:jc w:val="left"/>
            </w:pPr>
            <w:r>
              <w:rPr>
                <w:rFonts w:ascii="Times New Roman" w:hAnsi="Times New Roman" w:cs="Times New Roman" w:eastAsia="Times New Roman"/>
                <w:b w:val="0"/>
                <w:i w:val="0"/>
                <w:sz w:val="20"/>
              </w:rPr>
              <w:t>Crop, resize, normalise; same in training and serving</w:t>
            </w:r>
          </w:p>
        </w:tc>
        <w:tc>
          <w:tcPr>
            <w:tcW w:type="dxa" w:w="3168"/>
            <w:vAlign w:val="center"/>
          </w:tcPr>
          <w:p>
            <w:pPr>
              <w:spacing w:after="0" w:line="240" w:lineRule="auto"/>
              <w:jc w:val="left"/>
            </w:pPr>
            <w:r>
              <w:rPr>
                <w:rFonts w:ascii="Times New Roman" w:hAnsi="Times New Roman" w:cs="Times New Roman" w:eastAsia="Times New Roman"/>
                <w:b w:val="0"/>
                <w:i w:val="0"/>
                <w:sz w:val="20"/>
              </w:rPr>
              <w:t>Shared definition; API result equals offline result</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Overall accuracy</w:t>
            </w:r>
          </w:p>
        </w:tc>
        <w:tc>
          <w:tcPr>
            <w:tcW w:type="dxa" w:w="2304"/>
            <w:vAlign w:val="center"/>
          </w:tcPr>
          <w:p>
            <w:pPr>
              <w:spacing w:after="0" w:line="240" w:lineRule="auto"/>
              <w:jc w:val="left"/>
            </w:pPr>
            <w:r>
              <w:rPr>
                <w:rFonts w:ascii="Times New Roman" w:hAnsi="Times New Roman" w:cs="Times New Roman" w:eastAsia="Times New Roman"/>
                <w:b w:val="0"/>
                <w:i w:val="0"/>
                <w:sz w:val="20"/>
              </w:rPr>
              <w:t>≥ 95%</w:t>
            </w:r>
          </w:p>
        </w:tc>
        <w:tc>
          <w:tcPr>
            <w:tcW w:type="dxa" w:w="3168"/>
            <w:vAlign w:val="center"/>
          </w:tcPr>
          <w:p>
            <w:pPr>
              <w:spacing w:after="0" w:line="240" w:lineRule="auto"/>
              <w:jc w:val="left"/>
            </w:pPr>
            <w:r>
              <w:rPr>
                <w:rFonts w:ascii="Times New Roman" w:hAnsi="Times New Roman" w:cs="Times New Roman" w:eastAsia="Times New Roman"/>
                <w:b w:val="0"/>
                <w:i w:val="0"/>
                <w:sz w:val="20"/>
              </w:rPr>
              <w:t>99.85% (95% CI 99.45–99.96%)</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Recall of every class</w:t>
            </w:r>
          </w:p>
        </w:tc>
        <w:tc>
          <w:tcPr>
            <w:tcW w:type="dxa" w:w="2304"/>
            <w:vAlign w:val="center"/>
          </w:tcPr>
          <w:p>
            <w:pPr>
              <w:spacing w:after="0" w:line="240" w:lineRule="auto"/>
              <w:jc w:val="left"/>
            </w:pPr>
            <w:r>
              <w:rPr>
                <w:rFonts w:ascii="Times New Roman" w:hAnsi="Times New Roman" w:cs="Times New Roman" w:eastAsia="Times New Roman"/>
                <w:b w:val="0"/>
                <w:i w:val="0"/>
                <w:sz w:val="20"/>
              </w:rPr>
              <w:t>≥ 90%</w:t>
            </w:r>
          </w:p>
        </w:tc>
        <w:tc>
          <w:tcPr>
            <w:tcW w:type="dxa" w:w="3168"/>
            <w:vAlign w:val="center"/>
          </w:tcPr>
          <w:p>
            <w:pPr>
              <w:spacing w:after="0" w:line="240" w:lineRule="auto"/>
              <w:jc w:val="left"/>
            </w:pPr>
            <w:r>
              <w:rPr>
                <w:rFonts w:ascii="Times New Roman" w:hAnsi="Times New Roman" w:cs="Times New Roman" w:eastAsia="Times New Roman"/>
                <w:b w:val="0"/>
                <w:i w:val="0"/>
                <w:sz w:val="20"/>
              </w:rPr>
              <w:t>Lowest class recall 99.7%</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Compare two transfer-learning models</w:t>
            </w:r>
          </w:p>
        </w:tc>
        <w:tc>
          <w:tcPr>
            <w:tcW w:type="dxa" w:w="2304"/>
            <w:vAlign w:val="center"/>
          </w:tcPr>
          <w:p>
            <w:pPr>
              <w:spacing w:after="0" w:line="240" w:lineRule="auto"/>
              <w:jc w:val="left"/>
            </w:pPr>
            <w:r>
              <w:rPr>
                <w:rFonts w:ascii="Times New Roman" w:hAnsi="Times New Roman" w:cs="Times New Roman" w:eastAsia="Times New Roman"/>
                <w:b w:val="0"/>
                <w:i w:val="0"/>
                <w:sz w:val="20"/>
              </w:rPr>
              <w:t>VGG16 and EfficientNet-B0</w:t>
            </w:r>
          </w:p>
        </w:tc>
        <w:tc>
          <w:tcPr>
            <w:tcW w:type="dxa" w:w="3168"/>
            <w:vAlign w:val="center"/>
          </w:tcPr>
          <w:p>
            <w:pPr>
              <w:spacing w:after="0" w:line="240" w:lineRule="auto"/>
              <w:jc w:val="left"/>
            </w:pPr>
            <w:r>
              <w:rPr>
                <w:rFonts w:ascii="Times New Roman" w:hAnsi="Times New Roman" w:cs="Times New Roman" w:eastAsia="Times New Roman"/>
                <w:b w:val="0"/>
                <w:i w:val="0"/>
                <w:sz w:val="20"/>
              </w:rPr>
              <w:t>Four models compared on one test set (Table 7.7)</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Explainability</w:t>
            </w:r>
          </w:p>
        </w:tc>
        <w:tc>
          <w:tcPr>
            <w:tcW w:type="dxa" w:w="2304"/>
            <w:vAlign w:val="center"/>
          </w:tcPr>
          <w:p>
            <w:pPr>
              <w:spacing w:after="0" w:line="240" w:lineRule="auto"/>
              <w:jc w:val="left"/>
            </w:pPr>
            <w:r>
              <w:rPr>
                <w:rFonts w:ascii="Times New Roman" w:hAnsi="Times New Roman" w:cs="Times New Roman" w:eastAsia="Times New Roman"/>
                <w:b w:val="0"/>
                <w:i w:val="0"/>
                <w:sz w:val="20"/>
              </w:rPr>
              <w:t>Heatmap for every prediction</w:t>
            </w:r>
          </w:p>
        </w:tc>
        <w:tc>
          <w:tcPr>
            <w:tcW w:type="dxa" w:w="3168"/>
            <w:vAlign w:val="center"/>
          </w:tcPr>
          <w:p>
            <w:pPr>
              <w:spacing w:after="0" w:line="240" w:lineRule="auto"/>
              <w:jc w:val="left"/>
            </w:pPr>
            <w:r>
              <w:rPr>
                <w:rFonts w:ascii="Times New Roman" w:hAnsi="Times New Roman" w:cs="Times New Roman" w:eastAsia="Times New Roman"/>
                <w:b w:val="0"/>
                <w:i w:val="0"/>
                <w:sz w:val="20"/>
              </w:rPr>
              <w:t>Grad-CAM overlay returned by the API and shown with a toggle</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Responsive service</w:t>
            </w:r>
          </w:p>
        </w:tc>
        <w:tc>
          <w:tcPr>
            <w:tcW w:type="dxa" w:w="2304"/>
            <w:vAlign w:val="center"/>
          </w:tcPr>
          <w:p>
            <w:pPr>
              <w:spacing w:after="0" w:line="240" w:lineRule="auto"/>
              <w:jc w:val="left"/>
            </w:pPr>
            <w:r>
              <w:rPr>
                <w:rFonts w:ascii="Times New Roman" w:hAnsi="Times New Roman" w:cs="Times New Roman" w:eastAsia="Times New Roman"/>
                <w:b w:val="0"/>
                <w:i w:val="0"/>
                <w:sz w:val="20"/>
              </w:rPr>
              <w:t>P95 latency &lt; 1 s</w:t>
            </w:r>
          </w:p>
        </w:tc>
        <w:tc>
          <w:tcPr>
            <w:tcW w:type="dxa" w:w="3168"/>
            <w:vAlign w:val="center"/>
          </w:tcPr>
          <w:p>
            <w:pPr>
              <w:spacing w:after="0" w:line="240" w:lineRule="auto"/>
              <w:jc w:val="left"/>
            </w:pPr>
            <w:r>
              <w:rPr>
                <w:rFonts w:ascii="Times New Roman" w:hAnsi="Times New Roman" w:cs="Times New Roman" w:eastAsia="Times New Roman"/>
                <w:b w:val="0"/>
                <w:i w:val="0"/>
                <w:sz w:val="20"/>
              </w:rPr>
              <w:t>P95 0.20 s (one user), 0.41 s (four users)</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Robust input handling</w:t>
            </w:r>
          </w:p>
        </w:tc>
        <w:tc>
          <w:tcPr>
            <w:tcW w:type="dxa" w:w="2304"/>
            <w:vAlign w:val="center"/>
          </w:tcPr>
          <w:p>
            <w:pPr>
              <w:spacing w:after="0" w:line="240" w:lineRule="auto"/>
              <w:jc w:val="left"/>
            </w:pPr>
            <w:r>
              <w:rPr>
                <w:rFonts w:ascii="Times New Roman" w:hAnsi="Times New Roman" w:cs="Times New Roman" w:eastAsia="Times New Roman"/>
                <w:b w:val="0"/>
                <w:i w:val="0"/>
                <w:sz w:val="20"/>
              </w:rPr>
              <w:t>No crash on invalid input</w:t>
            </w:r>
          </w:p>
        </w:tc>
        <w:tc>
          <w:tcPr>
            <w:tcW w:type="dxa" w:w="3168"/>
            <w:vAlign w:val="center"/>
          </w:tcPr>
          <w:p>
            <w:pPr>
              <w:spacing w:after="0" w:line="240" w:lineRule="auto"/>
              <w:jc w:val="left"/>
            </w:pPr>
            <w:r>
              <w:rPr>
                <w:rFonts w:ascii="Times New Roman" w:hAnsi="Times New Roman" w:cs="Times New Roman" w:eastAsia="Times New Roman"/>
                <w:b w:val="0"/>
                <w:i w:val="0"/>
                <w:sz w:val="20"/>
              </w:rPr>
              <w:t>400 / 413 JSON errors for all invalid cases tested</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Verification</w:t>
            </w:r>
          </w:p>
        </w:tc>
        <w:tc>
          <w:tcPr>
            <w:tcW w:type="dxa" w:w="2304"/>
            <w:vAlign w:val="center"/>
          </w:tcPr>
          <w:p>
            <w:pPr>
              <w:spacing w:after="0" w:line="240" w:lineRule="auto"/>
              <w:jc w:val="left"/>
            </w:pPr>
            <w:r>
              <w:rPr>
                <w:rFonts w:ascii="Times New Roman" w:hAnsi="Times New Roman" w:cs="Times New Roman" w:eastAsia="Times New Roman"/>
                <w:b w:val="0"/>
                <w:i w:val="0"/>
                <w:sz w:val="20"/>
              </w:rPr>
              <w:t>Tests, full-API run, benchmark</w:t>
            </w:r>
          </w:p>
        </w:tc>
        <w:tc>
          <w:tcPr>
            <w:tcW w:type="dxa" w:w="3168"/>
            <w:vAlign w:val="center"/>
          </w:tcPr>
          <w:p>
            <w:pPr>
              <w:spacing w:after="0" w:line="240" w:lineRule="auto"/>
              <w:jc w:val="left"/>
            </w:pPr>
            <w:r>
              <w:rPr>
                <w:rFonts w:ascii="Times New Roman" w:hAnsi="Times New Roman" w:cs="Times New Roman" w:eastAsia="Times New Roman"/>
                <w:b w:val="0"/>
                <w:i w:val="0"/>
                <w:sz w:val="20"/>
              </w:rPr>
              <w:t>18 tests, 1,311-image API run, 100-request benchmarks</w:t>
            </w:r>
          </w:p>
        </w:tc>
        <w:tc>
          <w:tcPr>
            <w:tcW w:type="dxa" w:w="936"/>
            <w:vAlign w:val="center"/>
          </w:tcPr>
          <w:p>
            <w:pPr>
              <w:spacing w:after="0" w:line="240" w:lineRule="auto"/>
              <w:jc w:val="left"/>
            </w:pPr>
            <w:r>
              <w:rPr>
                <w:rFonts w:ascii="Times New Roman" w:hAnsi="Times New Roman" w:cs="Times New Roman" w:eastAsia="Times New Roman"/>
                <w:b w:val="0"/>
                <w:i w:val="0"/>
                <w:sz w:val="20"/>
              </w:rPr>
              <w:t>Yes</w:t>
            </w:r>
          </w:p>
        </w:tc>
      </w:tr>
      <w:tr>
        <w:trPr>
          <w:cantSplit/>
        </w:trPr>
        <w:tc>
          <w:tcPr>
            <w:tcW w:type="dxa" w:w="2592"/>
            <w:vAlign w:val="center"/>
          </w:tcPr>
          <w:p>
            <w:pPr>
              <w:spacing w:after="0" w:line="240" w:lineRule="auto"/>
              <w:jc w:val="left"/>
            </w:pPr>
            <w:r>
              <w:rPr>
                <w:rFonts w:ascii="Times New Roman" w:hAnsi="Times New Roman" w:cs="Times New Roman" w:eastAsia="Times New Roman"/>
                <w:b w:val="0"/>
                <w:i w:val="0"/>
                <w:sz w:val="20"/>
              </w:rPr>
              <w:t>Clinical validity</w:t>
            </w:r>
          </w:p>
        </w:tc>
        <w:tc>
          <w:tcPr>
            <w:tcW w:type="dxa" w:w="2304"/>
            <w:vAlign w:val="center"/>
          </w:tcPr>
          <w:p>
            <w:pPr>
              <w:spacing w:after="0" w:line="240" w:lineRule="auto"/>
              <w:jc w:val="left"/>
            </w:pPr>
            <w:r>
              <w:rPr>
                <w:rFonts w:ascii="Times New Roman" w:hAnsi="Times New Roman" w:cs="Times New Roman" w:eastAsia="Times New Roman"/>
                <w:b w:val="0"/>
                <w:i w:val="0"/>
                <w:sz w:val="20"/>
              </w:rPr>
              <w:t>Not an objective</w:t>
            </w:r>
          </w:p>
        </w:tc>
        <w:tc>
          <w:tcPr>
            <w:tcW w:type="dxa" w:w="3168"/>
            <w:vAlign w:val="center"/>
          </w:tcPr>
          <w:p>
            <w:pPr>
              <w:spacing w:after="0" w:line="240" w:lineRule="auto"/>
              <w:jc w:val="left"/>
            </w:pPr>
            <w:r>
              <w:rPr>
                <w:rFonts w:ascii="Times New Roman" w:hAnsi="Times New Roman" w:cs="Times New Roman" w:eastAsia="Times New Roman"/>
                <w:b w:val="0"/>
                <w:i w:val="0"/>
                <w:sz w:val="20"/>
              </w:rPr>
              <w:t>Not assessed; disclaimer displayed</w:t>
            </w:r>
          </w:p>
        </w:tc>
        <w:tc>
          <w:tcPr>
            <w:tcW w:type="dxa" w:w="936"/>
            <w:vAlign w:val="center"/>
          </w:tcPr>
          <w:p>
            <w:pPr>
              <w:spacing w:after="0" w:line="240" w:lineRule="auto"/>
              <w:jc w:val="left"/>
            </w:pPr>
            <w:r>
              <w:rPr>
                <w:rFonts w:ascii="Times New Roman" w:hAnsi="Times New Roman" w:cs="Times New Roman" w:eastAsia="Times New Roman"/>
                <w:b w:val="0"/>
                <w:i w:val="0"/>
                <w:sz w:val="20"/>
              </w:rPr>
              <w:t>Out of scope</w:t>
            </w:r>
          </w:p>
        </w:tc>
      </w:tr>
    </w:tbl>
    <w:p>
      <w:pPr>
        <w:spacing w:after="0" w:line="180" w:lineRule="exact" w:before="0"/>
      </w:pPr>
    </w:p>
    <w:p>
      <w:pPr>
        <w:pStyle w:val="Heading2"/>
      </w:pPr>
      <w:bookmarkStart w:id="178" w:name="_Toc8_8_4_Current_Limitations83648"/>
      <w:r>
        <w:rPr>
          <w:rFonts w:ascii="Times New Roman" w:hAnsi="Times New Roman" w:cs="Times New Roman" w:eastAsia="Times New Roman"/>
          <w:b/>
          <w:color w:val="000000"/>
          <w:sz w:val="28"/>
        </w:rPr>
        <w:t>8.4 Current Limitations</w:t>
      </w:r>
      <w:bookmarkEnd w:id="178"/>
    </w:p>
    <w:p>
      <w:pPr>
        <w:numPr>
          <w:ilvl w:val="0"/>
          <w:numId w:val="90"/>
        </w:numPr>
        <w:spacing w:after="100"/>
        <w:jc w:val="both"/>
      </w:pPr>
      <w:r>
        <w:rPr>
          <w:rFonts w:ascii="Times New Roman" w:hAnsi="Times New Roman" w:cs="Times New Roman" w:eastAsia="Times New Roman"/>
          <w:b/>
          <w:i w:val="0"/>
          <w:sz w:val="24"/>
        </w:rPr>
        <w:t>Two-dimensional slices only.</w:t>
      </w:r>
      <w:r>
        <w:rPr>
          <w:rFonts w:ascii="Times New Roman" w:hAnsi="Times New Roman" w:cs="Times New Roman" w:eastAsia="Times New Roman"/>
          <w:b w:val="0"/>
          <w:i w:val="0"/>
          <w:sz w:val="24"/>
        </w:rPr>
        <w:t xml:space="preserve"> The system classifies single slices; it does not combine the slices of a study or use several MRI sequences, which a radiologist would do.</w:t>
      </w:r>
    </w:p>
    <w:p>
      <w:pPr>
        <w:numPr>
          <w:ilvl w:val="0"/>
          <w:numId w:val="90"/>
        </w:numPr>
        <w:spacing w:after="100"/>
        <w:jc w:val="both"/>
      </w:pPr>
      <w:r>
        <w:rPr>
          <w:rFonts w:ascii="Times New Roman" w:hAnsi="Times New Roman" w:cs="Times New Roman" w:eastAsia="Times New Roman"/>
          <w:b/>
          <w:i w:val="0"/>
          <w:sz w:val="24"/>
        </w:rPr>
        <w:t>Single public dataset.</w:t>
      </w:r>
      <w:r>
        <w:rPr>
          <w:rFonts w:ascii="Times New Roman" w:hAnsi="Times New Roman" w:cs="Times New Roman" w:eastAsia="Times New Roman"/>
          <w:b w:val="0"/>
          <w:i w:val="0"/>
          <w:sz w:val="24"/>
        </w:rPr>
        <w:t xml:space="preserve"> All results come from one dataset. Performance on scans from other scanners, protocols or hospitals has not been measured and is likely to be lower, particularly if slices of the same patient appear on both sides of the dataset’s split.</w:t>
      </w:r>
    </w:p>
    <w:p>
      <w:pPr>
        <w:numPr>
          <w:ilvl w:val="0"/>
          <w:numId w:val="90"/>
        </w:numPr>
        <w:spacing w:after="100"/>
        <w:jc w:val="both"/>
      </w:pPr>
      <w:r>
        <w:rPr>
          <w:rFonts w:ascii="Times New Roman" w:hAnsi="Times New Roman" w:cs="Times New Roman" w:eastAsia="Times New Roman"/>
          <w:b/>
          <w:i w:val="0"/>
          <w:sz w:val="24"/>
        </w:rPr>
        <w:t>No rejection of unsuitable images.</w:t>
      </w:r>
      <w:r>
        <w:rPr>
          <w:rFonts w:ascii="Times New Roman" w:hAnsi="Times New Roman" w:cs="Times New Roman" w:eastAsia="Times New Roman"/>
          <w:b w:val="0"/>
          <w:i w:val="0"/>
          <w:sz w:val="24"/>
        </w:rPr>
        <w:t xml:space="preserve"> Any decodable image receives one of the four labels, including non-MRI pictures.</w:t>
      </w:r>
    </w:p>
    <w:p>
      <w:pPr>
        <w:numPr>
          <w:ilvl w:val="0"/>
          <w:numId w:val="90"/>
        </w:numPr>
        <w:spacing w:after="100"/>
        <w:jc w:val="both"/>
      </w:pPr>
      <w:r>
        <w:rPr>
          <w:rFonts w:ascii="Times New Roman" w:hAnsi="Times New Roman" w:cs="Times New Roman" w:eastAsia="Times New Roman"/>
          <w:b/>
          <w:i w:val="0"/>
          <w:sz w:val="24"/>
        </w:rPr>
        <w:t>Four classes only.</w:t>
      </w:r>
      <w:r>
        <w:rPr>
          <w:rFonts w:ascii="Times New Roman" w:hAnsi="Times New Roman" w:cs="Times New Roman" w:eastAsia="Times New Roman"/>
          <w:b w:val="0"/>
          <w:i w:val="0"/>
          <w:sz w:val="24"/>
        </w:rPr>
        <w:t xml:space="preserve"> Other tumour types, and combinations such as a tumour together with other pathology, are not represented.</w:t>
      </w:r>
    </w:p>
    <w:p>
      <w:pPr>
        <w:numPr>
          <w:ilvl w:val="0"/>
          <w:numId w:val="90"/>
        </w:numPr>
        <w:spacing w:after="100"/>
        <w:jc w:val="both"/>
      </w:pPr>
      <w:r>
        <w:rPr>
          <w:rFonts w:ascii="Times New Roman" w:hAnsi="Times New Roman" w:cs="Times New Roman" w:eastAsia="Times New Roman"/>
          <w:b/>
          <w:i w:val="0"/>
          <w:sz w:val="24"/>
        </w:rPr>
        <w:t>Classification, not localisation.</w:t>
      </w:r>
      <w:r>
        <w:rPr>
          <w:rFonts w:ascii="Times New Roman" w:hAnsi="Times New Roman" w:cs="Times New Roman" w:eastAsia="Times New Roman"/>
          <w:b w:val="0"/>
          <w:i w:val="0"/>
          <w:sz w:val="24"/>
        </w:rPr>
        <w:t xml:space="preserve"> Grad-CAM maps are coarse (7×7 resolution) and approximate; the system does not segment the tumour or measure its size.</w:t>
      </w:r>
    </w:p>
    <w:p>
      <w:pPr>
        <w:numPr>
          <w:ilvl w:val="0"/>
          <w:numId w:val="90"/>
        </w:numPr>
        <w:spacing w:after="100"/>
        <w:jc w:val="both"/>
      </w:pPr>
      <w:r>
        <w:rPr>
          <w:rFonts w:ascii="Times New Roman" w:hAnsi="Times New Roman" w:cs="Times New Roman" w:eastAsia="Times New Roman"/>
          <w:b/>
          <w:i w:val="0"/>
          <w:sz w:val="24"/>
        </w:rPr>
        <w:t>Confidence is not calibrated.</w:t>
      </w:r>
      <w:r>
        <w:rPr>
          <w:rFonts w:ascii="Times New Roman" w:hAnsi="Times New Roman" w:cs="Times New Roman" w:eastAsia="Times New Roman"/>
          <w:b w:val="0"/>
          <w:i w:val="0"/>
          <w:sz w:val="24"/>
        </w:rPr>
        <w:t xml:space="preserve"> The softmax probability was not checked against observed accuracy, so a displayed 97% should not be read as a 97% chance of being correct.</w:t>
      </w:r>
    </w:p>
    <w:p>
      <w:pPr>
        <w:numPr>
          <w:ilvl w:val="0"/>
          <w:numId w:val="90"/>
        </w:numPr>
        <w:spacing w:after="100"/>
        <w:jc w:val="both"/>
      </w:pPr>
      <w:r>
        <w:rPr>
          <w:rFonts w:ascii="Times New Roman" w:hAnsi="Times New Roman" w:cs="Times New Roman" w:eastAsia="Times New Roman"/>
          <w:b/>
          <w:i w:val="0"/>
          <w:sz w:val="24"/>
        </w:rPr>
        <w:t>Prototype deployment.</w:t>
      </w:r>
      <w:r>
        <w:rPr>
          <w:rFonts w:ascii="Times New Roman" w:hAnsi="Times New Roman" w:cs="Times New Roman" w:eastAsia="Times New Roman"/>
          <w:b w:val="0"/>
          <w:i w:val="0"/>
          <w:sz w:val="24"/>
        </w:rPr>
        <w:t xml:space="preserve"> The server uses Flask’s development server, has no authentication or rate limiting and keeps results only in the browser session.</w:t>
      </w:r>
    </w:p>
    <w:p>
      <w:pPr>
        <w:numPr>
          <w:ilvl w:val="0"/>
          <w:numId w:val="90"/>
        </w:numPr>
        <w:spacing w:after="100"/>
        <w:jc w:val="both"/>
      </w:pPr>
      <w:r>
        <w:rPr>
          <w:rFonts w:ascii="Times New Roman" w:hAnsi="Times New Roman" w:cs="Times New Roman" w:eastAsia="Times New Roman"/>
          <w:b/>
          <w:i w:val="0"/>
          <w:sz w:val="24"/>
        </w:rPr>
        <w:t>Single training run.</w:t>
      </w:r>
      <w:r>
        <w:rPr>
          <w:rFonts w:ascii="Times New Roman" w:hAnsi="Times New Roman" w:cs="Times New Roman" w:eastAsia="Times New Roman"/>
          <w:b w:val="0"/>
          <w:i w:val="0"/>
          <w:sz w:val="24"/>
        </w:rPr>
        <w:t xml:space="preserve"> The reported figures come from one run on one machine; variance across seeds was not measured.</w:t>
      </w:r>
    </w:p>
    <w:p>
      <w:pPr>
        <w:numPr>
          <w:ilvl w:val="0"/>
          <w:numId w:val="90"/>
        </w:numPr>
        <w:spacing w:after="180"/>
        <w:jc w:val="both"/>
      </w:pPr>
      <w:r>
        <w:rPr>
          <w:rFonts w:ascii="Times New Roman" w:hAnsi="Times New Roman" w:cs="Times New Roman" w:eastAsia="Times New Roman"/>
          <w:b/>
          <w:i w:val="0"/>
          <w:sz w:val="24"/>
        </w:rPr>
        <w:t>Not clinically validated.</w:t>
      </w:r>
      <w:r>
        <w:rPr>
          <w:rFonts w:ascii="Times New Roman" w:hAnsi="Times New Roman" w:cs="Times New Roman" w:eastAsia="Times New Roman"/>
          <w:b w:val="0"/>
          <w:i w:val="0"/>
          <w:sz w:val="24"/>
        </w:rPr>
        <w:t xml:space="preserve"> The application is for education and research and must not be used for diagnosis.</w:t>
      </w:r>
    </w:p>
    <w:p>
      <w:pPr>
        <w:pStyle w:val="Heading2"/>
      </w:pPr>
      <w:bookmarkStart w:id="179" w:name="_Toc8_8_5_Future_Work___External_Validat39723"/>
      <w:r>
        <w:rPr>
          <w:rFonts w:ascii="Times New Roman" w:hAnsi="Times New Roman" w:cs="Times New Roman" w:eastAsia="Times New Roman"/>
          <w:b/>
          <w:color w:val="000000"/>
          <w:sz w:val="28"/>
        </w:rPr>
        <w:t>8.5 Future Work — External Validation and Data Diversity</w:t>
      </w:r>
      <w:bookmarkEnd w:id="179"/>
    </w:p>
    <w:p>
      <w:pPr>
        <w:jc w:val="both"/>
      </w:pPr>
      <w:r>
        <w:rPr>
          <w:rFonts w:ascii="Times New Roman" w:hAnsi="Times New Roman" w:cs="Times New Roman" w:eastAsia="Times New Roman"/>
          <w:b w:val="0"/>
          <w:i w:val="0"/>
          <w:sz w:val="24"/>
        </w:rPr>
        <w:t>The first priority is to test the model on data it could not have seen in any form: scans from another hospital or from a different public collection, with patient-level splits so that no patient contributes to both training and test data. Where performance falls, the model can be retrained on a mixture of sources with stronger augmentation. Repeating the training with several random seeds and reporting the spread would also turn the single accuracy figure into a reliable estimate.</w:t>
      </w:r>
    </w:p>
    <w:p>
      <w:pPr>
        <w:pStyle w:val="Heading2"/>
      </w:pPr>
      <w:bookmarkStart w:id="180" w:name="_Toc8_8_6_Future_Work___Multi_sequence__87221"/>
      <w:r>
        <w:rPr>
          <w:rFonts w:ascii="Times New Roman" w:hAnsi="Times New Roman" w:cs="Times New Roman" w:eastAsia="Times New Roman"/>
          <w:b/>
          <w:color w:val="000000"/>
          <w:sz w:val="28"/>
        </w:rPr>
        <w:t>8.6 Future Work — Multi-sequence, 3-D Analysis and Segmentation</w:t>
      </w:r>
      <w:bookmarkEnd w:id="180"/>
    </w:p>
    <w:p>
      <w:pPr>
        <w:jc w:val="both"/>
      </w:pPr>
      <w:r>
        <w:rPr>
          <w:rFonts w:ascii="Times New Roman" w:hAnsi="Times New Roman" w:cs="Times New Roman" w:eastAsia="Times New Roman"/>
          <w:b w:val="0"/>
          <w:i w:val="0"/>
          <w:sz w:val="24"/>
        </w:rPr>
        <w:t>Radiologists read a tumour through several sequences and many slices. A natural extension is to accept a full study, classify each slice, and combine the slice predictions into one decision, or to move to three-dimensional networks. Adding a segmentation model such as a U-Net trained on BraTS [15] would allow the system to outline the tumour and to report its volume, replacing the coarse Grad-CAM region with an explicit mask.</w:t>
      </w:r>
    </w:p>
    <w:p>
      <w:pPr>
        <w:pStyle w:val="Heading2"/>
      </w:pPr>
      <w:bookmarkStart w:id="181" w:name="_Toc8_8_7_Future_Work___Reliability__Cal18041"/>
      <w:r>
        <w:rPr>
          <w:rFonts w:ascii="Times New Roman" w:hAnsi="Times New Roman" w:cs="Times New Roman" w:eastAsia="Times New Roman"/>
          <w:b/>
          <w:color w:val="000000"/>
          <w:sz w:val="28"/>
        </w:rPr>
        <w:t>8.7 Future Work — Reliability, Calibration and Out-of-distribution Detection</w:t>
      </w:r>
      <w:bookmarkEnd w:id="181"/>
    </w:p>
    <w:p>
      <w:pPr>
        <w:jc w:val="both"/>
      </w:pPr>
      <w:r>
        <w:rPr>
          <w:rFonts w:ascii="Times New Roman" w:hAnsi="Times New Roman" w:cs="Times New Roman" w:eastAsia="Times New Roman"/>
          <w:b w:val="0"/>
          <w:i w:val="0"/>
          <w:sz w:val="24"/>
        </w:rPr>
        <w:t>To make the confidence meaningful, the probabilities can be calibrated, for example with temperature scaling on the validation set, and reliability diagrams reported. An out-of-distribution check — based on the entropy of the prediction, on feature-space distance from the training data, or on a small classifier trained to recognise brain MRI slices — would let the system answer “this does not look like a brain MRI” instead of guessing. Ensembles of the EfficientNet and VGG16 back-ends, or test-time augmentation, could further reduce the rare errors between glioma, meningioma and pituitary tumours.</w:t>
      </w:r>
    </w:p>
    <w:p>
      <w:pPr>
        <w:pStyle w:val="Heading2"/>
      </w:pPr>
      <w:bookmarkStart w:id="182" w:name="_Toc8_8_8_Future_Work___Clinical_Integra13151"/>
      <w:r>
        <w:rPr>
          <w:rFonts w:ascii="Times New Roman" w:hAnsi="Times New Roman" w:cs="Times New Roman" w:eastAsia="Times New Roman"/>
          <w:b/>
          <w:color w:val="000000"/>
          <w:sz w:val="28"/>
        </w:rPr>
        <w:t>8.8 Future Work — Clinical Integration and Deployment</w:t>
      </w:r>
      <w:bookmarkEnd w:id="182"/>
    </w:p>
    <w:p>
      <w:pPr>
        <w:jc w:val="both"/>
      </w:pPr>
      <w:r>
        <w:rPr>
          <w:rFonts w:ascii="Times New Roman" w:hAnsi="Times New Roman" w:cs="Times New Roman" w:eastAsia="Times New Roman"/>
          <w:b w:val="0"/>
          <w:i w:val="0"/>
          <w:sz w:val="24"/>
        </w:rPr>
        <w:t>For use beyond demonstration the application would be packaged in a container and served by a production WSGI server behind a reverse proxy with HTTPS, authentication, rate limiting and audit logging. Medical interoperability would require reading DICOM files, de-identifying them, and exchanging results with PACS and electronic health records through DICOM and HL7/FHIR. Regulatory and privacy requirements such as HIPAA and GDPR, and a prospective clinical study with radiologists, would be prerequisites for any real-world use. A mobile or desktop client that reuses the same API is also possible without changing the back end.</w:t>
      </w:r>
    </w:p>
    <w:p>
      <w:pPr>
        <w:sectPr>
          <w:headerReference w:type="default" r:id="rId80"/>
          <w:headerReference w:type="first" r:id="rId81"/>
          <w:footerReference w:type="default" r:id="rId82"/>
          <w:footerReference w:type="first" r:id="rId83"/>
          <w:pgSz w:w="11906" w:h="16838"/>
          <w:pgMar w:top="1300" w:right="1440" w:bottom="1680" w:left="1440" w:header="700" w:footer="710" w:gutter="0"/>
          <w:pgNumType w:fmt="decimal"/>
          <w:cols w:space="720"/>
          <w:titlePg/>
          <w:docGrid w:linePitch="360"/>
        </w:sectPr>
      </w:pPr>
    </w:p>
    <w:p>
      <w:pPr>
        <w:keepNext/>
        <w:spacing w:after="360" w:line="240" w:lineRule="auto"/>
        <w:jc w:val="center"/>
      </w:pPr>
      <w:bookmarkStart w:id="183" w:name="_TocReferences62712"/>
      <w:r>
        <w:rPr>
          <w:rFonts w:ascii="Times New Roman" w:hAnsi="Times New Roman" w:cs="Times New Roman" w:eastAsia="Times New Roman"/>
          <w:b/>
          <w:i w:val="0"/>
          <w:sz w:val="40"/>
        </w:rPr>
        <w:t>References</w:t>
      </w:r>
      <w:bookmarkEnd w:id="183"/>
    </w:p>
    <w:p>
      <w:pPr>
        <w:spacing w:after="180"/>
        <w:jc w:val="both"/>
      </w:pPr>
      <w:r>
        <w:rPr>
          <w:rFonts w:ascii="Times New Roman" w:hAnsi="Times New Roman" w:cs="Times New Roman" w:eastAsia="Times New Roman"/>
          <w:b w:val="0"/>
          <w:i w:val="0"/>
          <w:sz w:val="24"/>
        </w:rPr>
        <w:t>[1] K. Simonyan and A. Zisserman, “Very Deep Convolutional Networks for Large-Scale Image Recognition,” arXiv preprint arXiv:1409.1556, 2014; presented at ICLR, 2015.</w:t>
      </w:r>
    </w:p>
    <w:p>
      <w:pPr>
        <w:spacing w:after="180"/>
        <w:jc w:val="both"/>
      </w:pPr>
      <w:r>
        <w:rPr>
          <w:rFonts w:ascii="Times New Roman" w:hAnsi="Times New Roman" w:cs="Times New Roman" w:eastAsia="Times New Roman"/>
          <w:b w:val="0"/>
          <w:i w:val="0"/>
          <w:sz w:val="24"/>
        </w:rPr>
        <w:t>[2] M. Tan and Q. V. Le, “EfficientNet: Rethinking Model Scaling for Convolutional Neural Networks,” in Proc. 36th Int. Conf. on Machine Learning (ICML), 2019, pp. 6105–6114.</w:t>
      </w:r>
    </w:p>
    <w:p>
      <w:pPr>
        <w:spacing w:after="180"/>
        <w:jc w:val="both"/>
      </w:pPr>
      <w:r>
        <w:rPr>
          <w:rFonts w:ascii="Times New Roman" w:hAnsi="Times New Roman" w:cs="Times New Roman" w:eastAsia="Times New Roman"/>
          <w:b w:val="0"/>
          <w:i w:val="0"/>
          <w:sz w:val="24"/>
        </w:rPr>
        <w:t>[3] R. R. Selvaraju, M. Cogswell, A. Das, R. Vedantam, D. Parikh, and D. Batra, “Grad-CAM: Visual Explanations from Deep Networks via Gradient-Based Localization,” in Proc. IEEE Int. Conf. on Computer Vision (ICCV), 2017, pp. 618–626.</w:t>
      </w:r>
    </w:p>
    <w:p>
      <w:pPr>
        <w:spacing w:after="180"/>
        <w:jc w:val="both"/>
      </w:pPr>
      <w:r>
        <w:rPr>
          <w:rFonts w:ascii="Times New Roman" w:hAnsi="Times New Roman" w:cs="Times New Roman" w:eastAsia="Times New Roman"/>
          <w:b w:val="0"/>
          <w:i w:val="0"/>
          <w:sz w:val="24"/>
        </w:rPr>
        <w:t>[4] J. Deng, W. Dong, R. Socher, L.-J. Li, K. Li, and L. Fei-Fei, “ImageNet: A Large-Scale Hierarchical Image Database,” in Proc. IEEE Conf. on Computer Vision and Pattern Recognition (CVPR), 2009, pp. 248–255.</w:t>
      </w:r>
    </w:p>
    <w:p>
      <w:pPr>
        <w:spacing w:after="180"/>
        <w:jc w:val="both"/>
      </w:pPr>
      <w:r>
        <w:rPr>
          <w:rFonts w:ascii="Times New Roman" w:hAnsi="Times New Roman" w:cs="Times New Roman" w:eastAsia="Times New Roman"/>
          <w:b w:val="0"/>
          <w:i w:val="0"/>
          <w:sz w:val="24"/>
        </w:rPr>
        <w:t>[5] K. He, X. Zhang, S. Ren, and J. Sun, “Deep Residual Learning for Image Recognition,” in Proc. IEEE CVPR, 2016, pp. 770–778.</w:t>
      </w:r>
    </w:p>
    <w:p>
      <w:pPr>
        <w:spacing w:after="180"/>
        <w:jc w:val="both"/>
      </w:pPr>
      <w:r>
        <w:rPr>
          <w:rFonts w:ascii="Times New Roman" w:hAnsi="Times New Roman" w:cs="Times New Roman" w:eastAsia="Times New Roman"/>
          <w:b w:val="0"/>
          <w:i w:val="0"/>
          <w:sz w:val="24"/>
        </w:rPr>
        <w:t>[6] A. G. Howard et al., “MobileNets: Efficient Convolutional Neural Networks for Mobile Vision Applications,” arXiv preprint arXiv:1704.04861, 2017.</w:t>
      </w:r>
    </w:p>
    <w:p>
      <w:pPr>
        <w:spacing w:after="180"/>
        <w:jc w:val="both"/>
      </w:pPr>
      <w:r>
        <w:rPr>
          <w:rFonts w:ascii="Times New Roman" w:hAnsi="Times New Roman" w:cs="Times New Roman" w:eastAsia="Times New Roman"/>
          <w:b w:val="0"/>
          <w:i w:val="0"/>
          <w:sz w:val="24"/>
        </w:rPr>
        <w:t>[7] T.-Y. Lin, P. Goyal, R. Girshick, K. He, and P. Dollár, “Focal Loss for Dense Object Detection,” in Proc. IEEE ICCV, 2017, pp. 2980–2988.</w:t>
      </w:r>
    </w:p>
    <w:p>
      <w:pPr>
        <w:spacing w:after="180"/>
        <w:jc w:val="both"/>
      </w:pPr>
      <w:r>
        <w:rPr>
          <w:rFonts w:ascii="Times New Roman" w:hAnsi="Times New Roman" w:cs="Times New Roman" w:eastAsia="Times New Roman"/>
          <w:b w:val="0"/>
          <w:i w:val="0"/>
          <w:sz w:val="24"/>
        </w:rPr>
        <w:t>[8] D. P. Kingma and J. Ba, “Adam: A Method for Stochastic Optimization,” arXiv preprint arXiv:1412.6980, 2014; presented at ICLR, 2015.</w:t>
      </w:r>
    </w:p>
    <w:p>
      <w:pPr>
        <w:spacing w:after="180"/>
        <w:jc w:val="both"/>
      </w:pPr>
      <w:r>
        <w:rPr>
          <w:rFonts w:ascii="Times New Roman" w:hAnsi="Times New Roman" w:cs="Times New Roman" w:eastAsia="Times New Roman"/>
          <w:b w:val="0"/>
          <w:i w:val="0"/>
          <w:sz w:val="24"/>
        </w:rPr>
        <w:t>[9] I. Loshchilov and F. Hutter, “Decoupled Weight Decay Regularization,” arXiv preprint arXiv:1711.05101, 2017; presented at ICLR, 2019.</w:t>
      </w:r>
    </w:p>
    <w:p>
      <w:pPr>
        <w:spacing w:after="180"/>
        <w:jc w:val="both"/>
      </w:pPr>
      <w:r>
        <w:rPr>
          <w:rFonts w:ascii="Times New Roman" w:hAnsi="Times New Roman" w:cs="Times New Roman" w:eastAsia="Times New Roman"/>
          <w:b w:val="0"/>
          <w:i w:val="0"/>
          <w:sz w:val="24"/>
        </w:rPr>
        <w:t>[10] L. N. Smith and N. Topin, “Super-Convergence: Very Fast Training of Neural Networks Using Very Large Learning Rates,” arXiv preprint arXiv:1708.07120, 2017.</w:t>
      </w:r>
    </w:p>
    <w:p>
      <w:pPr>
        <w:spacing w:after="180"/>
        <w:jc w:val="both"/>
      </w:pPr>
      <w:r>
        <w:rPr>
          <w:rFonts w:ascii="Times New Roman" w:hAnsi="Times New Roman" w:cs="Times New Roman" w:eastAsia="Times New Roman"/>
          <w:b w:val="0"/>
          <w:i w:val="0"/>
          <w:sz w:val="24"/>
        </w:rPr>
        <w:t>[11] A. Paszke et al., “PyTorch: An Imperative Style, High-Performance Deep Learning Library,” in Advances in Neural Information Processing Systems (NeurIPS), vol. 32, 2019.</w:t>
      </w:r>
    </w:p>
    <w:p>
      <w:pPr>
        <w:spacing w:after="180"/>
        <w:jc w:val="both"/>
      </w:pPr>
      <w:r>
        <w:rPr>
          <w:rFonts w:ascii="Times New Roman" w:hAnsi="Times New Roman" w:cs="Times New Roman" w:eastAsia="Times New Roman"/>
          <w:b w:val="0"/>
          <w:i w:val="0"/>
          <w:sz w:val="24"/>
        </w:rPr>
        <w:t>[12] M. Abadi et al., “TensorFlow: Large-Scale Machine Learning on Heterogeneous Distributed Systems,” arXiv preprint arXiv:1603.04467, 2016.</w:t>
      </w:r>
    </w:p>
    <w:p>
      <w:pPr>
        <w:spacing w:after="180"/>
        <w:jc w:val="both"/>
      </w:pPr>
      <w:r>
        <w:rPr>
          <w:rFonts w:ascii="Times New Roman" w:hAnsi="Times New Roman" w:cs="Times New Roman" w:eastAsia="Times New Roman"/>
          <w:b w:val="0"/>
          <w:i w:val="0"/>
          <w:sz w:val="24"/>
        </w:rPr>
        <w:t>[13] M. Nickparvar, “Brain Tumor MRI Dataset,” Kaggle, 2021. [Online]. Available: https://www.kaggle.com/datasets/masoudnickparvar/brain-tumor-mri-dataset</w:t>
      </w:r>
    </w:p>
    <w:p>
      <w:pPr>
        <w:spacing w:after="180"/>
        <w:jc w:val="both"/>
      </w:pPr>
      <w:r>
        <w:rPr>
          <w:rFonts w:ascii="Times New Roman" w:hAnsi="Times New Roman" w:cs="Times New Roman" w:eastAsia="Times New Roman"/>
          <w:b w:val="0"/>
          <w:i w:val="0"/>
          <w:sz w:val="24"/>
        </w:rPr>
        <w:t>[14] J. Cheng et al., “Enhanced Performance of Brain Tumor Classification via Tumor Region Augmentation and Partition,” PLOS ONE, vol. 10, no. 10, e0140381, 2015.</w:t>
      </w:r>
    </w:p>
    <w:p>
      <w:pPr>
        <w:spacing w:after="180"/>
        <w:jc w:val="both"/>
      </w:pPr>
      <w:r>
        <w:rPr>
          <w:rFonts w:ascii="Times New Roman" w:hAnsi="Times New Roman" w:cs="Times New Roman" w:eastAsia="Times New Roman"/>
          <w:b w:val="0"/>
          <w:i w:val="0"/>
          <w:sz w:val="24"/>
        </w:rPr>
        <w:t>[15] U. Baid et al., “The RSNA-ASNR-MICCAI BraTS 2021 Benchmark on Brain Tumor Segmentation and Radiogenomic Classification,” arXiv preprint arXiv:2107.02314, 2021.</w:t>
      </w:r>
    </w:p>
    <w:p>
      <w:pPr>
        <w:spacing w:after="180"/>
        <w:jc w:val="both"/>
      </w:pPr>
      <w:r>
        <w:rPr>
          <w:rFonts w:ascii="Times New Roman" w:hAnsi="Times New Roman" w:cs="Times New Roman" w:eastAsia="Times New Roman"/>
          <w:b w:val="0"/>
          <w:i w:val="0"/>
          <w:sz w:val="24"/>
        </w:rPr>
        <w:t>[16] M. Antonelli et al., “The Medical Segmentation Decathlon,” Nature Communications, vol. 13, art. 4128, 2022.</w:t>
      </w:r>
    </w:p>
    <w:p>
      <w:pPr>
        <w:spacing w:after="180"/>
        <w:jc w:val="both"/>
      </w:pPr>
      <w:r>
        <w:rPr>
          <w:rFonts w:ascii="Times New Roman" w:hAnsi="Times New Roman" w:cs="Times New Roman" w:eastAsia="Times New Roman"/>
          <w:b w:val="0"/>
          <w:i w:val="0"/>
          <w:sz w:val="24"/>
        </w:rPr>
        <w:t>[17] D. N. Louis et al., “The 2021 WHO Classification of Tumors of the Central Nervous System: A Summary,” Neuro-Oncology, vol. 23, no. 8, pp. 1231–1251, 2021.</w:t>
      </w:r>
    </w:p>
    <w:p>
      <w:pPr>
        <w:spacing w:after="180"/>
        <w:jc w:val="both"/>
      </w:pPr>
      <w:r>
        <w:rPr>
          <w:rFonts w:ascii="Times New Roman" w:hAnsi="Times New Roman" w:cs="Times New Roman" w:eastAsia="Times New Roman"/>
          <w:b w:val="0"/>
          <w:i w:val="0"/>
          <w:sz w:val="24"/>
        </w:rPr>
        <w:t>[18] F. Pedregosa et al., “Scikit-learn: Machine Learning in Python,” Journal of Machine Learning Research, vol. 12, pp. 2825–2830, 2011.</w:t>
      </w:r>
    </w:p>
    <w:p>
      <w:pPr>
        <w:spacing w:after="180"/>
        <w:jc w:val="both"/>
      </w:pPr>
      <w:r>
        <w:rPr>
          <w:rFonts w:ascii="Times New Roman" w:hAnsi="Times New Roman" w:cs="Times New Roman" w:eastAsia="Times New Roman"/>
          <w:b w:val="0"/>
          <w:i w:val="0"/>
          <w:sz w:val="24"/>
        </w:rPr>
        <w:t>[19] C. R. Harris et al., “Array Programming with NumPy,” Nature, vol. 585, pp. 357–362, 2020.</w:t>
      </w:r>
    </w:p>
    <w:p>
      <w:pPr>
        <w:spacing w:after="180"/>
        <w:jc w:val="both"/>
      </w:pPr>
      <w:r>
        <w:rPr>
          <w:rFonts w:ascii="Times New Roman" w:hAnsi="Times New Roman" w:cs="Times New Roman" w:eastAsia="Times New Roman"/>
          <w:b w:val="0"/>
          <w:i w:val="0"/>
          <w:sz w:val="24"/>
        </w:rPr>
        <w:t>[20] G. Bradski, “The OpenCV Library,” Dr. Dobb’s Journal of Software Tools, 2000.</w:t>
      </w:r>
    </w:p>
    <w:p>
      <w:pPr>
        <w:spacing w:after="180"/>
        <w:jc w:val="both"/>
      </w:pPr>
      <w:r>
        <w:rPr>
          <w:rFonts w:ascii="Times New Roman" w:hAnsi="Times New Roman" w:cs="Times New Roman" w:eastAsia="Times New Roman"/>
          <w:b w:val="0"/>
          <w:i w:val="0"/>
          <w:sz w:val="24"/>
        </w:rPr>
        <w:t>[21] Pallets Projects, “Flask Documentation,” 2024. [Online]. Available: https://flask.palletsprojects.com</w:t>
      </w:r>
    </w:p>
    <w:p>
      <w:pPr>
        <w:spacing w:after="180"/>
        <w:jc w:val="both"/>
      </w:pPr>
      <w:r>
        <w:rPr>
          <w:rFonts w:ascii="Times New Roman" w:hAnsi="Times New Roman" w:cs="Times New Roman" w:eastAsia="Times New Roman"/>
          <w:b w:val="0"/>
          <w:i w:val="0"/>
          <w:sz w:val="24"/>
        </w:rPr>
        <w:t>[22] Meta Platforms, Inc., “React Documentation,” 2024. [Online]. Available: https://react.dev</w:t>
      </w:r>
    </w:p>
    <w:p>
      <w:pPr>
        <w:spacing w:after="180"/>
        <w:jc w:val="both"/>
      </w:pPr>
      <w:r>
        <w:rPr>
          <w:rFonts w:ascii="Times New Roman" w:hAnsi="Times New Roman" w:cs="Times New Roman" w:eastAsia="Times New Roman"/>
          <w:b w:val="0"/>
          <w:i w:val="0"/>
          <w:sz w:val="24"/>
        </w:rPr>
        <w:t>[23] J. D. Hunter, “Matplotlib: A 2D Graphics Environment,” Computing in Science &amp; Engineering, vol. 9, no. 3, pp. 90–95, 2007.</w:t>
      </w:r>
    </w:p>
    <w:sectPr w:rsidR="00FC693F" w:rsidRPr="0006063C" w:rsidSect="00034616">
      <w:headerReference w:type="default" r:id="rId84"/>
      <w:headerReference w:type="first" r:id="rId85"/>
      <w:footerReference w:type="default" r:id="rId86"/>
      <w:footerReference w:type="first" r:id="rId87"/>
      <w:pgSz w:w="11906" w:h="16838"/>
      <w:pgMar w:top="1300" w:right="1440" w:bottom="1680" w:left="1440" w:header="700" w:footer="710" w:gutter="0"/>
      <w:pgNumType w:fmt="decimal"/>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000000"/>
      </w:pBdr>
      <w:spacing w:before="0" w:after="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1. INTRODUCTION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2. LITERATURE SURVEY</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3. ANALYSIS / SOFTWARE REQUIREMENTS SPECIFICATION (SRS)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4. SYSTEM DESIGN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5. METHODOLOGY</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6. IMPLEMENTATION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7. TESTING</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3" w:color="000000"/>
      </w:pBdr>
      <w:spacing w:after="0" w:line="240" w:lineRule="auto"/>
      <w:jc w:val="right"/>
    </w:pPr>
    <w:r>
      <w:rPr>
        <w:rFonts w:ascii="Times New Roman" w:hAnsi="Times New Roman" w:cs="Times New Roman" w:eastAsia="Times New Roman"/>
        <w:i/>
        <w:sz w:val="22"/>
      </w:rPr>
      <w:t>CHAPTER 8. CONCLUSION AND FUTURE WORK</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lvlJc w:val="left"/>
      <w:pPr>
        <w:ind w:left="720" w:hanging="360"/>
      </w:pPr>
      <w:rPr>
        <w:rFonts w:ascii="Times New Roman" w:hAnsi="Times New Roman" w:cs="Times New Roman"/>
        <w:sz w:val="16"/>
      </w:rPr>
    </w:lvl>
  </w:abstractNum>
  <w:abstractNum w:abstractNumId="91">
    <w:multiLevelType w:val="singleLevel"/>
    <w:lvl w:ilvl="0">
      <w:start w:val="1"/>
      <w:numFmt w:val="decimal"/>
      <w:lvlText w:val="%1."/>
      <w:lvlJc w:val="left"/>
      <w:pPr>
        <w:ind w:left="720" w:hanging="360"/>
      </w:pPr>
      <w:rPr>
        <w:rFonts w:ascii="Times New Roman" w:hAnsi="Times New Roman" w:cs="Times New Roman"/>
        <w:sz w:val="24"/>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9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20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240" w:lineRule="auto"/>
      <w:jc w:val="center"/>
      <w:outlineLvl w:val="0"/>
    </w:pPr>
    <w:rPr>
      <w:rFonts w:ascii="Times New Roman" w:hAnsi="Times New Roman" w:cs="Times New Roman" w:eastAsia="Times New Roman"/>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12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header" Target="header13.xml"/><Relationship Id="rId42" Type="http://schemas.openxmlformats.org/officeDocument/2006/relationships/header" Target="header14.xml"/><Relationship Id="rId43" Type="http://schemas.openxmlformats.org/officeDocument/2006/relationships/footer" Target="footer13.xml"/><Relationship Id="rId44" Type="http://schemas.openxmlformats.org/officeDocument/2006/relationships/footer" Target="footer14.xml"/><Relationship Id="rId45" Type="http://schemas.openxmlformats.org/officeDocument/2006/relationships/image" Target="media/image9.png"/><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image" Target="media/image13.png"/><Relationship Id="rId50" Type="http://schemas.openxmlformats.org/officeDocument/2006/relationships/header" Target="header15.xml"/><Relationship Id="rId51" Type="http://schemas.openxmlformats.org/officeDocument/2006/relationships/header" Target="header16.xml"/><Relationship Id="rId52" Type="http://schemas.openxmlformats.org/officeDocument/2006/relationships/footer" Target="footer15.xml"/><Relationship Id="rId53" Type="http://schemas.openxmlformats.org/officeDocument/2006/relationships/footer" Target="footer16.xml"/><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image" Target="media/image20.png"/><Relationship Id="rId61" Type="http://schemas.openxmlformats.org/officeDocument/2006/relationships/image" Target="media/image21.png"/><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header" Target="header17.xml"/><Relationship Id="rId66" Type="http://schemas.openxmlformats.org/officeDocument/2006/relationships/header" Target="header18.xml"/><Relationship Id="rId67" Type="http://schemas.openxmlformats.org/officeDocument/2006/relationships/footer" Target="footer17.xml"/><Relationship Id="rId68" Type="http://schemas.openxmlformats.org/officeDocument/2006/relationships/footer" Target="footer18.xml"/><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image" Target="media/image27.png"/><Relationship Id="rId72" Type="http://schemas.openxmlformats.org/officeDocument/2006/relationships/image" Target="media/image28.png"/><Relationship Id="rId73" Type="http://schemas.openxmlformats.org/officeDocument/2006/relationships/image" Target="media/image29.png"/><Relationship Id="rId74" Type="http://schemas.openxmlformats.org/officeDocument/2006/relationships/image" Target="media/image30.png"/><Relationship Id="rId75" Type="http://schemas.openxmlformats.org/officeDocument/2006/relationships/image" Target="media/image31.png"/><Relationship Id="rId76" Type="http://schemas.openxmlformats.org/officeDocument/2006/relationships/image" Target="media/image32.png"/><Relationship Id="rId77" Type="http://schemas.openxmlformats.org/officeDocument/2006/relationships/image" Target="media/image33.png"/><Relationship Id="rId78" Type="http://schemas.openxmlformats.org/officeDocument/2006/relationships/image" Target="media/image34.png"/><Relationship Id="rId79" Type="http://schemas.openxmlformats.org/officeDocument/2006/relationships/image" Target="media/image35.png"/><Relationship Id="rId80" Type="http://schemas.openxmlformats.org/officeDocument/2006/relationships/header" Target="header19.xml"/><Relationship Id="rId81" Type="http://schemas.openxmlformats.org/officeDocument/2006/relationships/header" Target="header20.xml"/><Relationship Id="rId82" Type="http://schemas.openxmlformats.org/officeDocument/2006/relationships/footer" Target="footer19.xml"/><Relationship Id="rId83" Type="http://schemas.openxmlformats.org/officeDocument/2006/relationships/footer" Target="footer20.xml"/><Relationship Id="rId84" Type="http://schemas.openxmlformats.org/officeDocument/2006/relationships/header" Target="header21.xml"/><Relationship Id="rId85" Type="http://schemas.openxmlformats.org/officeDocument/2006/relationships/header" Target="header22.xml"/><Relationship Id="rId86" Type="http://schemas.openxmlformats.org/officeDocument/2006/relationships/footer" Target="footer21.xml"/><Relationship Id="rId87"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