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1" w:right="568"/>
        <w:jc w:val="center"/>
        <w:rPr>
          <w:sz w:val="28"/>
        </w:rPr>
      </w:pPr>
      <w:r>
        <w:rPr>
          <w:spacing w:val="-2"/>
          <w:sz w:val="28"/>
        </w:rPr>
        <w:t>Алгоритмы компьютерной графики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84" w:after="0"/>
        <w:rPr>
          <w:sz w:val="28"/>
        </w:rPr>
      </w:pPr>
      <w:r>
        <w:rPr>
          <w:sz w:val="28"/>
        </w:rPr>
      </w:r>
    </w:p>
    <w:p>
      <w:pPr>
        <w:pStyle w:val="Normal"/>
        <w:ind w:left="-1" w:right="562"/>
        <w:jc w:val="center"/>
        <w:rPr>
          <w:sz w:val="40"/>
        </w:rPr>
      </w:pPr>
      <w:r>
        <w:rPr>
          <w:spacing w:val="-2"/>
          <w:sz w:val="40"/>
        </w:rPr>
        <w:t>ОТЧЕТ</w:t>
      </w:r>
    </w:p>
    <w:p>
      <w:pPr>
        <w:pStyle w:val="BodyText"/>
        <w:spacing w:before="1" w:after="0"/>
        <w:rPr>
          <w:sz w:val="40"/>
        </w:rPr>
      </w:pPr>
      <w:r>
        <w:rPr>
          <w:sz w:val="40"/>
        </w:rPr>
      </w:r>
    </w:p>
    <w:p>
      <w:pPr>
        <w:pStyle w:val="Heading1"/>
        <w:ind w:left="-1" w:right="567"/>
        <w:jc w:val="center"/>
        <w:rPr/>
      </w:pPr>
      <w:r>
        <w:rPr/>
        <w:t>по</w:t>
      </w:r>
      <w:r>
        <w:rPr>
          <w:spacing w:val="-3"/>
        </w:rPr>
        <w:t xml:space="preserve"> </w:t>
      </w:r>
      <w:r>
        <w:rPr/>
        <w:t>лабораторной</w:t>
      </w:r>
      <w:r>
        <w:rPr>
          <w:spacing w:val="-2"/>
        </w:rPr>
        <w:t xml:space="preserve"> работе</w:t>
      </w:r>
      <w:r>
        <w:rPr>
          <w:spacing w:val="-2"/>
          <w:sz w:val="36"/>
        </w:rPr>
        <w:t xml:space="preserve"> </w:t>
      </w:r>
      <w:r>
        <w:rPr>
          <w:spacing w:val="-2"/>
          <w:sz w:val="36"/>
        </w:rPr>
        <w:t>№4</w:t>
      </w:r>
    </w:p>
    <w:p>
      <w:pPr>
        <w:pStyle w:val="Normal"/>
        <w:spacing w:before="1" w:after="0"/>
        <w:ind w:left="-1" w:right="565"/>
        <w:jc w:val="center"/>
        <w:rPr>
          <w:b/>
          <w:i/>
          <w:i/>
          <w:sz w:val="36"/>
        </w:rPr>
      </w:pPr>
      <w:r>
        <w:rPr>
          <w:sz w:val="36"/>
        </w:rPr>
        <w:t>Группа</w:t>
      </w:r>
      <w:r>
        <w:rPr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Р333</w:t>
      </w:r>
      <w:r>
        <w:rPr>
          <w:b/>
          <w:i/>
          <w:spacing w:val="-2"/>
          <w:sz w:val="36"/>
        </w:rPr>
        <w:t>2</w:t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Normal"/>
        <w:ind w:left="-1" w:right="565"/>
        <w:jc w:val="center"/>
        <w:rPr>
          <w:b/>
          <w:i/>
          <w:i/>
          <w:sz w:val="36"/>
          <w:lang w:val="en-US"/>
        </w:rPr>
      </w:pPr>
      <w:r>
        <w:rPr/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BodyText"/>
        <w:spacing w:before="276" w:after="0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Normal"/>
        <w:ind w:left="140"/>
        <w:rPr>
          <w:b/>
          <w:i/>
          <w:i/>
          <w:sz w:val="36"/>
        </w:rPr>
      </w:pPr>
      <w:r>
        <w:rPr>
          <w:sz w:val="36"/>
        </w:rPr>
        <w:t>Выполнил(а):</w:t>
      </w:r>
      <w:r>
        <w:rPr>
          <w:spacing w:val="-3"/>
          <w:sz w:val="36"/>
        </w:rPr>
        <w:t xml:space="preserve"> </w:t>
      </w:r>
      <w:r>
        <w:rPr>
          <w:b/>
          <w:i/>
          <w:spacing w:val="-3"/>
          <w:sz w:val="36"/>
        </w:rPr>
        <w:t>Рублёв Валерий Георгиевич</w:t>
      </w:r>
    </w:p>
    <w:p>
      <w:pPr>
        <w:pStyle w:val="BodyText"/>
        <w:rPr>
          <w:b/>
          <w:i/>
          <w:i/>
          <w:sz w:val="36"/>
        </w:rPr>
      </w:pPr>
      <w:r>
        <w:rPr>
          <w:b/>
          <w:i/>
          <w:sz w:val="36"/>
        </w:rPr>
      </w:r>
    </w:p>
    <w:p>
      <w:pPr>
        <w:pStyle w:val="Normal"/>
        <w:ind w:left="140"/>
        <w:rPr>
          <w:b/>
          <w:sz w:val="36"/>
        </w:rPr>
      </w:pPr>
      <w:r>
        <w:rPr>
          <w:sz w:val="36"/>
        </w:rPr>
        <w:t>Дата</w:t>
      </w:r>
      <w:r>
        <w:rPr>
          <w:spacing w:val="-3"/>
          <w:sz w:val="36"/>
        </w:rPr>
        <w:t xml:space="preserve"> </w:t>
      </w:r>
      <w:r>
        <w:rPr>
          <w:sz w:val="36"/>
        </w:rPr>
        <w:t>сдачи</w:t>
      </w:r>
      <w:r>
        <w:rPr>
          <w:spacing w:val="-3"/>
          <w:sz w:val="36"/>
        </w:rPr>
        <w:t xml:space="preserve"> </w:t>
      </w:r>
      <w:r>
        <w:rPr>
          <w:sz w:val="36"/>
        </w:rPr>
        <w:t>отчета:</w:t>
      </w:r>
      <w:r>
        <w:rPr>
          <w:spacing w:val="2"/>
          <w:sz w:val="36"/>
        </w:rPr>
        <w:t xml:space="preserve"> </w:t>
      </w:r>
      <w:r>
        <w:rPr>
          <w:spacing w:val="2"/>
          <w:sz w:val="36"/>
        </w:rPr>
        <w:t>6.12</w:t>
      </w:r>
      <w:r>
        <w:rPr>
          <w:b/>
          <w:spacing w:val="-2"/>
          <w:sz w:val="36"/>
        </w:rPr>
        <w:t>.2025</w: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spacing w:before="413" w:after="0"/>
        <w:rPr>
          <w:sz w:val="36"/>
        </w:rPr>
      </w:pPr>
      <w:r>
        <w:rPr>
          <w:sz w:val="36"/>
        </w:rPr>
      </w:r>
    </w:p>
    <w:p>
      <w:pPr>
        <w:pStyle w:val="Normal"/>
        <w:ind w:left="-1" w:right="567"/>
        <w:jc w:val="center"/>
        <w:rPr>
          <w:sz w:val="36"/>
        </w:rPr>
      </w:pPr>
      <w:r>
        <w:rPr>
          <w:sz w:val="36"/>
        </w:rPr>
        <w:t>СПб</w:t>
      </w:r>
      <w:r>
        <w:rPr>
          <w:spacing w:val="-1"/>
          <w:sz w:val="36"/>
        </w:rPr>
        <w:t xml:space="preserve"> </w:t>
      </w:r>
      <w:r>
        <w:rPr>
          <w:sz w:val="36"/>
        </w:rPr>
        <w:t>–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2025</w:t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lineRule="auto" w:line="288" w:before="73" w:after="0"/>
        <w:ind w:left="140" w:right="201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ЛР_4. Расчет яркости на сфере от точечных источников света. 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Исходные данные: </w:t>
      </w:r>
      <w:r>
        <w:rPr>
          <w:rFonts w:cs="Times New Roman" w:ascii="Times New Roman" w:hAnsi="Times New Roman"/>
          <w:sz w:val="24"/>
          <w:szCs w:val="24"/>
        </w:rPr>
        <w:t>Система координат, точечные источники света с Ламбертовской диаграммой излучения, прямоугольный экран, координаты наблюдателя, координаты центра сферы и ее радиус, свойства поверхности сферы (согласно модели Блинн-Фонга).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Цель работы:</w:t>
      </w:r>
      <w:r>
        <w:rPr>
          <w:rFonts w:cs="Times New Roman" w:ascii="Times New Roman" w:hAnsi="Times New Roman"/>
          <w:sz w:val="24"/>
          <w:szCs w:val="24"/>
        </w:rPr>
        <w:t xml:space="preserve"> Овладеть навыками расчета и визуализации распределения яркости на диффузной сфере, освещенной точечными источниками света.</w:t>
      </w:r>
    </w:p>
    <w:p>
      <w:pPr>
        <w:pStyle w:val="Normal"/>
        <w:ind w:left="567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Задачи: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Провести расчет распределения яркости на сфере в пределах заданной области. Рекомендуемые пределы значений параметров для расчета: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themeColor="text1" w:val="000000"/>
          <w:sz w:val="24"/>
          <w:szCs w:val="24"/>
        </w:rPr>
        <w:t xml:space="preserve">Размер прямоугольного экрана 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по высоте (</w:t>
      </w: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H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) и ширине (</w:t>
      </w: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W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) варьируются в диапазоне от 100 до 10000 миллиметров.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Разрешение изображения</w:t>
      </w:r>
      <w:r>
        <w:rPr>
          <w:rFonts w:cs="Times New Roman" w:ascii="Times New Roman" w:hAnsi="Times New Roman"/>
          <w:sz w:val="24"/>
          <w:szCs w:val="24"/>
        </w:rPr>
        <w:t xml:space="preserve"> по высоте (</w:t>
      </w:r>
      <w:r>
        <w:rPr>
          <w:rFonts w:cs="Times New Roman" w:ascii="Times New Roman" w:hAnsi="Times New Roman"/>
          <w:sz w:val="24"/>
          <w:szCs w:val="24"/>
          <w:lang w:val="en-US"/>
        </w:rPr>
        <w:t>Hres</w:t>
      </w:r>
      <w:r>
        <w:rPr>
          <w:rFonts w:cs="Times New Roman" w:ascii="Times New Roman" w:hAnsi="Times New Roman"/>
          <w:sz w:val="24"/>
          <w:szCs w:val="24"/>
        </w:rPr>
        <w:t>) и ширине (</w:t>
      </w:r>
      <w:r>
        <w:rPr>
          <w:rFonts w:cs="Times New Roman" w:ascii="Times New Roman" w:hAnsi="Times New Roman"/>
          <w:sz w:val="24"/>
          <w:szCs w:val="24"/>
          <w:lang w:val="en-US"/>
        </w:rPr>
        <w:t>Wres</w:t>
      </w:r>
      <w:r>
        <w:rPr>
          <w:rFonts w:cs="Times New Roman" w:ascii="Times New Roman" w:hAnsi="Times New Roman"/>
          <w:sz w:val="24"/>
          <w:szCs w:val="24"/>
        </w:rPr>
        <w:t>) варьируются в диапазоне от 200 до 800 пикселей. Разрешение должно обеспечивать квадратные пиксели.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Координаты источников света</w:t>
      </w:r>
      <w:r>
        <w:rPr>
          <w:rFonts w:cs="Times New Roman" w:ascii="Times New Roman" w:hAnsi="Times New Roman"/>
          <w:sz w:val="24"/>
          <w:szCs w:val="24"/>
        </w:rPr>
        <w:t xml:space="preserve"> (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  <w:vertAlign w:val="subscript"/>
          <w:lang w:val="en-US"/>
        </w:rPr>
        <w:t>Li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  <w:vertAlign w:val="subscript"/>
          <w:lang w:val="en-US"/>
        </w:rPr>
        <w:t>Li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  <w:vertAlign w:val="subscript"/>
          <w:lang w:val="en-US"/>
        </w:rPr>
        <w:t>Li</w:t>
      </w:r>
      <w:r>
        <w:rPr>
          <w:rFonts w:cs="Times New Roman" w:ascii="Times New Roman" w:hAnsi="Times New Roman"/>
          <w:sz w:val="24"/>
          <w:szCs w:val="24"/>
        </w:rPr>
        <w:t xml:space="preserve">) [мм] по осям 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 и </w:t>
      </w: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±10000, по оси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 xml:space="preserve"> от 100 до 10000.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Координаты наблюдателя: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(0, 0, z</w:t>
      </w:r>
      <w:r>
        <w:rPr>
          <w:rFonts w:cs="Times New Roman" w:ascii="Times New Roman" w:hAnsi="Times New Roman"/>
          <w:sz w:val="24"/>
          <w:szCs w:val="24"/>
          <w:vertAlign w:val="subscript"/>
          <w:lang w:val="en-US"/>
        </w:rPr>
        <w:t>O</w:t>
      </w:r>
      <w:r>
        <w:rPr>
          <w:rFonts w:cs="Times New Roman" w:ascii="Times New Roman" w:hAnsi="Times New Roman"/>
          <w:sz w:val="24"/>
          <w:szCs w:val="24"/>
        </w:rPr>
        <w:t>) [мм].</w:t>
      </w:r>
    </w:p>
    <w:p>
      <w:pPr>
        <w:pStyle w:val="ListParagraph"/>
        <w:numPr>
          <w:ilvl w:val="0"/>
          <w:numId w:val="6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Координаты центра сферы</w:t>
      </w:r>
      <w:r>
        <w:rPr>
          <w:rFonts w:cs="Times New Roman" w:ascii="Times New Roman" w:hAnsi="Times New Roman"/>
          <w:sz w:val="24"/>
          <w:szCs w:val="24"/>
        </w:rPr>
        <w:t xml:space="preserve"> (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  <w:vertAlign w:val="subscript"/>
        </w:rPr>
        <w:t>С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  <w:vertAlign w:val="subscript"/>
        </w:rPr>
        <w:t>С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  <w:vertAlign w:val="subscript"/>
        </w:rPr>
        <w:t>С</w:t>
      </w:r>
      <w:r>
        <w:rPr>
          <w:rFonts w:cs="Times New Roman" w:ascii="Times New Roman" w:hAnsi="Times New Roman"/>
          <w:sz w:val="24"/>
          <w:szCs w:val="24"/>
        </w:rPr>
        <w:t xml:space="preserve">) [мм] по осям </w:t>
      </w:r>
      <w:r>
        <w:rPr>
          <w:rFonts w:cs="Times New Roman" w:ascii="Times New Roman" w:hAnsi="Times New Roman"/>
          <w:sz w:val="24"/>
          <w:szCs w:val="24"/>
          <w:lang w:val="en-US"/>
        </w:rPr>
        <w:t>X</w:t>
      </w:r>
      <w:r>
        <w:rPr>
          <w:rFonts w:cs="Times New Roman" w:ascii="Times New Roman" w:hAnsi="Times New Roman"/>
          <w:sz w:val="24"/>
          <w:szCs w:val="24"/>
        </w:rPr>
        <w:t xml:space="preserve"> и </w:t>
      </w: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 ±10000, по оси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 xml:space="preserve"> от 100 до 10000. Сфера должна целиком помещаться в область видимости.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Сила излучения </w:t>
      </w:r>
      <w:r>
        <w:rPr>
          <w:rFonts w:cs="Times New Roman" w:ascii="Times New Roman" w:hAnsi="Times New Roman"/>
          <w:i/>
          <w:iCs/>
          <w:sz w:val="24"/>
          <w:szCs w:val="24"/>
          <w:lang w:val="en-US"/>
        </w:rPr>
        <w:t>I</w:t>
      </w:r>
      <w:r>
        <w:rPr>
          <w:rFonts w:cs="Times New Roman" w:ascii="Times New Roman" w:hAnsi="Times New Roman"/>
          <w:i/>
          <w:iCs/>
          <w:sz w:val="24"/>
          <w:szCs w:val="24"/>
          <w:vertAlign w:val="sub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варьируются от 0.01 до 10000 Вт/ср.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Параметры модели Блинн-Фонга.</w:t>
        <w:tab/>
        <w:t xml:space="preserve">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Выбираются так, чтобы на изображении был виден ярко выраженный пик.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Написать приложение на Python, формирующее изображение рассчитанного распределения яркости для заданного разрешения с нормировкой (0-255) на максимальное значение яркости.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Записать сформированное изображение в файл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Визуализировать изображение на мониторе.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Отчет</w:t>
      </w:r>
      <w:r>
        <w:rPr>
          <w:rFonts w:cs="Times New Roman" w:ascii="Times New Roman" w:hAnsi="Times New Roman"/>
          <w:sz w:val="24"/>
          <w:szCs w:val="24"/>
        </w:rPr>
        <w:t xml:space="preserve"> представить в электронном виде: Формат </w:t>
      </w:r>
      <w:r>
        <w:rPr>
          <w:rFonts w:cs="Times New Roman" w:ascii="Times New Roman" w:hAnsi="Times New Roman"/>
          <w:sz w:val="24"/>
          <w:szCs w:val="24"/>
          <w:lang w:val="en-US"/>
        </w:rPr>
        <w:t>MS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Word</w:t>
      </w:r>
      <w:r>
        <w:rPr>
          <w:rFonts w:cs="Times New Roman" w:ascii="Times New Roman" w:hAnsi="Times New Roman"/>
          <w:sz w:val="24"/>
          <w:szCs w:val="24"/>
        </w:rPr>
        <w:t xml:space="preserve"> или </w:t>
      </w:r>
      <w:r>
        <w:rPr>
          <w:rFonts w:cs="Times New Roman" w:ascii="Times New Roman" w:hAnsi="Times New Roman"/>
          <w:sz w:val="24"/>
          <w:szCs w:val="24"/>
          <w:lang w:val="en-US"/>
        </w:rPr>
        <w:t>MS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PowerPoint</w:t>
      </w:r>
      <w:r>
        <w:rPr>
          <w:rFonts w:cs="Times New Roman" w:ascii="Times New Roman" w:hAnsi="Times New Roman"/>
          <w:sz w:val="24"/>
          <w:szCs w:val="24"/>
        </w:rPr>
        <w:t>. Отчет должен содержать титульный лист, задание, подробное описание алгоритма разработанного приложения, результаты работы, выводы. К отчету приложить программный код, файл с результирующим изображением, расчетные значения яркости (в абсолютных величинах) в трех различных точках сферы, а также максимальное и минимальное значение яркости сферы.</w:t>
      </w:r>
    </w:p>
    <w:p>
      <w:pPr>
        <w:pStyle w:val="Normal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74745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47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t>Конфигурация</w:t>
        <w:br/>
        <w:br/>
      </w:r>
      <w:r>
        <w:rPr/>
        <w:t>```</w:t>
        <w:br/>
        <w:br/>
        <w:br/>
        <w:br/>
        <w:br/>
        <w:br/>
      </w:r>
      <w:r>
        <w:rPr/>
        <w:br/>
      </w:r>
      <w:r>
        <w:rPr>
          <w:rFonts w:ascii="JetBrains Mono;monospace" w:hAnsi="JetBrains Mono;monospace"/>
          <w:color w:val="FFA657"/>
          <w:shd w:fill="1E1E1E" w:val="clear"/>
        </w:rPr>
        <w:t xml:space="preserve">screen_group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"Параметры Экрана (мм)"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br/>
        <w:br/>
        <w:br/>
        <w:br/>
        <w:br/>
        <w:br/>
        <w:br/>
        <w:br/>
        <w:br/>
        <w:br/>
        <w:br/>
        <w:br/>
        <w:br/>
        <w:br/>
        <w:t xml:space="preserve">screen_form_layout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screen_group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self.entry_screen_W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"1000"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Квадратный экран по умолчанию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self.entry_screen_H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"1000"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screen_form_layout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"Ширина (W):"</w:t>
      </w:r>
      <w:r>
        <w:rPr>
          <w:rFonts w:ascii="JetBrains Mono;monospace" w:hAnsi="JetBrains Mono;monospace"/>
          <w:color w:val="C9D1D9"/>
          <w:shd w:fill="1E1E1E" w:val="clear"/>
        </w:rPr>
        <w:t>, self.entry_screen_W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screen_form_layout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"Высота (H):"</w:t>
      </w:r>
      <w:r>
        <w:rPr>
          <w:rFonts w:ascii="JetBrains Mono;monospace" w:hAnsi="JetBrains Mono;monospace"/>
          <w:color w:val="C9D1D9"/>
          <w:shd w:fill="1E1E1E" w:val="clear"/>
        </w:rPr>
        <w:t>, self.entry_screen_H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screen_group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808080"/>
          <w:shd w:fill="1E1E1E" w:val="clear"/>
        </w:rPr>
      </w:pPr>
      <w:r>
        <w:rPr>
          <w:rFonts w:ascii="JetBrains Mono;monospace" w:hAnsi="JetBrains Mono;monospace"/>
          <w:color w:val="808080"/>
          <w:shd w:fill="1E1E1E" w:val="clear"/>
        </w:rPr>
        <w:t># Секция "Разрешение" - теперь рассчитывается автоматически, поля будут read-only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res_group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"Разрешение Изображения (пиксели, авто)"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res_form_layout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res_group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self.entry_img_Wres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"500"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Будет перезаписано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>self.entry_img_Wres.</w:t>
      </w:r>
      <w:r>
        <w:rPr>
          <w:rFonts w:ascii="JetBrains Mono;monospace" w:hAnsi="JetBrains Mono;monospace"/>
          <w:color w:val="D2A8FF"/>
          <w:shd w:fill="1E1E1E" w:val="clear"/>
        </w:rPr>
        <w:t>setReadOnly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7B72"/>
          <w:shd w:fill="1E1E1E" w:val="clear"/>
        </w:rPr>
        <w:t>True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self.entry_img_Hres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"500"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Будет перезаписано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>self.entry_img_Hres.</w:t>
      </w:r>
      <w:r>
        <w:rPr>
          <w:rFonts w:ascii="JetBrains Mono;monospace" w:hAnsi="JetBrains Mono;monospace"/>
          <w:color w:val="D2A8FF"/>
          <w:shd w:fill="1E1E1E" w:val="clear"/>
        </w:rPr>
        <w:t>setReadOnly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7B72"/>
          <w:shd w:fill="1E1E1E" w:val="clear"/>
        </w:rPr>
        <w:t>True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res_form_layout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"Ширина (Wres):"</w:t>
      </w:r>
      <w:r>
        <w:rPr>
          <w:rFonts w:ascii="JetBrains Mono;monospace" w:hAnsi="JetBrains Mono;monospace"/>
          <w:color w:val="C9D1D9"/>
          <w:shd w:fill="1E1E1E" w:val="clear"/>
        </w:rPr>
        <w:t>, self.entry_img_Wres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res_form_layout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"Высота (Hres):"</w:t>
      </w:r>
      <w:r>
        <w:rPr>
          <w:rFonts w:ascii="JetBrains Mono;monospace" w:hAnsi="JetBrains Mono;monospace"/>
          <w:color w:val="C9D1D9"/>
          <w:shd w:fill="1E1E1E" w:val="clear"/>
        </w:rPr>
        <w:t>, self.entry_img_Hres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res_group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808080"/>
          <w:shd w:fill="1E1E1E" w:val="clear"/>
        </w:rPr>
      </w:pPr>
      <w:r>
        <w:rPr>
          <w:rFonts w:ascii="JetBrains Mono;monospace" w:hAnsi="JetBrains Mono;monospace"/>
          <w:color w:val="808080"/>
          <w:shd w:fill="1E1E1E" w:val="clear"/>
        </w:rPr>
        <w:t># Секция "Наблюдатель"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observer_group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"Позиция Наблюдателя (мм)"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observer_form_layout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observer_group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self.entry_obs_x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self.entry_obs_y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self.entry_obs_z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"-1500"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Наблюдатель смотрит "вперед"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observer_form_layout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"X:"</w:t>
      </w:r>
      <w:r>
        <w:rPr>
          <w:rFonts w:ascii="JetBrains Mono;monospace" w:hAnsi="JetBrains Mono;monospace"/>
          <w:color w:val="C9D1D9"/>
          <w:shd w:fill="1E1E1E" w:val="clear"/>
        </w:rPr>
        <w:t>, self.entry_obs_x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observer_form_layout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"Y:"</w:t>
      </w:r>
      <w:r>
        <w:rPr>
          <w:rFonts w:ascii="JetBrains Mono;monospace" w:hAnsi="JetBrains Mono;monospace"/>
          <w:color w:val="C9D1D9"/>
          <w:shd w:fill="1E1E1E" w:val="clear"/>
        </w:rPr>
        <w:t>, self.entry_obs_y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observer_form_layout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"Z:"</w:t>
      </w:r>
      <w:r>
        <w:rPr>
          <w:rFonts w:ascii="JetBrains Mono;monospace" w:hAnsi="JetBrains Mono;monospace"/>
          <w:color w:val="C9D1D9"/>
          <w:shd w:fill="1E1E1E" w:val="clear"/>
        </w:rPr>
        <w:t>, self.entry_obs_z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observer_group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808080"/>
          <w:shd w:fill="1E1E1E" w:val="clear"/>
        </w:rPr>
      </w:pPr>
      <w:r>
        <w:rPr>
          <w:rFonts w:ascii="JetBrains Mono;monospace" w:hAnsi="JetBrains Mono;monospace"/>
          <w:color w:val="808080"/>
          <w:shd w:fill="1E1E1E" w:val="clear"/>
        </w:rPr>
        <w:t># Секция "Сфера"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sphere_group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"Параметры Сферы (мм)"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sphere_form_layout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sphere_group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self.entry_sphere_cx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self.entry_sphere_cy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self.entry_sphere_cz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"300"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Центр сферы смещен по Z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self.entry_sphere_r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"250"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Радиус сферы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sphere_form_layout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"Центр X:"</w:t>
      </w:r>
      <w:r>
        <w:rPr>
          <w:rFonts w:ascii="JetBrains Mono;monospace" w:hAnsi="JetBrains Mono;monospace"/>
          <w:color w:val="C9D1D9"/>
          <w:shd w:fill="1E1E1E" w:val="clear"/>
        </w:rPr>
        <w:t>, self.entry_sphere_cx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sphere_form_layout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"Центр Y:"</w:t>
      </w:r>
      <w:r>
        <w:rPr>
          <w:rFonts w:ascii="JetBrains Mono;monospace" w:hAnsi="JetBrains Mono;monospace"/>
          <w:color w:val="C9D1D9"/>
          <w:shd w:fill="1E1E1E" w:val="clear"/>
        </w:rPr>
        <w:t>, self.entry_sphere_cy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sphere_form_layout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"Центр Z:"</w:t>
      </w:r>
      <w:r>
        <w:rPr>
          <w:rFonts w:ascii="JetBrains Mono;monospace" w:hAnsi="JetBrains Mono;monospace"/>
          <w:color w:val="C9D1D9"/>
          <w:shd w:fill="1E1E1E" w:val="clear"/>
        </w:rPr>
        <w:t>, self.entry_sphere_cz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sphere_form_layout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"Радиус:"</w:t>
      </w:r>
      <w:r>
        <w:rPr>
          <w:rFonts w:ascii="JetBrains Mono;monospace" w:hAnsi="JetBrains Mono;monospace"/>
          <w:color w:val="C9D1D9"/>
          <w:shd w:fill="1E1E1E" w:val="clear"/>
        </w:rPr>
        <w:t>, self.entry_sphere_r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sphere_group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808080"/>
          <w:shd w:fill="1E1E1E" w:val="clear"/>
        </w:rPr>
      </w:pPr>
      <w:r>
        <w:rPr>
          <w:rFonts w:ascii="JetBrains Mono;monospace" w:hAnsi="JetBrains Mono;monospace"/>
          <w:color w:val="808080"/>
          <w:shd w:fill="1E1E1E" w:val="clear"/>
        </w:rPr>
        <w:t># Секция "Источники Света" - ОБНОВЛЕННЫЕ ЗНАЧЕНИЯ ПО УМОЛЧАНИЮ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light_group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"Источник Света 1 (мм, Вт/ср) - БЛИК ПО КРАЮ"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light_form_layout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light_group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self.entry_light1_x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"800"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Сильно справа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self.entry_light1_y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"100"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self.entry_light1_z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Относительно близко к Z наблюдателя/сферы, но смещен по X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self.entry_light1_I0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"6000"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Очень высокая интенсивность для яркого блика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"X:"</w:t>
      </w:r>
      <w:r>
        <w:rPr>
          <w:rFonts w:ascii="JetBrains Mono;monospace" w:hAnsi="JetBrains Mono;monospace"/>
          <w:color w:val="C9D1D9"/>
          <w:shd w:fill="1E1E1E" w:val="clear"/>
        </w:rPr>
        <w:t>, self.entry_light1_x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"Y:"</w:t>
      </w:r>
      <w:r>
        <w:rPr>
          <w:rFonts w:ascii="JetBrains Mono;monospace" w:hAnsi="JetBrains Mono;monospace"/>
          <w:color w:val="C9D1D9"/>
          <w:shd w:fill="1E1E1E" w:val="clear"/>
        </w:rPr>
        <w:t>, self.entry_light1_y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"Z:"</w:t>
      </w:r>
      <w:r>
        <w:rPr>
          <w:rFonts w:ascii="JetBrains Mono;monospace" w:hAnsi="JetBrains Mono;monospace"/>
          <w:color w:val="C9D1D9"/>
          <w:shd w:fill="1E1E1E" w:val="clear"/>
        </w:rPr>
        <w:t>, self.entry_light1_z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"I0:"</w:t>
      </w:r>
      <w:r>
        <w:rPr>
          <w:rFonts w:ascii="JetBrains Mono;monospace" w:hAnsi="JetBrains Mono;monospace"/>
          <w:color w:val="C9D1D9"/>
          <w:shd w:fill="1E1E1E" w:val="clear"/>
        </w:rPr>
        <w:t>, self.entry_light1_I0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light_group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light2_group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"Источник Света 2 (мм, Вт/ср) - ОСВЕЩЕНИЕ ЛЕВОЙ ПОЛОВИНЫ"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light2_form_layout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light2_group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self.entry_light2_x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"-1000"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Сильно слева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self.entry_light2_y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self.entry_light2_z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"-400"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Спереди наблюдателя, освещает лицевую часть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self.entry_light2_I0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"4000"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Высокая интенсивность для общей освещенности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light2_form_layout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"X:"</w:t>
      </w:r>
      <w:r>
        <w:rPr>
          <w:rFonts w:ascii="JetBrains Mono;monospace" w:hAnsi="JetBrains Mono;monospace"/>
          <w:color w:val="C9D1D9"/>
          <w:shd w:fill="1E1E1E" w:val="clear"/>
        </w:rPr>
        <w:t>, self.entry_light2_x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light2_form_layout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"Y:"</w:t>
      </w:r>
      <w:r>
        <w:rPr>
          <w:rFonts w:ascii="JetBrains Mono;monospace" w:hAnsi="JetBrains Mono;monospace"/>
          <w:color w:val="C9D1D9"/>
          <w:shd w:fill="1E1E1E" w:val="clear"/>
        </w:rPr>
        <w:t>, self.entry_light2_y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light2_form_layout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"Z:"</w:t>
      </w:r>
      <w:r>
        <w:rPr>
          <w:rFonts w:ascii="JetBrains Mono;monospace" w:hAnsi="JetBrains Mono;monospace"/>
          <w:color w:val="C9D1D9"/>
          <w:shd w:fill="1E1E1E" w:val="clear"/>
        </w:rPr>
        <w:t>, self.entry_light2_z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light2_form_layout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addRow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"I0:"</w:t>
      </w:r>
      <w:r>
        <w:rPr>
          <w:rFonts w:ascii="JetBrains Mono;monospace" w:hAnsi="JetBrains Mono;monospace"/>
          <w:color w:val="C9D1D9"/>
          <w:shd w:fill="1E1E1E" w:val="clear"/>
        </w:rPr>
        <w:t>, self.entry_light2_I0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>layout</w:t>
      </w:r>
      <w:r>
        <w:rPr>
          <w:rFonts w:ascii="JetBrains Mono;monospace" w:hAnsi="JetBrains Mono;monospace"/>
          <w:color w:val="C9D1D9"/>
          <w:shd w:fill="1E1E1E" w:val="clear"/>
        </w:rPr>
        <w:t>.</w:t>
      </w:r>
      <w:r>
        <w:rPr>
          <w:rFonts w:ascii="JetBrains Mono;monospace" w:hAnsi="JetBrains Mono;monospace"/>
          <w:color w:val="D2A8FF"/>
          <w:shd w:fill="1E1E1E" w:val="clear"/>
        </w:rPr>
        <w:t>addWidget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light2_group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808080"/>
          <w:shd w:fill="1E1E1E" w:val="clear"/>
        </w:rPr>
      </w:pPr>
      <w:r>
        <w:rPr>
          <w:rFonts w:ascii="JetBrains Mono;monospace" w:hAnsi="JetBrains Mono;monospace"/>
          <w:color w:val="808080"/>
          <w:shd w:fill="1E1E1E" w:val="clear"/>
        </w:rPr>
        <w:t># Секция "Параметры Блинна-Фонга" - ОБНОВЛЕННЫЕ ЗНАЧЕНИЯ ПО УМОЛЧАНИЮ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blinn_phong_group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QGroupBox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"Модель Блинна-Фонга"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FFA657"/>
          <w:shd w:fill="1E1E1E" w:val="clear"/>
        </w:rPr>
        <w:t xml:space="preserve">bp_form_layout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QFormLayout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FFA657"/>
          <w:shd w:fill="1E1E1E" w:val="clear"/>
        </w:rPr>
        <w:t>blinn_phong_group</w:t>
      </w:r>
      <w:r>
        <w:rPr>
          <w:rFonts w:ascii="JetBrains Mono;monospace" w:hAnsi="JetBrains Mono;monospace"/>
          <w:color w:val="E8BA36"/>
          <w:shd w:fill="1E1E1E" w:val="clear"/>
        </w:rPr>
        <w:t>)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self.entry_ambient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"0.35"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Можно немного уменьшить, если общая яркость будет слишком большой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self.entry_diffuse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"1.0"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Максимальный диффуз - для хорошего освещения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self.entry_specular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"0.9"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Высокий зеркальный - для блика</w:t>
      </w:r>
    </w:p>
    <w:p>
      <w:pPr>
        <w:pStyle w:val="PreformattedText"/>
        <w:spacing w:before="0" w:after="200"/>
        <w:ind w:hanging="0" w:left="0" w:right="0"/>
        <w:rPr>
          <w:rFonts w:ascii="JetBrains Mono;monospace" w:hAnsi="JetBrains Mono;monospace"/>
          <w:color w:val="C9D1D9"/>
          <w:shd w:fill="1E1E1E" w:val="clear"/>
        </w:rPr>
      </w:pPr>
      <w:r>
        <w:rPr>
          <w:rFonts w:ascii="JetBrains Mono;monospace" w:hAnsi="JetBrains Mono;monospace"/>
          <w:color w:val="C9D1D9"/>
          <w:shd w:fill="1E1E1E" w:val="clear"/>
        </w:rPr>
        <w:t xml:space="preserve">self.entry_shininess </w:t>
      </w:r>
      <w:r>
        <w:rPr>
          <w:rFonts w:ascii="JetBrains Mono;monospace" w:hAnsi="JetBrains Mono;monospace"/>
          <w:color w:val="FF7B72"/>
          <w:shd w:fill="1E1E1E" w:val="clear"/>
        </w:rPr>
        <w:t xml:space="preserve">= </w:t>
      </w:r>
      <w:r>
        <w:rPr>
          <w:rFonts w:ascii="JetBrains Mono;monospace" w:hAnsi="JetBrains Mono;monospace"/>
          <w:color w:val="D2A8FF"/>
          <w:shd w:fill="1E1E1E" w:val="clear"/>
        </w:rPr>
        <w:t>QLineEdit</w:t>
      </w:r>
      <w:r>
        <w:rPr>
          <w:rFonts w:ascii="JetBrains Mono;monospace" w:hAnsi="JetBrains Mono;monospace"/>
          <w:color w:val="E8BA36"/>
          <w:shd w:fill="1E1E1E" w:val="clear"/>
        </w:rPr>
        <w:t>(</w:t>
      </w:r>
      <w:r>
        <w:rPr>
          <w:rFonts w:ascii="JetBrains Mono;monospace" w:hAnsi="JetBrains Mono;monospace"/>
          <w:color w:val="A5D6FF"/>
          <w:shd w:fill="1E1E1E" w:val="clear"/>
        </w:rPr>
        <w:t>"180"</w:t>
      </w:r>
      <w:r>
        <w:rPr>
          <w:rFonts w:ascii="JetBrains Mono;monospace" w:hAnsi="JetBrains Mono;monospace"/>
          <w:color w:val="E8BA36"/>
          <w:shd w:fill="1E1E1E" w:val="clear"/>
        </w:rPr>
        <w:t xml:space="preserve">)  </w:t>
      </w:r>
      <w:r>
        <w:rPr>
          <w:rFonts w:ascii="JetBrains Mono;monospace" w:hAnsi="JetBrains Mono;monospace"/>
          <w:color w:val="808080"/>
          <w:shd w:fill="1E1E1E" w:val="clear"/>
        </w:rPr>
        <w:t># Сделаем блик чуть резче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br/>
        <w:br/>
        <w:br/>
        <w:t>В данном приложении рассчитывается яркость поверхности сферы, освещенной одним или несколькими точечными источниками света, с точки зрения наблюдателя, используя модель отражения Блинна-Фонга. Процесс можно разбить на несколько основных этапов.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Физика процесса и ее реализация в коде: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1.  Генерация лучей от наблюдателя через каждый пиксель виртуального экрана.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Для каждого пикселя на виртуальном экране, расположенном в Z-плоскости центра сферы, определяется его мировые координаты. Затем формируется луч, исходящий из позиции наблюдателя и проходящий через центр этого пикселя.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(См. `_get_params` для определения виртуального экрана и `calculate_brightness` в `sphere_brightness_calculator.py` для генерации `ray_origin_m` и `ray_direction`.)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```python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Из calculate_brightness в sphere_brightness_calculator.py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Координаты центра текущего пикселя на экране в метрах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pixel_x_m = screen_left_x_m + (x + 0.5) * (screen_width_m / img_width_res)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pixel_y_m = screen_top_y_m - (y + 0.5) * (screen_height_m / img_height_res)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Направление луча от наблюдателя через центр пикселя на экране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ray_origin_m = observer_pos_m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ray_target_on_screen_m = np.array([pixel_x_m, pixel_y_m, screen_z_m])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ray_direction = self._normalize(ray_target_on_screen_m - ray_origin_m)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2.  Определение точки пересечения луча со сферой.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Для каждого луча вычисляется, пересекает ли он заданную сферу. Если пересечений несколько (луч входит и выходит из сферы), выбирается ближайшая точка к наблюдателю (то есть с наименьшим положительным `t`). Если пересечения нет, пиксель считается черным (вне сферы).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(См. `_intersect_sphere` в `sphere_brightness_calculator.py`.)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```python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Из _intersect_sphere в sphere_brightness_calculator.py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oc = ray_origin_m - sphere_center_m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a = np.dot(ray_direction, ray_direction)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b = 2.0 * np.dot(oc, ray_direction)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c = np.dot(oc, oc) - sphere_radius_m ** 2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discriminant = b * b - 4 * a * c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if discriminant &lt; 0: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return None, None # Нет пересечения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Выбор наименьшего положительного t для ближайшего пересечения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...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intersection_point_m = ray_origin_m + t * ray_direction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normal = self._normalize(intersection_point_m - sphere_center_m)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3.  Расчет яркости в точке пересечения по модели Блинна-Фонга.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Если луч пересек сферу, в точке пересечения рассчитывается итоговая яркость, которая является суммой трех компонент: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*   Рассеянное освещение (Ambient light): Базовая постоянная составляющая, которая имитирует отраженный свет от окружающей среды. Она не зависит от положения источников света или наблюдателя.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`ambient_coeff * BASE_AMBIENT_LIGHTING`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*   Диффузное отражение (Diffuse reflection): Описывает равномерное рассеивание света во всех направлениях. Его интенсивность зависит от угла между нормалью к поверхности и вектором, направленным к источнику света.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`diffuse_coeff * max(0.0, np.dot(normal, L))`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*   Зеркальное отражение (Specular reflection): Создает блики на поверхности. Его интенсивность зависит от угла между нормалью и вектором половинного угла (Halfway vector, H), который находится посередине между вектором к источнику света (L) и вектором к наблюдателю (V). Также учитывается степень блеска (`shininess`).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`specular_coeff * (specular_factor ** shininess)`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Каждый источник света добавляет свой вклад в диффузное и зеркальное отражение. Также учитывается ослабление света с расстоянием от источника (`attenuation = 1.0 / (distance_to_light_m ** 2)`).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(См. `_calculate_blinn_phong_intensity` в `sphere_brightness_calculator.py`.)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```python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Из _calculate_blinn_phong_intensity в sphere_brightness_calculator.py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intensity = 0.0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intensity += ambient_coeff * BASE_AMBIENT_LIGHTING # Рассеянное освещение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for light_source_data in light_sources_data_m: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# ... расчет векторов L, V, H ...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diffuse_factor = max(0.0, np.dot(normal, L))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diffuse_term = diffuse_coeff * diffuse_factor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H = self._normalize(L + V)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specular_factor = max(0.0, np.dot(normal, H))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specular_term = specular_coeff * (specular_factor ** shininess)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attenuation = 1.0 / (distance_to_light_m ** 2)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intensity += light_intensity_I0 * attenuation * (diffuse_term + specular_term)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4.  Нормализация и отображение яркости.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Полученные абсолютные значения яркости (которые могут быть очень большими) нормализуются к диапазону 0-255 для создания 8-битного изображения в оттенках серого. Это изображение затем отображается в пользовательском интерфейсе.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(См. `normalize_brightness_to_image` в `sphere_brightness_calculator.py` и `_display_brightness_image` в `SphereBrightnessApp`.)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```python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# Из normalize_brightness_to_image в sphere_brightness_calculator.py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max_val = np.max(brightness_map)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if max_val == 0: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    </w:t>
      </w:r>
      <w:r>
        <w:rPr/>
        <w:t>return np.zeros_like(brightness_map, dtype=np.uint8)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normalized_map = (brightness_map / max_val) * 255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return normalized_map.astype(np.uint8)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    </w:t>
      </w:r>
      <w:r>
        <w:rPr/>
        <w:t>```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Все геометрические расчеты производятся в метрах, чтобы избежать проблем с масштабами при больших числовых значениях, а входные параметры в миллиметрах преобразуются в метры в начале расчета.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 xml:space="preserve">Вывод: </w:t>
      </w:r>
    </w:p>
    <w:p>
      <w:pPr>
        <w:pStyle w:val="Normal"/>
        <w:ind w:left="567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BodyText"/>
        <w:ind w:left="567"/>
        <w:rPr>
          <w:rFonts w:ascii="Times New Roman" w:hAnsi="Times New Roman" w:cs="Times New Roman"/>
          <w:sz w:val="24"/>
          <w:szCs w:val="24"/>
        </w:rPr>
      </w:pPr>
      <w:r>
        <w:rPr/>
        <w:t>Основные достижения: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Реализована гибкая настройка параметров сцены: пользователь может задавать размеры виртуального экрана, позицию наблюдателя, характеристики сферы (центр и радиус), а также параметры до двух точечных источников света (положение и интенсивность).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Внедрена модель освещения Блинна-Фонга с настраиваемыми коэффициентами рассеянного, диффузного и зеркального отражения, а также степенью блеска, что позволяет получать реалистичные визуализации с бликами и тенями.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Автоматический расчет разрешения изображения на основе пропорций экрана обеспечивает адекватное представление визуализируемой сцены.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Приложение выводит не только визуальное представление яркости, но и подробную статистику: максимальную, минимальную и среднюю яркость на сфере, а также детальную информацию о нескольких случайных точках на ее поверхности.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Добавлена возможность сохранения сгенерированного изображения яркости в файл.</w:t>
      </w:r>
    </w:p>
    <w:p>
      <w:pPr>
        <w:pStyle w:val="BodyText"/>
        <w:spacing w:before="0" w:after="200"/>
        <w:rPr/>
      </w:pPr>
      <w:r>
        <w:rPr/>
        <w:t>Полученные результаты:</w:t>
      </w:r>
    </w:p>
    <w:p>
      <w:pPr>
        <w:pStyle w:val="BodyText"/>
        <w:spacing w:before="0" w:after="200"/>
        <w:rPr/>
      </w:pPr>
      <w:r>
        <w:rPr/>
        <w:t>Мы добились создания интерактивного приложения, которое наглядно демонстрирует влияние различных параметров (положения источников света, характеристик материала, положения наблюдателя) на распределение яркости по поверхности сферы. Пользователь может экспериментировать с этими параметрами и мгновенно видеть изменения, что делает приложение полезным инструментом для изучения основ компьютерной графики и физики света. Изображения сферы всегда сохраняют свои пропорции, независимо от соотношения сторон экрана, что обеспечивает корректное отображение объекта.</w:t>
      </w:r>
    </w:p>
    <w:p>
      <w:pPr>
        <w:pStyle w:val="BodyText"/>
        <w:spacing w:before="0" w:after="200"/>
        <w:rPr/>
      </w:pPr>
      <w:r>
        <w:rPr/>
        <w:t>Возникшие трудности:</w:t>
      </w:r>
    </w:p>
    <w:p>
      <w:pPr>
        <w:pStyle w:val="BodyText"/>
        <w:spacing w:before="0" w:after="200"/>
        <w:rPr/>
      </w:pPr>
      <w:r>
        <w:rPr/>
        <w:t>Основная трудность была связана с корректным отображением пропорций сферы на изображении при произвольных соотношениях сторон виртуального экрана. Изначально, при изменении пропорций экрана, сфера могла искажаться и выглядеть вытянутой. Эта проблема была успешно решена за счет доработки логики масштабирования QPixmap в QLabel: теперь изображение масштабируется с сохранением своих исходных пропорций и корректно центрируется в области отображения, гарантируя, что круглая сфера всегда выглядит как круг.</w:t>
      </w:r>
    </w:p>
    <w:p>
      <w:pPr>
        <w:pStyle w:val="Normal"/>
        <w:spacing w:before="0" w:after="200"/>
        <w:ind w:left="567"/>
        <w:rPr>
          <w:rFonts w:ascii="Times New Roman" w:hAnsi="Times New Roman" w:cs="Times New Roman"/>
          <w:sz w:val="24"/>
          <w:szCs w:val="24"/>
        </w:rPr>
      </w:pPr>
      <w:r>
        <w:rPr/>
        <w:br/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  <w:font w:name="JetBrains Mono">
    <w:altName w:val="monospace"/>
    <w:charset w:val="01"/>
    <w:family w:val="auto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242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8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242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8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qFormat/>
    <w:pPr>
      <w:ind w:left="-1"/>
      <w:outlineLvl w:val="0"/>
    </w:pPr>
    <w:rPr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0b1471"/>
    <w:rPr>
      <w:color w:val="666666"/>
    </w:rPr>
  </w:style>
  <w:style w:type="character" w:styleId="Style13" w:customStyle="1">
    <w:name w:val="Текст примечания Знак"/>
    <w:basedOn w:val="DefaultParagraphFont"/>
    <w:link w:val="CommentText"/>
    <w:uiPriority w:val="99"/>
    <w:semiHidden/>
    <w:qFormat/>
    <w:rsid w:val="00113d8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13d82"/>
    <w:rPr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b475a2"/>
    <w:pPr>
      <w:spacing w:before="0" w:after="200"/>
      <w:ind w:left="720"/>
      <w:contextualSpacing/>
    </w:pPr>
    <w:rPr/>
  </w:style>
  <w:style w:type="paragraph" w:styleId="CommentText">
    <w:name w:val="annotation text"/>
    <w:basedOn w:val="Normal"/>
    <w:link w:val="Style13"/>
    <w:uiPriority w:val="99"/>
    <w:semiHidden/>
    <w:unhideWhenUsed/>
    <w:rsid w:val="00113d82"/>
    <w:pPr>
      <w:spacing w:lineRule="auto" w:line="24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Application>LibreOffice/25.2.4.3$MacOSX_AARCH64 LibreOffice_project/33e196637044ead23f5c3226cde09b47731f7e27</Application>
  <AppVersion>15.0000</AppVersion>
  <Pages>11</Pages>
  <Words>1445</Words>
  <Characters>11433</Characters>
  <CharactersWithSpaces>13058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2025-11-14T18:33:00Z</dcterms:created>
  <dc:creator>папа</dc:creator>
  <dc:description/>
  <dc:language>ru-RU</dc:language>
  <cp:lastModifiedBy/>
  <cp:lastPrinted>2025-11-14T19:44:00Z</cp:lastPrinted>
  <dcterms:modified xsi:type="dcterms:W3CDTF">2025-12-06T11:57:21Z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