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96844" w14:textId="77777777" w:rsidR="002A280D" w:rsidRPr="002A280D" w:rsidRDefault="002A280D" w:rsidP="00F407FC">
      <w:pPr>
        <w:ind w:firstLine="0"/>
        <w:jc w:val="center"/>
        <w:rPr>
          <w:rFonts w:eastAsiaTheme="minorHAnsi"/>
          <w:lang w:eastAsia="en-US"/>
        </w:rPr>
      </w:pPr>
      <w:r w:rsidRPr="002A280D">
        <w:rPr>
          <w:rFonts w:eastAsiaTheme="minorHAnsi"/>
          <w:lang w:eastAsia="en-US"/>
        </w:rPr>
        <w:t>Министерство образования Республики Беларусь</w:t>
      </w:r>
    </w:p>
    <w:p w14:paraId="5931E1E7" w14:textId="77777777" w:rsidR="002A280D" w:rsidRPr="002A280D" w:rsidRDefault="002A280D" w:rsidP="00F407FC">
      <w:pPr>
        <w:ind w:firstLine="0"/>
        <w:jc w:val="center"/>
        <w:rPr>
          <w:rFonts w:eastAsiaTheme="minorHAnsi"/>
          <w:lang w:eastAsia="en-US"/>
        </w:rPr>
      </w:pPr>
      <w:r w:rsidRPr="002A280D">
        <w:rPr>
          <w:rFonts w:eastAsiaTheme="minorHAnsi"/>
          <w:lang w:eastAsia="en-US"/>
        </w:rPr>
        <w:t>Учреждение образования «Белорусский государственный университет</w:t>
      </w:r>
    </w:p>
    <w:p w14:paraId="69B435A7" w14:textId="77777777" w:rsidR="002A280D" w:rsidRPr="002A280D" w:rsidRDefault="002A280D" w:rsidP="00F407FC">
      <w:pPr>
        <w:ind w:firstLine="0"/>
        <w:jc w:val="center"/>
        <w:rPr>
          <w:rFonts w:eastAsiaTheme="minorHAnsi"/>
          <w:lang w:eastAsia="en-US"/>
        </w:rPr>
      </w:pPr>
      <w:r w:rsidRPr="002A280D">
        <w:rPr>
          <w:rFonts w:eastAsiaTheme="minorHAnsi"/>
          <w:lang w:eastAsia="en-US"/>
        </w:rPr>
        <w:t>информатики и радиоэлектроники»</w:t>
      </w:r>
    </w:p>
    <w:p w14:paraId="417B4699" w14:textId="77777777" w:rsidR="002A280D" w:rsidRPr="002A280D" w:rsidRDefault="002A280D" w:rsidP="00F407FC">
      <w:pPr>
        <w:ind w:firstLine="0"/>
        <w:jc w:val="center"/>
        <w:rPr>
          <w:rFonts w:eastAsiaTheme="minorHAnsi"/>
          <w:lang w:eastAsia="en-US"/>
        </w:rPr>
      </w:pPr>
    </w:p>
    <w:p w14:paraId="315029E2" w14:textId="1C3480C8" w:rsidR="002A280D" w:rsidRPr="002A280D" w:rsidRDefault="002A280D" w:rsidP="00F407FC">
      <w:pPr>
        <w:ind w:firstLine="0"/>
        <w:jc w:val="center"/>
        <w:rPr>
          <w:rFonts w:eastAsiaTheme="minorHAnsi"/>
          <w:lang w:eastAsia="en-US"/>
        </w:rPr>
      </w:pPr>
      <w:r w:rsidRPr="002A280D">
        <w:rPr>
          <w:rFonts w:eastAsiaTheme="minorHAnsi"/>
          <w:lang w:eastAsia="en-US"/>
        </w:rPr>
        <w:t>Факультет компьютерн</w:t>
      </w:r>
      <w:r w:rsidR="007639C0">
        <w:rPr>
          <w:rFonts w:eastAsiaTheme="minorHAnsi"/>
          <w:lang w:eastAsia="en-US"/>
        </w:rPr>
        <w:t>ых систем и сетей</w:t>
      </w:r>
    </w:p>
    <w:p w14:paraId="6B6395D2" w14:textId="76F7E0F4" w:rsidR="002A280D" w:rsidRPr="00272905" w:rsidRDefault="002A280D" w:rsidP="00F407FC">
      <w:pPr>
        <w:ind w:firstLine="0"/>
        <w:jc w:val="center"/>
        <w:rPr>
          <w:rFonts w:eastAsiaTheme="minorHAnsi"/>
          <w:lang w:eastAsia="en-US"/>
        </w:rPr>
      </w:pPr>
      <w:r w:rsidRPr="002A280D">
        <w:rPr>
          <w:rFonts w:eastAsiaTheme="minorHAnsi"/>
          <w:lang w:eastAsia="en-US"/>
        </w:rPr>
        <w:t xml:space="preserve">Кафедра </w:t>
      </w:r>
      <w:r w:rsidR="00DF27A1">
        <w:rPr>
          <w:rFonts w:eastAsiaTheme="minorHAnsi"/>
          <w:lang w:eastAsia="en-US"/>
        </w:rPr>
        <w:t>Инженерной психологии и эргономики</w:t>
      </w:r>
    </w:p>
    <w:p w14:paraId="12966790" w14:textId="13A96379" w:rsidR="002A280D" w:rsidRPr="002A280D" w:rsidRDefault="002A280D" w:rsidP="00C71C5F">
      <w:pPr>
        <w:ind w:firstLine="0"/>
        <w:jc w:val="center"/>
        <w:rPr>
          <w:rFonts w:eastAsiaTheme="minorHAnsi"/>
          <w:lang w:eastAsia="en-US"/>
        </w:rPr>
      </w:pPr>
      <w:r w:rsidRPr="002A280D">
        <w:rPr>
          <w:rFonts w:eastAsiaTheme="minorHAnsi"/>
          <w:lang w:eastAsia="en-US"/>
        </w:rPr>
        <w:t>Дисциплина «</w:t>
      </w:r>
      <w:r w:rsidR="00DF27A1">
        <w:rPr>
          <w:rFonts w:eastAsiaTheme="minorHAnsi"/>
          <w:lang w:eastAsia="en-US"/>
        </w:rPr>
        <w:t>Безопасность жизнедеятельности человека</w:t>
      </w:r>
      <w:r w:rsidRPr="002A280D">
        <w:rPr>
          <w:rFonts w:eastAsiaTheme="minorHAnsi"/>
          <w:lang w:eastAsia="en-US"/>
        </w:rPr>
        <w:t>»</w:t>
      </w:r>
    </w:p>
    <w:p w14:paraId="2F0FB0EB" w14:textId="77777777" w:rsidR="002A280D" w:rsidRPr="002A280D" w:rsidRDefault="002A280D" w:rsidP="00F407FC">
      <w:pPr>
        <w:ind w:firstLine="0"/>
        <w:jc w:val="center"/>
        <w:rPr>
          <w:rFonts w:eastAsiaTheme="minorHAnsi"/>
          <w:lang w:eastAsia="en-US"/>
        </w:rPr>
      </w:pPr>
    </w:p>
    <w:p w14:paraId="0802E44B" w14:textId="77777777" w:rsidR="002A280D" w:rsidRPr="002A280D" w:rsidRDefault="002A280D" w:rsidP="00F407FC">
      <w:pPr>
        <w:ind w:firstLine="0"/>
        <w:jc w:val="center"/>
        <w:rPr>
          <w:rFonts w:eastAsiaTheme="minorHAnsi"/>
          <w:lang w:eastAsia="en-US"/>
        </w:rPr>
      </w:pPr>
    </w:p>
    <w:p w14:paraId="71FCB835" w14:textId="77777777" w:rsidR="002A280D" w:rsidRPr="002A280D" w:rsidRDefault="002A280D" w:rsidP="00F407FC">
      <w:pPr>
        <w:ind w:firstLine="0"/>
        <w:jc w:val="center"/>
        <w:rPr>
          <w:rFonts w:eastAsiaTheme="minorHAnsi"/>
          <w:lang w:eastAsia="en-US"/>
        </w:rPr>
      </w:pPr>
    </w:p>
    <w:p w14:paraId="0733B47B" w14:textId="77777777" w:rsidR="002A280D" w:rsidRPr="002A280D" w:rsidRDefault="002A280D" w:rsidP="00F407FC">
      <w:pPr>
        <w:spacing w:after="160"/>
        <w:ind w:firstLine="0"/>
        <w:jc w:val="center"/>
        <w:rPr>
          <w:rFonts w:eastAsia="Times New Roman" w:cs="Times New Roman"/>
          <w:b/>
          <w:szCs w:val="24"/>
        </w:rPr>
      </w:pPr>
    </w:p>
    <w:p w14:paraId="659F8376" w14:textId="77777777" w:rsidR="002A280D" w:rsidRPr="002A280D" w:rsidRDefault="002A280D" w:rsidP="00F407FC">
      <w:pPr>
        <w:spacing w:after="160"/>
        <w:ind w:firstLine="0"/>
        <w:jc w:val="center"/>
        <w:rPr>
          <w:rFonts w:eastAsia="Times New Roman" w:cs="Times New Roman"/>
          <w:b/>
          <w:szCs w:val="24"/>
        </w:rPr>
      </w:pPr>
      <w:r w:rsidRPr="002A280D">
        <w:rPr>
          <w:rFonts w:eastAsia="Times New Roman" w:cs="Times New Roman"/>
          <w:b/>
          <w:szCs w:val="24"/>
        </w:rPr>
        <w:t>ОТЧЕТ</w:t>
      </w:r>
    </w:p>
    <w:p w14:paraId="33832939" w14:textId="11D68C16" w:rsidR="002A280D" w:rsidRPr="007352A3" w:rsidRDefault="002A280D" w:rsidP="00F407FC">
      <w:pPr>
        <w:spacing w:after="160"/>
        <w:ind w:firstLine="0"/>
        <w:jc w:val="center"/>
        <w:rPr>
          <w:rFonts w:eastAsia="Times New Roman" w:cs="Times New Roman"/>
          <w:szCs w:val="24"/>
        </w:rPr>
      </w:pPr>
      <w:r w:rsidRPr="002A280D">
        <w:rPr>
          <w:rFonts w:eastAsia="Times New Roman" w:cs="Times New Roman"/>
          <w:szCs w:val="24"/>
        </w:rPr>
        <w:t xml:space="preserve">к </w:t>
      </w:r>
      <w:r w:rsidR="00DF27A1">
        <w:rPr>
          <w:rFonts w:eastAsia="Times New Roman" w:cs="Times New Roman"/>
          <w:szCs w:val="24"/>
        </w:rPr>
        <w:t>практической</w:t>
      </w:r>
      <w:r>
        <w:rPr>
          <w:rFonts w:eastAsia="Times New Roman" w:cs="Times New Roman"/>
          <w:szCs w:val="24"/>
        </w:rPr>
        <w:t xml:space="preserve"> работе </w:t>
      </w:r>
      <w:r w:rsidRPr="002042B0">
        <w:rPr>
          <w:rFonts w:eastAsia="Times New Roman" w:cs="Times New Roman"/>
          <w:color w:val="auto"/>
          <w:szCs w:val="24"/>
        </w:rPr>
        <w:t>№</w:t>
      </w:r>
      <w:r w:rsidR="007A469F" w:rsidRPr="007352A3">
        <w:rPr>
          <w:rFonts w:eastAsia="Times New Roman" w:cs="Times New Roman"/>
          <w:color w:val="auto"/>
          <w:szCs w:val="24"/>
        </w:rPr>
        <w:t>7</w:t>
      </w:r>
    </w:p>
    <w:p w14:paraId="49D14400" w14:textId="77777777" w:rsidR="002A280D" w:rsidRPr="002A280D" w:rsidRDefault="002A280D" w:rsidP="00F407FC">
      <w:pPr>
        <w:spacing w:after="160"/>
        <w:ind w:firstLine="0"/>
        <w:jc w:val="center"/>
        <w:rPr>
          <w:rFonts w:eastAsia="Times New Roman" w:cs="Times New Roman"/>
          <w:szCs w:val="24"/>
        </w:rPr>
      </w:pPr>
      <w:r w:rsidRPr="002A280D">
        <w:rPr>
          <w:rFonts w:eastAsia="Times New Roman" w:cs="Times New Roman"/>
          <w:szCs w:val="24"/>
        </w:rPr>
        <w:t>на тему:</w:t>
      </w:r>
    </w:p>
    <w:p w14:paraId="7C2A9B19" w14:textId="4F15BAB8" w:rsidR="002A280D" w:rsidRPr="002A280D" w:rsidRDefault="002A280D" w:rsidP="00F407FC">
      <w:pPr>
        <w:spacing w:after="160"/>
        <w:ind w:firstLine="0"/>
        <w:jc w:val="center"/>
        <w:rPr>
          <w:rFonts w:eastAsia="Times New Roman" w:cs="Times New Roman"/>
          <w:b/>
          <w:caps/>
          <w:szCs w:val="24"/>
        </w:rPr>
      </w:pPr>
      <w:r w:rsidRPr="002A280D">
        <w:rPr>
          <w:rFonts w:eastAsia="Times New Roman" w:cs="Times New Roman"/>
          <w:b/>
          <w:caps/>
          <w:szCs w:val="24"/>
        </w:rPr>
        <w:t>«</w:t>
      </w:r>
      <w:r w:rsidR="007A469F" w:rsidRPr="007A469F">
        <w:rPr>
          <w:b/>
          <w:bCs/>
        </w:rPr>
        <w:t>РАССЛЕДОВАНИЕ, УЧЕТ, АНАЛИЗ НЕСЧАСТНЫХ СЛУЧАЕВ И ПРОФЕССИОНАЛЬНЫХ ЗАБОЛЕВАНИЙ НА ПРОИЗВОДСТВЕ</w:t>
      </w:r>
      <w:r w:rsidRPr="002A280D">
        <w:rPr>
          <w:rFonts w:eastAsia="Times New Roman" w:cs="Times New Roman"/>
          <w:b/>
          <w:caps/>
          <w:szCs w:val="24"/>
        </w:rPr>
        <w:t>»</w:t>
      </w:r>
    </w:p>
    <w:p w14:paraId="6CACA7EA" w14:textId="0FA3A2CE" w:rsidR="003A3051" w:rsidRPr="00C71C5F" w:rsidRDefault="002A280D" w:rsidP="00C71C5F">
      <w:pPr>
        <w:spacing w:after="160"/>
        <w:ind w:firstLine="0"/>
        <w:jc w:val="center"/>
        <w:rPr>
          <w:rFonts w:eastAsia="Times New Roman" w:cs="Times New Roman"/>
          <w:color w:val="auto"/>
          <w:szCs w:val="24"/>
        </w:rPr>
      </w:pPr>
      <w:r w:rsidRPr="002A280D">
        <w:rPr>
          <w:rFonts w:eastAsia="Times New Roman" w:cs="Times New Roman"/>
          <w:szCs w:val="24"/>
        </w:rPr>
        <w:t>БГУИР</w:t>
      </w:r>
      <w:r w:rsidRPr="002042B0">
        <w:rPr>
          <w:rFonts w:eastAsia="Times New Roman" w:cs="Times New Roman"/>
          <w:color w:val="auto"/>
          <w:szCs w:val="24"/>
        </w:rPr>
        <w:t xml:space="preserve"> </w:t>
      </w:r>
      <w:r w:rsidR="00817BEC" w:rsidRPr="002042B0">
        <w:rPr>
          <w:rFonts w:eastAsia="Times New Roman" w:cs="Times New Roman"/>
          <w:color w:val="auto"/>
          <w:szCs w:val="24"/>
        </w:rPr>
        <w:t>6-05-0612-02</w:t>
      </w:r>
    </w:p>
    <w:p w14:paraId="7D310BE2" w14:textId="5DA1CD0B" w:rsidR="003A3051" w:rsidRDefault="003A3051" w:rsidP="00F407FC">
      <w:pPr>
        <w:spacing w:after="160"/>
        <w:ind w:firstLine="0"/>
        <w:jc w:val="center"/>
        <w:rPr>
          <w:rFonts w:eastAsia="Times New Roman" w:cs="Times New Roman"/>
          <w:szCs w:val="24"/>
        </w:rPr>
      </w:pPr>
    </w:p>
    <w:p w14:paraId="23440739" w14:textId="77777777" w:rsidR="003A3051" w:rsidRDefault="003A3051" w:rsidP="00F407FC">
      <w:pPr>
        <w:spacing w:after="160"/>
        <w:ind w:firstLine="0"/>
        <w:jc w:val="center"/>
        <w:rPr>
          <w:rFonts w:eastAsia="Times New Roman" w:cs="Times New Roman"/>
          <w:szCs w:val="24"/>
        </w:rPr>
      </w:pPr>
    </w:p>
    <w:p w14:paraId="4883168D" w14:textId="77777777" w:rsidR="007352A3" w:rsidRDefault="007352A3" w:rsidP="00F407FC">
      <w:pPr>
        <w:spacing w:after="160"/>
        <w:ind w:firstLine="0"/>
        <w:jc w:val="center"/>
        <w:rPr>
          <w:rFonts w:eastAsia="Times New Roman" w:cs="Times New Roman"/>
          <w:szCs w:val="24"/>
        </w:rPr>
      </w:pPr>
    </w:p>
    <w:p w14:paraId="2468E5BF" w14:textId="77777777" w:rsidR="007352A3" w:rsidRDefault="007352A3" w:rsidP="00F407FC">
      <w:pPr>
        <w:spacing w:after="160"/>
        <w:ind w:firstLine="0"/>
        <w:jc w:val="center"/>
        <w:rPr>
          <w:rFonts w:eastAsia="Times New Roman" w:cs="Times New Roman"/>
          <w:szCs w:val="24"/>
        </w:rPr>
      </w:pPr>
    </w:p>
    <w:p w14:paraId="2880AB95" w14:textId="77777777" w:rsidR="007352A3" w:rsidRPr="002A280D" w:rsidRDefault="007352A3" w:rsidP="00F407FC">
      <w:pPr>
        <w:spacing w:after="160"/>
        <w:ind w:firstLine="0"/>
        <w:jc w:val="center"/>
        <w:rPr>
          <w:rFonts w:eastAsia="Times New Roman" w:cs="Times New Roman"/>
          <w:szCs w:val="24"/>
        </w:rPr>
      </w:pPr>
    </w:p>
    <w:tbl>
      <w:tblPr>
        <w:tblStyle w:val="11"/>
        <w:tblW w:w="5103" w:type="dxa"/>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tblGrid>
      <w:tr w:rsidR="002A280D" w:rsidRPr="002A280D" w14:paraId="0758BD53" w14:textId="77777777" w:rsidTr="00D7379E">
        <w:trPr>
          <w:trHeight w:val="644"/>
        </w:trPr>
        <w:tc>
          <w:tcPr>
            <w:tcW w:w="5103" w:type="dxa"/>
          </w:tcPr>
          <w:p w14:paraId="77C95B6D" w14:textId="77777777" w:rsidR="007352A3" w:rsidRPr="002A280D" w:rsidRDefault="007352A3" w:rsidP="007352A3">
            <w:pPr>
              <w:ind w:firstLine="0"/>
              <w:jc w:val="center"/>
              <w:rPr>
                <w:rFonts w:eastAsia="Times New Roman" w:cs="Times New Roman"/>
                <w:szCs w:val="24"/>
              </w:rPr>
            </w:pPr>
            <w:r w:rsidRPr="002A280D">
              <w:rPr>
                <w:rFonts w:eastAsia="Times New Roman" w:cs="Times New Roman"/>
                <w:szCs w:val="24"/>
              </w:rPr>
              <w:t>Выполнил</w:t>
            </w:r>
            <w:r>
              <w:rPr>
                <w:rFonts w:eastAsia="Times New Roman" w:cs="Times New Roman"/>
                <w:szCs w:val="24"/>
              </w:rPr>
              <w:t>и</w:t>
            </w:r>
            <w:r w:rsidRPr="002A280D">
              <w:rPr>
                <w:rFonts w:eastAsia="Times New Roman" w:cs="Times New Roman"/>
                <w:szCs w:val="24"/>
              </w:rPr>
              <w:t xml:space="preserve"> студент</w:t>
            </w:r>
            <w:r>
              <w:rPr>
                <w:rFonts w:eastAsia="Times New Roman" w:cs="Times New Roman"/>
                <w:szCs w:val="24"/>
              </w:rPr>
              <w:t>ы</w:t>
            </w:r>
            <w:r w:rsidRPr="002A280D">
              <w:rPr>
                <w:rFonts w:eastAsia="Times New Roman" w:cs="Times New Roman"/>
                <w:szCs w:val="24"/>
              </w:rPr>
              <w:t xml:space="preserve"> группы </w:t>
            </w:r>
            <w:r>
              <w:rPr>
                <w:rFonts w:eastAsia="Times New Roman" w:cs="Times New Roman"/>
                <w:szCs w:val="24"/>
              </w:rPr>
              <w:t>353504</w:t>
            </w:r>
          </w:p>
          <w:p w14:paraId="02C55F56" w14:textId="77777777" w:rsidR="007352A3" w:rsidRDefault="007352A3" w:rsidP="007352A3">
            <w:pPr>
              <w:ind w:firstLine="0"/>
              <w:jc w:val="center"/>
              <w:rPr>
                <w:rFonts w:eastAsia="Times New Roman" w:cs="Times New Roman"/>
                <w:szCs w:val="28"/>
              </w:rPr>
            </w:pPr>
            <w:r>
              <w:rPr>
                <w:rFonts w:eastAsia="Times New Roman" w:cs="Times New Roman"/>
                <w:szCs w:val="28"/>
              </w:rPr>
              <w:t>ЛИТВИНОВА Таисия Андреевна</w:t>
            </w:r>
          </w:p>
          <w:p w14:paraId="68E707BC" w14:textId="77777777" w:rsidR="007352A3" w:rsidRDefault="007352A3" w:rsidP="007352A3">
            <w:pPr>
              <w:ind w:firstLine="0"/>
              <w:jc w:val="center"/>
              <w:rPr>
                <w:rFonts w:eastAsia="Times New Roman" w:cs="Times New Roman"/>
                <w:szCs w:val="28"/>
              </w:rPr>
            </w:pPr>
            <w:r>
              <w:rPr>
                <w:rFonts w:eastAsia="Times New Roman" w:cs="Times New Roman"/>
                <w:szCs w:val="28"/>
              </w:rPr>
              <w:t>АНТОНОВА Лидия Сергеевна</w:t>
            </w:r>
          </w:p>
          <w:p w14:paraId="220DD2B2" w14:textId="0220988F" w:rsidR="00DF27A1" w:rsidRPr="002A280D" w:rsidRDefault="007352A3" w:rsidP="007352A3">
            <w:pPr>
              <w:ind w:firstLine="0"/>
              <w:jc w:val="center"/>
              <w:rPr>
                <w:rFonts w:eastAsia="Times New Roman" w:cs="Times New Roman"/>
                <w:sz w:val="26"/>
                <w:szCs w:val="26"/>
              </w:rPr>
            </w:pPr>
            <w:r>
              <w:rPr>
                <w:rFonts w:eastAsia="Times New Roman" w:cs="Times New Roman"/>
                <w:szCs w:val="28"/>
              </w:rPr>
              <w:t>ШАВЕЙКО Ксения Викторовна</w:t>
            </w:r>
          </w:p>
        </w:tc>
      </w:tr>
      <w:tr w:rsidR="002A280D" w:rsidRPr="002A280D" w14:paraId="7B549B25" w14:textId="77777777" w:rsidTr="00D7379E">
        <w:trPr>
          <w:trHeight w:val="644"/>
        </w:trPr>
        <w:tc>
          <w:tcPr>
            <w:tcW w:w="5103" w:type="dxa"/>
            <w:tcBorders>
              <w:bottom w:val="single" w:sz="4" w:space="0" w:color="auto"/>
            </w:tcBorders>
          </w:tcPr>
          <w:p w14:paraId="7263D7A4" w14:textId="77777777" w:rsidR="002A280D" w:rsidRPr="002A280D" w:rsidRDefault="002A280D" w:rsidP="00F407FC">
            <w:pPr>
              <w:ind w:firstLine="0"/>
              <w:jc w:val="center"/>
              <w:rPr>
                <w:rFonts w:eastAsia="Times New Roman" w:cs="Times New Roman"/>
                <w:szCs w:val="24"/>
              </w:rPr>
            </w:pPr>
          </w:p>
        </w:tc>
      </w:tr>
      <w:tr w:rsidR="002A280D" w:rsidRPr="002A280D" w14:paraId="2385F080" w14:textId="77777777" w:rsidTr="00D7379E">
        <w:trPr>
          <w:trHeight w:val="644"/>
        </w:trPr>
        <w:tc>
          <w:tcPr>
            <w:tcW w:w="5103" w:type="dxa"/>
            <w:tcBorders>
              <w:top w:val="single" w:sz="4" w:space="0" w:color="auto"/>
            </w:tcBorders>
          </w:tcPr>
          <w:p w14:paraId="77D0E249" w14:textId="3FB44D96" w:rsidR="002A280D" w:rsidRPr="002A280D" w:rsidRDefault="002A280D" w:rsidP="00F407FC">
            <w:pPr>
              <w:ind w:firstLine="0"/>
              <w:jc w:val="center"/>
              <w:rPr>
                <w:rFonts w:eastAsia="Times New Roman" w:cs="Times New Roman"/>
                <w:sz w:val="22"/>
                <w:szCs w:val="24"/>
                <w:vertAlign w:val="superscript"/>
              </w:rPr>
            </w:pPr>
            <w:r w:rsidRPr="002A280D">
              <w:rPr>
                <w:rFonts w:eastAsia="Times New Roman" w:cs="Times New Roman"/>
                <w:sz w:val="22"/>
                <w:szCs w:val="24"/>
                <w:vertAlign w:val="superscript"/>
              </w:rPr>
              <w:t>(дата, подпись студент</w:t>
            </w:r>
            <w:r w:rsidR="007352A3">
              <w:rPr>
                <w:rFonts w:eastAsia="Times New Roman" w:cs="Times New Roman"/>
                <w:sz w:val="22"/>
                <w:szCs w:val="24"/>
                <w:vertAlign w:val="superscript"/>
              </w:rPr>
              <w:t>ов</w:t>
            </w:r>
            <w:r w:rsidRPr="002A280D">
              <w:rPr>
                <w:rFonts w:eastAsia="Times New Roman" w:cs="Times New Roman"/>
                <w:sz w:val="22"/>
                <w:szCs w:val="24"/>
                <w:vertAlign w:val="superscript"/>
              </w:rPr>
              <w:t>)</w:t>
            </w:r>
          </w:p>
        </w:tc>
      </w:tr>
      <w:tr w:rsidR="002A280D" w:rsidRPr="002A280D" w14:paraId="2E97BC23" w14:textId="77777777" w:rsidTr="00D7379E">
        <w:trPr>
          <w:trHeight w:val="644"/>
        </w:trPr>
        <w:tc>
          <w:tcPr>
            <w:tcW w:w="5103" w:type="dxa"/>
          </w:tcPr>
          <w:p w14:paraId="64681A37" w14:textId="640282EC" w:rsidR="002A280D" w:rsidRPr="002A280D" w:rsidRDefault="002A280D" w:rsidP="00F407FC">
            <w:pPr>
              <w:ind w:left="-244" w:firstLine="0"/>
              <w:jc w:val="center"/>
              <w:rPr>
                <w:rFonts w:eastAsia="Times New Roman" w:cs="Times New Roman"/>
                <w:szCs w:val="24"/>
              </w:rPr>
            </w:pPr>
            <w:r w:rsidRPr="002A280D">
              <w:rPr>
                <w:rFonts w:eastAsia="Times New Roman" w:cs="Times New Roman"/>
                <w:szCs w:val="24"/>
              </w:rPr>
              <w:t xml:space="preserve">Проверил </w:t>
            </w:r>
            <w:r w:rsidR="00775E8C">
              <w:rPr>
                <w:rFonts w:eastAsia="Times New Roman" w:cs="Times New Roman"/>
                <w:szCs w:val="24"/>
              </w:rPr>
              <w:t>ассистент каф</w:t>
            </w:r>
            <w:r w:rsidR="00D7379E">
              <w:rPr>
                <w:rFonts w:eastAsia="Times New Roman" w:cs="Times New Roman"/>
                <w:szCs w:val="24"/>
              </w:rPr>
              <w:t>.</w:t>
            </w:r>
            <w:r w:rsidR="00775E8C">
              <w:rPr>
                <w:rFonts w:eastAsia="Times New Roman" w:cs="Times New Roman"/>
                <w:szCs w:val="24"/>
              </w:rPr>
              <w:t xml:space="preserve"> </w:t>
            </w:r>
            <w:r w:rsidR="00DF27A1">
              <w:rPr>
                <w:rFonts w:eastAsia="Times New Roman" w:cs="Times New Roman"/>
                <w:szCs w:val="24"/>
              </w:rPr>
              <w:t>Инженерной психологии и эргономики</w:t>
            </w:r>
          </w:p>
          <w:p w14:paraId="08C2A745" w14:textId="7CA709AA" w:rsidR="002A280D" w:rsidRPr="00775E8C" w:rsidRDefault="00DF27A1" w:rsidP="00F407FC">
            <w:pPr>
              <w:ind w:firstLine="0"/>
              <w:jc w:val="center"/>
              <w:rPr>
                <w:rFonts w:eastAsia="Times New Roman" w:cs="Times New Roman"/>
                <w:szCs w:val="24"/>
              </w:rPr>
            </w:pPr>
            <w:r>
              <w:rPr>
                <w:rFonts w:eastAsia="Times New Roman" w:cs="Times New Roman"/>
                <w:szCs w:val="28"/>
              </w:rPr>
              <w:t>ИЛЬЯСОВА</w:t>
            </w:r>
            <w:r w:rsidR="00D7379E" w:rsidRPr="002A280D">
              <w:rPr>
                <w:rFonts w:eastAsia="Times New Roman" w:cs="Times New Roman"/>
                <w:sz w:val="26"/>
                <w:szCs w:val="26"/>
              </w:rPr>
              <w:t xml:space="preserve"> </w:t>
            </w:r>
            <w:r>
              <w:rPr>
                <w:rFonts w:eastAsia="Times New Roman" w:cs="Times New Roman"/>
                <w:sz w:val="26"/>
                <w:szCs w:val="26"/>
              </w:rPr>
              <w:t>Мария Сергеев</w:t>
            </w:r>
            <w:r w:rsidR="00E53103">
              <w:rPr>
                <w:rFonts w:eastAsia="Times New Roman" w:cs="Times New Roman"/>
                <w:sz w:val="26"/>
                <w:szCs w:val="26"/>
              </w:rPr>
              <w:t>н</w:t>
            </w:r>
            <w:r>
              <w:rPr>
                <w:rFonts w:eastAsia="Times New Roman" w:cs="Times New Roman"/>
                <w:sz w:val="26"/>
                <w:szCs w:val="26"/>
              </w:rPr>
              <w:t>а</w:t>
            </w:r>
          </w:p>
        </w:tc>
      </w:tr>
      <w:tr w:rsidR="002A280D" w:rsidRPr="002A280D" w14:paraId="7DE31C63" w14:textId="77777777" w:rsidTr="00D7379E">
        <w:trPr>
          <w:trHeight w:val="644"/>
        </w:trPr>
        <w:tc>
          <w:tcPr>
            <w:tcW w:w="5103" w:type="dxa"/>
            <w:tcBorders>
              <w:bottom w:val="single" w:sz="4" w:space="0" w:color="auto"/>
            </w:tcBorders>
          </w:tcPr>
          <w:p w14:paraId="0E195BCA" w14:textId="77777777" w:rsidR="002A280D" w:rsidRPr="002A280D" w:rsidRDefault="002A280D" w:rsidP="00F407FC">
            <w:pPr>
              <w:ind w:firstLine="0"/>
              <w:jc w:val="center"/>
              <w:rPr>
                <w:rFonts w:eastAsia="Times New Roman" w:cs="Times New Roman"/>
                <w:szCs w:val="24"/>
              </w:rPr>
            </w:pPr>
          </w:p>
        </w:tc>
      </w:tr>
      <w:tr w:rsidR="002A280D" w:rsidRPr="002A280D" w14:paraId="7A647AA6" w14:textId="77777777" w:rsidTr="00D7379E">
        <w:trPr>
          <w:trHeight w:val="644"/>
        </w:trPr>
        <w:tc>
          <w:tcPr>
            <w:tcW w:w="5103" w:type="dxa"/>
            <w:tcBorders>
              <w:top w:val="single" w:sz="4" w:space="0" w:color="auto"/>
            </w:tcBorders>
          </w:tcPr>
          <w:p w14:paraId="0CC4F129" w14:textId="77777777" w:rsidR="002A280D" w:rsidRPr="002A280D" w:rsidRDefault="002A280D" w:rsidP="00F407FC">
            <w:pPr>
              <w:ind w:firstLine="0"/>
              <w:jc w:val="center"/>
              <w:rPr>
                <w:rFonts w:eastAsia="Times New Roman" w:cs="Times New Roman"/>
                <w:szCs w:val="24"/>
              </w:rPr>
            </w:pPr>
            <w:r w:rsidRPr="002A280D">
              <w:rPr>
                <w:rFonts w:eastAsia="Times New Roman" w:cs="Times New Roman"/>
                <w:sz w:val="22"/>
                <w:szCs w:val="24"/>
                <w:vertAlign w:val="superscript"/>
              </w:rPr>
              <w:t>(дата, подпись преподавателя)</w:t>
            </w:r>
          </w:p>
        </w:tc>
      </w:tr>
    </w:tbl>
    <w:p w14:paraId="549EAD9F" w14:textId="77777777" w:rsidR="00B600D4" w:rsidRPr="002A280D" w:rsidRDefault="00B600D4" w:rsidP="00DF27A1">
      <w:pPr>
        <w:spacing w:after="160"/>
        <w:ind w:firstLine="0"/>
        <w:rPr>
          <w:rFonts w:eastAsia="Times New Roman" w:cs="Times New Roman"/>
          <w:szCs w:val="24"/>
        </w:rPr>
      </w:pPr>
    </w:p>
    <w:p w14:paraId="345E944F" w14:textId="3DB19BB8" w:rsidR="00B16156" w:rsidRDefault="002A280D" w:rsidP="00DF27A1">
      <w:pPr>
        <w:spacing w:after="160"/>
        <w:ind w:firstLine="0"/>
        <w:jc w:val="center"/>
        <w:rPr>
          <w:rFonts w:eastAsia="Times New Roman" w:cs="Times New Roman"/>
          <w:szCs w:val="24"/>
        </w:rPr>
      </w:pPr>
      <w:r w:rsidRPr="002A280D">
        <w:rPr>
          <w:rFonts w:eastAsia="Times New Roman" w:cs="Times New Roman"/>
          <w:szCs w:val="24"/>
        </w:rPr>
        <w:t>Минск 202</w:t>
      </w:r>
      <w:r w:rsidR="00563F86">
        <w:rPr>
          <w:rFonts w:eastAsia="Times New Roman" w:cs="Times New Roman"/>
          <w:szCs w:val="24"/>
        </w:rPr>
        <w:t>4</w:t>
      </w:r>
    </w:p>
    <w:p w14:paraId="06EAB343" w14:textId="742F0099" w:rsidR="00032D59" w:rsidRDefault="00DA21CC" w:rsidP="007352A3">
      <w:pPr>
        <w:pStyle w:val="1"/>
      </w:pPr>
      <w:r w:rsidRPr="00563F86">
        <w:lastRenderedPageBreak/>
        <w:t xml:space="preserve">1 </w:t>
      </w:r>
      <w:r w:rsidR="007352A3" w:rsidRPr="00B12E63">
        <w:rPr>
          <w:rFonts w:cs="Times New Roman"/>
          <w:bCs/>
          <w:color w:val="auto"/>
          <w:lang w:val="be-BY"/>
        </w:rPr>
        <w:t>ПОСТАНОВКА ЗАДАЧИ</w:t>
      </w:r>
    </w:p>
    <w:p w14:paraId="582462AF" w14:textId="77777777" w:rsidR="00032D59" w:rsidRDefault="00032D59" w:rsidP="00D8009B">
      <w:pPr>
        <w:spacing w:after="160"/>
        <w:ind w:firstLine="0"/>
        <w:jc w:val="left"/>
        <w:rPr>
          <w:rFonts w:eastAsia="Times New Roman" w:cs="Times New Roman"/>
          <w:szCs w:val="24"/>
        </w:rPr>
      </w:pPr>
    </w:p>
    <w:p w14:paraId="1D995BAF" w14:textId="77777777" w:rsidR="002D33A6" w:rsidRDefault="00E01096" w:rsidP="002D3457">
      <w:r w:rsidRPr="00731215">
        <w:rPr>
          <w:b/>
          <w:szCs w:val="28"/>
        </w:rPr>
        <w:t>Задание 1</w:t>
      </w:r>
      <w:r w:rsidR="002D3457">
        <w:rPr>
          <w:b/>
          <w:szCs w:val="28"/>
        </w:rPr>
        <w:t xml:space="preserve">. </w:t>
      </w:r>
      <w:r w:rsidR="002D3457">
        <w:t>Рассчитать статистическим методом коэффициенты частоты (</w:t>
      </w:r>
      <w:proofErr w:type="spellStart"/>
      <w:r w:rsidR="002D3457" w:rsidRPr="002D3457">
        <w:rPr>
          <w:i/>
          <w:iCs/>
        </w:rPr>
        <w:t>К</w:t>
      </w:r>
      <w:r w:rsidR="002D3457" w:rsidRPr="002D3457">
        <w:rPr>
          <w:i/>
          <w:iCs/>
          <w:vertAlign w:val="subscript"/>
        </w:rPr>
        <w:t>ч</w:t>
      </w:r>
      <w:proofErr w:type="spellEnd"/>
      <w:r w:rsidR="002D3457">
        <w:t>), тяжести (</w:t>
      </w:r>
      <w:proofErr w:type="spellStart"/>
      <w:r w:rsidR="002D3457" w:rsidRPr="002D3457">
        <w:rPr>
          <w:i/>
          <w:iCs/>
        </w:rPr>
        <w:t>К</w:t>
      </w:r>
      <w:r w:rsidR="002D3457" w:rsidRPr="002D3457">
        <w:rPr>
          <w:i/>
          <w:iCs/>
          <w:vertAlign w:val="subscript"/>
        </w:rPr>
        <w:t>т</w:t>
      </w:r>
      <w:proofErr w:type="spellEnd"/>
      <w:r w:rsidR="002D3457">
        <w:t>) травматизма, после чего составить таблицу, соответствующую форме задания, дополнительно введя в нее два показателя (</w:t>
      </w:r>
      <w:proofErr w:type="spellStart"/>
      <w:r w:rsidR="002D3457" w:rsidRPr="002D3457">
        <w:rPr>
          <w:i/>
          <w:iCs/>
        </w:rPr>
        <w:t>К</w:t>
      </w:r>
      <w:r w:rsidR="002D3457" w:rsidRPr="002D3457">
        <w:rPr>
          <w:i/>
          <w:iCs/>
          <w:vertAlign w:val="subscript"/>
        </w:rPr>
        <w:t>ч</w:t>
      </w:r>
      <w:proofErr w:type="spellEnd"/>
      <w:r w:rsidR="002D3457">
        <w:t xml:space="preserve"> и </w:t>
      </w:r>
      <w:proofErr w:type="spellStart"/>
      <w:r w:rsidR="002D3457" w:rsidRPr="002D3457">
        <w:rPr>
          <w:i/>
          <w:iCs/>
        </w:rPr>
        <w:t>К</w:t>
      </w:r>
      <w:r w:rsidR="002D3457" w:rsidRPr="002D3457">
        <w:rPr>
          <w:i/>
          <w:iCs/>
          <w:vertAlign w:val="subscript"/>
        </w:rPr>
        <w:t>т</w:t>
      </w:r>
      <w:proofErr w:type="spellEnd"/>
      <w:r w:rsidR="002D3457">
        <w:t xml:space="preserve">). </w:t>
      </w:r>
    </w:p>
    <w:p w14:paraId="7E34292D" w14:textId="7D1F94D6" w:rsidR="002D3457" w:rsidRDefault="002D33A6" w:rsidP="002D3457">
      <w:r w:rsidRPr="002D33A6">
        <w:rPr>
          <w:b/>
          <w:bCs/>
        </w:rPr>
        <w:t>Задание 2.</w:t>
      </w:r>
      <w:r>
        <w:t xml:space="preserve"> </w:t>
      </w:r>
      <w:r w:rsidR="002D3457">
        <w:t>Провести анализ полученных результатов, выделить производственные подразделения с наиболее низкими показателями частоты и тяжести и более высокими, обратить внимание на соотношение этих показателей между собой и между различными производствами.</w:t>
      </w:r>
    </w:p>
    <w:p w14:paraId="5597DC77" w14:textId="39D3AC9C" w:rsidR="002D33A6" w:rsidRDefault="002D33A6" w:rsidP="002D33A6">
      <w:r w:rsidRPr="002D33A6">
        <w:rPr>
          <w:b/>
          <w:bCs/>
        </w:rPr>
        <w:t xml:space="preserve">Задание </w:t>
      </w:r>
      <w:r w:rsidRPr="002D33A6">
        <w:rPr>
          <w:b/>
          <w:bCs/>
        </w:rPr>
        <w:t>3.</w:t>
      </w:r>
      <w:r>
        <w:t xml:space="preserve"> Сделать предварительные выводы о причинах разброса полученных</w:t>
      </w:r>
      <w:r>
        <w:t xml:space="preserve"> </w:t>
      </w:r>
      <w:r>
        <w:t xml:space="preserve">расчетных показателей. </w:t>
      </w:r>
    </w:p>
    <w:p w14:paraId="3DF191B4" w14:textId="33FD55CE" w:rsidR="002D33A6" w:rsidRDefault="002D33A6" w:rsidP="002D33A6">
      <w:r w:rsidRPr="002D33A6">
        <w:rPr>
          <w:b/>
          <w:bCs/>
        </w:rPr>
        <w:t xml:space="preserve">Задание </w:t>
      </w:r>
      <w:r w:rsidRPr="002D33A6">
        <w:rPr>
          <w:b/>
          <w:bCs/>
        </w:rPr>
        <w:t>4.</w:t>
      </w:r>
      <w:r>
        <w:t xml:space="preserve"> Защитить отчет у преподавателя, форму защиты определяет сам препо</w:t>
      </w:r>
      <w:r>
        <w:rPr>
          <w:rFonts w:cs="Times New Roman"/>
        </w:rPr>
        <w:t>даватель</w:t>
      </w:r>
      <w:r>
        <w:t xml:space="preserve">. </w:t>
      </w:r>
    </w:p>
    <w:p w14:paraId="2408E364" w14:textId="77777777" w:rsidR="002D33A6" w:rsidRDefault="002D33A6" w:rsidP="002D3457"/>
    <w:p w14:paraId="4B5A7541" w14:textId="740D113C" w:rsidR="002D33A6" w:rsidRDefault="002D33A6" w:rsidP="002D33A6">
      <w:pPr>
        <w:pStyle w:val="1"/>
      </w:pPr>
      <w:r>
        <w:t>2 Выполнение работы</w:t>
      </w:r>
    </w:p>
    <w:p w14:paraId="08E4EC25" w14:textId="51440C13" w:rsidR="002D3457" w:rsidRDefault="002D3457" w:rsidP="002D3457"/>
    <w:tbl>
      <w:tblPr>
        <w:tblStyle w:val="af3"/>
        <w:tblW w:w="9664" w:type="dxa"/>
        <w:jc w:val="center"/>
        <w:tblLook w:val="04A0" w:firstRow="1" w:lastRow="0" w:firstColumn="1" w:lastColumn="0" w:noHBand="0" w:noVBand="1"/>
      </w:tblPr>
      <w:tblGrid>
        <w:gridCol w:w="594"/>
        <w:gridCol w:w="2320"/>
        <w:gridCol w:w="2316"/>
        <w:gridCol w:w="952"/>
        <w:gridCol w:w="1650"/>
        <w:gridCol w:w="846"/>
        <w:gridCol w:w="986"/>
      </w:tblGrid>
      <w:tr w:rsidR="001831A8" w14:paraId="6D2A6F03" w14:textId="77777777" w:rsidTr="005353A6">
        <w:trPr>
          <w:trHeight w:val="1118"/>
          <w:jc w:val="center"/>
        </w:trPr>
        <w:tc>
          <w:tcPr>
            <w:tcW w:w="594" w:type="dxa"/>
            <w:vAlign w:val="center"/>
          </w:tcPr>
          <w:p w14:paraId="6EED203B" w14:textId="395256E1" w:rsidR="002D3457" w:rsidRDefault="002D3457" w:rsidP="001831A8">
            <w:pPr>
              <w:ind w:firstLine="0"/>
              <w:jc w:val="center"/>
            </w:pPr>
            <w:r>
              <w:t>№ п/п</w:t>
            </w:r>
          </w:p>
        </w:tc>
        <w:tc>
          <w:tcPr>
            <w:tcW w:w="2320" w:type="dxa"/>
            <w:vAlign w:val="center"/>
          </w:tcPr>
          <w:p w14:paraId="19FA7A09" w14:textId="0CE03369" w:rsidR="002D3457" w:rsidRDefault="001831A8" w:rsidP="001831A8">
            <w:pPr>
              <w:ind w:firstLine="0"/>
              <w:jc w:val="center"/>
            </w:pPr>
            <w:r>
              <w:t xml:space="preserve">Наименование </w:t>
            </w:r>
            <w:r w:rsidR="002D33A6">
              <w:t>предприятия</w:t>
            </w:r>
          </w:p>
        </w:tc>
        <w:tc>
          <w:tcPr>
            <w:tcW w:w="2316" w:type="dxa"/>
            <w:vAlign w:val="center"/>
          </w:tcPr>
          <w:p w14:paraId="392875D3" w14:textId="71D0620B" w:rsidR="002D3457" w:rsidRDefault="001831A8" w:rsidP="001831A8">
            <w:pPr>
              <w:ind w:firstLine="0"/>
              <w:jc w:val="center"/>
            </w:pPr>
            <w:r>
              <w:t>Среднесписочная численность работающих</w:t>
            </w:r>
          </w:p>
        </w:tc>
        <w:tc>
          <w:tcPr>
            <w:tcW w:w="952" w:type="dxa"/>
            <w:vAlign w:val="center"/>
          </w:tcPr>
          <w:p w14:paraId="603CEF39" w14:textId="392A3138" w:rsidR="002D3457" w:rsidRDefault="001831A8" w:rsidP="001831A8">
            <w:pPr>
              <w:ind w:firstLine="0"/>
              <w:jc w:val="center"/>
            </w:pPr>
            <w:r>
              <w:t>Число травм в году</w:t>
            </w:r>
          </w:p>
        </w:tc>
        <w:tc>
          <w:tcPr>
            <w:tcW w:w="1650" w:type="dxa"/>
            <w:vAlign w:val="center"/>
          </w:tcPr>
          <w:p w14:paraId="1CB25A2A" w14:textId="5BD04EDF" w:rsidR="002D3457" w:rsidRDefault="001831A8" w:rsidP="001831A8">
            <w:pPr>
              <w:ind w:firstLine="0"/>
              <w:jc w:val="center"/>
            </w:pPr>
            <w:r>
              <w:t>Число потерянных рабочих дней из-за травм</w:t>
            </w:r>
          </w:p>
        </w:tc>
        <w:tc>
          <w:tcPr>
            <w:tcW w:w="846" w:type="dxa"/>
            <w:vAlign w:val="center"/>
          </w:tcPr>
          <w:p w14:paraId="0139CBC9" w14:textId="71366FFA" w:rsidR="002D3457" w:rsidRPr="001831A8" w:rsidRDefault="001831A8" w:rsidP="001831A8">
            <w:pPr>
              <w:ind w:firstLine="0"/>
              <w:jc w:val="center"/>
              <w:rPr>
                <w:vertAlign w:val="subscript"/>
              </w:rPr>
            </w:pPr>
            <w:proofErr w:type="spellStart"/>
            <w:r w:rsidRPr="001831A8">
              <w:t>К</w:t>
            </w:r>
            <w:r w:rsidRPr="001831A8">
              <w:rPr>
                <w:vertAlign w:val="subscript"/>
              </w:rPr>
              <w:t>ч</w:t>
            </w:r>
            <w:proofErr w:type="spellEnd"/>
          </w:p>
        </w:tc>
        <w:tc>
          <w:tcPr>
            <w:tcW w:w="986" w:type="dxa"/>
            <w:vAlign w:val="center"/>
          </w:tcPr>
          <w:p w14:paraId="214B9F49" w14:textId="6CB684E8" w:rsidR="002D3457" w:rsidRPr="001831A8" w:rsidRDefault="001831A8" w:rsidP="001831A8">
            <w:pPr>
              <w:ind w:firstLine="0"/>
              <w:jc w:val="center"/>
              <w:rPr>
                <w:vertAlign w:val="subscript"/>
              </w:rPr>
            </w:pPr>
            <w:proofErr w:type="spellStart"/>
            <w:r w:rsidRPr="001831A8">
              <w:t>К</w:t>
            </w:r>
            <w:r w:rsidRPr="001831A8">
              <w:rPr>
                <w:vertAlign w:val="subscript"/>
              </w:rPr>
              <w:t>т</w:t>
            </w:r>
            <w:proofErr w:type="spellEnd"/>
          </w:p>
        </w:tc>
      </w:tr>
      <w:tr w:rsidR="001831A8" w14:paraId="38E95F4B" w14:textId="77777777" w:rsidTr="005353A6">
        <w:trPr>
          <w:jc w:val="center"/>
        </w:trPr>
        <w:tc>
          <w:tcPr>
            <w:tcW w:w="594" w:type="dxa"/>
            <w:vAlign w:val="center"/>
          </w:tcPr>
          <w:p w14:paraId="0FF1B3FA" w14:textId="0B95FAA4" w:rsidR="002D3457" w:rsidRDefault="002D3457" w:rsidP="001831A8">
            <w:pPr>
              <w:ind w:firstLine="0"/>
              <w:jc w:val="center"/>
            </w:pPr>
            <w:r>
              <w:t>1</w:t>
            </w:r>
          </w:p>
        </w:tc>
        <w:tc>
          <w:tcPr>
            <w:tcW w:w="2320" w:type="dxa"/>
            <w:vAlign w:val="center"/>
          </w:tcPr>
          <w:p w14:paraId="46922CA7" w14:textId="0D0A6680" w:rsidR="002D3457" w:rsidRDefault="002D33A6" w:rsidP="001831A8">
            <w:pPr>
              <w:ind w:firstLine="0"/>
              <w:jc w:val="center"/>
            </w:pPr>
            <w:r>
              <w:t>В целом по отрасли</w:t>
            </w:r>
          </w:p>
        </w:tc>
        <w:tc>
          <w:tcPr>
            <w:tcW w:w="2316" w:type="dxa"/>
            <w:vAlign w:val="center"/>
          </w:tcPr>
          <w:p w14:paraId="70C7CA4C" w14:textId="1CBF413E" w:rsidR="002D3457" w:rsidRDefault="002D33A6" w:rsidP="001831A8">
            <w:pPr>
              <w:ind w:firstLine="0"/>
              <w:jc w:val="center"/>
            </w:pPr>
            <w:r>
              <w:t>2640</w:t>
            </w:r>
          </w:p>
        </w:tc>
        <w:tc>
          <w:tcPr>
            <w:tcW w:w="952" w:type="dxa"/>
            <w:vAlign w:val="center"/>
          </w:tcPr>
          <w:p w14:paraId="3BA8B853" w14:textId="461CAD8B" w:rsidR="002D3457" w:rsidRDefault="002D33A6" w:rsidP="001831A8">
            <w:pPr>
              <w:ind w:firstLine="0"/>
              <w:jc w:val="center"/>
            </w:pPr>
            <w:r>
              <w:t>4</w:t>
            </w:r>
          </w:p>
        </w:tc>
        <w:tc>
          <w:tcPr>
            <w:tcW w:w="1650" w:type="dxa"/>
            <w:vAlign w:val="center"/>
          </w:tcPr>
          <w:p w14:paraId="52B42596" w14:textId="3EF41CD0" w:rsidR="002D3457" w:rsidRDefault="002D33A6" w:rsidP="001831A8">
            <w:pPr>
              <w:ind w:firstLine="0"/>
              <w:jc w:val="center"/>
            </w:pPr>
            <w:r>
              <w:t>110</w:t>
            </w:r>
          </w:p>
        </w:tc>
        <w:tc>
          <w:tcPr>
            <w:tcW w:w="846" w:type="dxa"/>
            <w:vAlign w:val="center"/>
          </w:tcPr>
          <w:p w14:paraId="6412D8BC" w14:textId="7585349A" w:rsidR="002D3457" w:rsidRPr="001831A8" w:rsidRDefault="002D33A6" w:rsidP="001831A8">
            <w:pPr>
              <w:ind w:firstLine="0"/>
              <w:jc w:val="center"/>
              <w:rPr>
                <w:lang w:val="en-US"/>
              </w:rPr>
            </w:pPr>
            <w:r w:rsidRPr="002D33A6">
              <w:t>1</w:t>
            </w:r>
            <w:r>
              <w:t>.</w:t>
            </w:r>
            <w:r w:rsidRPr="002D33A6">
              <w:t>515</w:t>
            </w:r>
          </w:p>
        </w:tc>
        <w:tc>
          <w:tcPr>
            <w:tcW w:w="986" w:type="dxa"/>
            <w:vAlign w:val="center"/>
          </w:tcPr>
          <w:p w14:paraId="42119E0E" w14:textId="7DED07F3" w:rsidR="002D3457" w:rsidRPr="001831A8" w:rsidRDefault="002D33A6" w:rsidP="001831A8">
            <w:pPr>
              <w:ind w:firstLine="0"/>
              <w:jc w:val="center"/>
              <w:rPr>
                <w:lang w:val="en-US"/>
              </w:rPr>
            </w:pPr>
            <w:r w:rsidRPr="002D33A6">
              <w:rPr>
                <w:lang w:val="en-US"/>
              </w:rPr>
              <w:t>27</w:t>
            </w:r>
            <w:r>
              <w:t>.</w:t>
            </w:r>
            <w:r w:rsidRPr="002D33A6">
              <w:rPr>
                <w:lang w:val="en-US"/>
              </w:rPr>
              <w:t>5</w:t>
            </w:r>
          </w:p>
        </w:tc>
      </w:tr>
      <w:tr w:rsidR="001831A8" w14:paraId="4F26C5DD" w14:textId="77777777" w:rsidTr="005353A6">
        <w:trPr>
          <w:jc w:val="center"/>
        </w:trPr>
        <w:tc>
          <w:tcPr>
            <w:tcW w:w="594" w:type="dxa"/>
            <w:vAlign w:val="center"/>
          </w:tcPr>
          <w:p w14:paraId="6BF9A2C6" w14:textId="13BD1D54" w:rsidR="002D3457" w:rsidRDefault="002D3457" w:rsidP="001831A8">
            <w:pPr>
              <w:ind w:firstLine="0"/>
              <w:jc w:val="center"/>
            </w:pPr>
            <w:r>
              <w:t>2</w:t>
            </w:r>
          </w:p>
        </w:tc>
        <w:tc>
          <w:tcPr>
            <w:tcW w:w="2320" w:type="dxa"/>
            <w:vAlign w:val="center"/>
          </w:tcPr>
          <w:p w14:paraId="62E680A9" w14:textId="1CA4ACA3" w:rsidR="002D3457" w:rsidRDefault="002D33A6" w:rsidP="001831A8">
            <w:pPr>
              <w:ind w:firstLine="0"/>
              <w:jc w:val="center"/>
            </w:pPr>
            <w:r>
              <w:t>Предприятие «</w:t>
            </w:r>
            <w:proofErr w:type="spellStart"/>
            <w:r>
              <w:t>Минскдрев</w:t>
            </w:r>
            <w:proofErr w:type="spellEnd"/>
            <w:r>
              <w:t>»</w:t>
            </w:r>
          </w:p>
        </w:tc>
        <w:tc>
          <w:tcPr>
            <w:tcW w:w="2316" w:type="dxa"/>
            <w:vAlign w:val="center"/>
          </w:tcPr>
          <w:p w14:paraId="3FE2C19D" w14:textId="2E976DEC" w:rsidR="002D3457" w:rsidRDefault="002D33A6" w:rsidP="001831A8">
            <w:pPr>
              <w:ind w:firstLine="0"/>
              <w:jc w:val="center"/>
            </w:pPr>
            <w:r>
              <w:t>642</w:t>
            </w:r>
          </w:p>
        </w:tc>
        <w:tc>
          <w:tcPr>
            <w:tcW w:w="952" w:type="dxa"/>
            <w:vAlign w:val="center"/>
          </w:tcPr>
          <w:p w14:paraId="792A854A" w14:textId="41586090" w:rsidR="002D3457" w:rsidRDefault="002D33A6" w:rsidP="001831A8">
            <w:pPr>
              <w:ind w:firstLine="0"/>
              <w:jc w:val="center"/>
            </w:pPr>
            <w:r>
              <w:t>1</w:t>
            </w:r>
          </w:p>
        </w:tc>
        <w:tc>
          <w:tcPr>
            <w:tcW w:w="1650" w:type="dxa"/>
            <w:vAlign w:val="center"/>
          </w:tcPr>
          <w:p w14:paraId="6F485F3E" w14:textId="33C0CB81" w:rsidR="002D3457" w:rsidRDefault="002D33A6" w:rsidP="001831A8">
            <w:pPr>
              <w:ind w:firstLine="0"/>
              <w:jc w:val="center"/>
            </w:pPr>
            <w:r>
              <w:t>32</w:t>
            </w:r>
          </w:p>
        </w:tc>
        <w:tc>
          <w:tcPr>
            <w:tcW w:w="846" w:type="dxa"/>
            <w:vAlign w:val="center"/>
          </w:tcPr>
          <w:p w14:paraId="467AB500" w14:textId="5DCCC612" w:rsidR="002D3457" w:rsidRPr="002D33A6" w:rsidRDefault="002D33A6" w:rsidP="001831A8">
            <w:pPr>
              <w:ind w:firstLine="0"/>
              <w:jc w:val="center"/>
            </w:pPr>
            <w:r w:rsidRPr="002D33A6">
              <w:rPr>
                <w:lang w:val="en-US"/>
              </w:rPr>
              <w:t>1</w:t>
            </w:r>
            <w:r>
              <w:t>.</w:t>
            </w:r>
            <w:r w:rsidRPr="002D33A6">
              <w:rPr>
                <w:lang w:val="en-US"/>
              </w:rPr>
              <w:t>55</w:t>
            </w:r>
            <w:r>
              <w:t>8</w:t>
            </w:r>
          </w:p>
        </w:tc>
        <w:tc>
          <w:tcPr>
            <w:tcW w:w="986" w:type="dxa"/>
            <w:vAlign w:val="center"/>
          </w:tcPr>
          <w:p w14:paraId="6C7E94FE" w14:textId="75C8C166" w:rsidR="002D3457" w:rsidRPr="002D33A6" w:rsidRDefault="002D33A6" w:rsidP="001831A8">
            <w:pPr>
              <w:ind w:firstLine="0"/>
              <w:jc w:val="center"/>
            </w:pPr>
            <w:r>
              <w:t>32.0</w:t>
            </w:r>
          </w:p>
        </w:tc>
      </w:tr>
      <w:tr w:rsidR="001831A8" w14:paraId="0E644A94" w14:textId="77777777" w:rsidTr="005353A6">
        <w:trPr>
          <w:jc w:val="center"/>
        </w:trPr>
        <w:tc>
          <w:tcPr>
            <w:tcW w:w="594" w:type="dxa"/>
            <w:vAlign w:val="center"/>
          </w:tcPr>
          <w:p w14:paraId="1D819737" w14:textId="7EF9846E" w:rsidR="002D3457" w:rsidRDefault="002D3457" w:rsidP="001831A8">
            <w:pPr>
              <w:ind w:firstLine="0"/>
              <w:jc w:val="center"/>
            </w:pPr>
            <w:r>
              <w:t>3</w:t>
            </w:r>
          </w:p>
        </w:tc>
        <w:tc>
          <w:tcPr>
            <w:tcW w:w="2320" w:type="dxa"/>
            <w:vAlign w:val="center"/>
          </w:tcPr>
          <w:p w14:paraId="0F92C9FD" w14:textId="3EFDA685" w:rsidR="002D3457" w:rsidRDefault="002D33A6" w:rsidP="001831A8">
            <w:pPr>
              <w:ind w:firstLine="0"/>
              <w:jc w:val="center"/>
            </w:pPr>
            <w:r>
              <w:t>Предприятие «</w:t>
            </w:r>
            <w:proofErr w:type="spellStart"/>
            <w:r>
              <w:t>Гомельдрев</w:t>
            </w:r>
            <w:proofErr w:type="spellEnd"/>
            <w:r>
              <w:t>»</w:t>
            </w:r>
          </w:p>
        </w:tc>
        <w:tc>
          <w:tcPr>
            <w:tcW w:w="2316" w:type="dxa"/>
            <w:vAlign w:val="center"/>
          </w:tcPr>
          <w:p w14:paraId="0D5B9A72" w14:textId="4C8B464E" w:rsidR="002D3457" w:rsidRDefault="002D33A6" w:rsidP="001831A8">
            <w:pPr>
              <w:ind w:firstLine="0"/>
              <w:jc w:val="center"/>
            </w:pPr>
            <w:r>
              <w:t>740</w:t>
            </w:r>
          </w:p>
        </w:tc>
        <w:tc>
          <w:tcPr>
            <w:tcW w:w="952" w:type="dxa"/>
            <w:vAlign w:val="center"/>
          </w:tcPr>
          <w:p w14:paraId="0E40CF59" w14:textId="3D717F44" w:rsidR="002D3457" w:rsidRDefault="002D33A6" w:rsidP="001831A8">
            <w:pPr>
              <w:ind w:firstLine="0"/>
              <w:jc w:val="center"/>
            </w:pPr>
            <w:r>
              <w:t>7</w:t>
            </w:r>
          </w:p>
        </w:tc>
        <w:tc>
          <w:tcPr>
            <w:tcW w:w="1650" w:type="dxa"/>
            <w:vAlign w:val="center"/>
          </w:tcPr>
          <w:p w14:paraId="675F4B31" w14:textId="77D96D7A" w:rsidR="002D3457" w:rsidRDefault="002D33A6" w:rsidP="001831A8">
            <w:pPr>
              <w:ind w:firstLine="0"/>
              <w:jc w:val="center"/>
            </w:pPr>
            <w:r>
              <w:t>181</w:t>
            </w:r>
          </w:p>
        </w:tc>
        <w:tc>
          <w:tcPr>
            <w:tcW w:w="846" w:type="dxa"/>
            <w:vAlign w:val="center"/>
          </w:tcPr>
          <w:p w14:paraId="4DD48A0A" w14:textId="7E8DA644" w:rsidR="002D3457" w:rsidRPr="002D33A6" w:rsidRDefault="002D33A6" w:rsidP="001831A8">
            <w:pPr>
              <w:ind w:firstLine="0"/>
              <w:jc w:val="center"/>
            </w:pPr>
            <w:r w:rsidRPr="002D33A6">
              <w:rPr>
                <w:lang w:val="en-US"/>
              </w:rPr>
              <w:t>9</w:t>
            </w:r>
            <w:r>
              <w:t>.</w:t>
            </w:r>
            <w:r w:rsidRPr="002D33A6">
              <w:rPr>
                <w:lang w:val="en-US"/>
              </w:rPr>
              <w:t>459</w:t>
            </w:r>
          </w:p>
        </w:tc>
        <w:tc>
          <w:tcPr>
            <w:tcW w:w="986" w:type="dxa"/>
            <w:vAlign w:val="center"/>
          </w:tcPr>
          <w:p w14:paraId="6DC08968" w14:textId="5642847E" w:rsidR="002D3457" w:rsidRPr="001020E2" w:rsidRDefault="001020E2" w:rsidP="001831A8">
            <w:pPr>
              <w:ind w:firstLine="0"/>
              <w:jc w:val="center"/>
            </w:pPr>
            <w:r>
              <w:t>25.9</w:t>
            </w:r>
          </w:p>
        </w:tc>
      </w:tr>
      <w:tr w:rsidR="001831A8" w14:paraId="15471578" w14:textId="77777777" w:rsidTr="005353A6">
        <w:trPr>
          <w:jc w:val="center"/>
        </w:trPr>
        <w:tc>
          <w:tcPr>
            <w:tcW w:w="594" w:type="dxa"/>
            <w:vAlign w:val="center"/>
          </w:tcPr>
          <w:p w14:paraId="388DC38B" w14:textId="455A593C" w:rsidR="002D3457" w:rsidRDefault="002D3457" w:rsidP="001831A8">
            <w:pPr>
              <w:ind w:firstLine="0"/>
              <w:jc w:val="center"/>
            </w:pPr>
            <w:r>
              <w:t>4</w:t>
            </w:r>
          </w:p>
        </w:tc>
        <w:tc>
          <w:tcPr>
            <w:tcW w:w="2320" w:type="dxa"/>
            <w:vAlign w:val="center"/>
          </w:tcPr>
          <w:p w14:paraId="319372AE" w14:textId="7F6F0DF8" w:rsidR="002D3457" w:rsidRDefault="002D33A6" w:rsidP="001831A8">
            <w:pPr>
              <w:ind w:firstLine="0"/>
              <w:jc w:val="center"/>
            </w:pPr>
            <w:r>
              <w:t>Минская мебельная фабрика</w:t>
            </w:r>
          </w:p>
        </w:tc>
        <w:tc>
          <w:tcPr>
            <w:tcW w:w="2316" w:type="dxa"/>
            <w:vAlign w:val="center"/>
          </w:tcPr>
          <w:p w14:paraId="00A3461F" w14:textId="4922D4BD" w:rsidR="002D3457" w:rsidRDefault="002D33A6" w:rsidP="001831A8">
            <w:pPr>
              <w:ind w:firstLine="0"/>
              <w:jc w:val="center"/>
            </w:pPr>
            <w:r>
              <w:t>678</w:t>
            </w:r>
          </w:p>
        </w:tc>
        <w:tc>
          <w:tcPr>
            <w:tcW w:w="952" w:type="dxa"/>
            <w:vAlign w:val="center"/>
          </w:tcPr>
          <w:p w14:paraId="12C5BCA0" w14:textId="6B0CC8C3" w:rsidR="002D3457" w:rsidRDefault="002D33A6" w:rsidP="001831A8">
            <w:pPr>
              <w:ind w:firstLine="0"/>
              <w:jc w:val="center"/>
            </w:pPr>
            <w:r>
              <w:t>2</w:t>
            </w:r>
          </w:p>
        </w:tc>
        <w:tc>
          <w:tcPr>
            <w:tcW w:w="1650" w:type="dxa"/>
            <w:vAlign w:val="center"/>
          </w:tcPr>
          <w:p w14:paraId="46E203CB" w14:textId="28DB7CA2" w:rsidR="002D3457" w:rsidRDefault="002D33A6" w:rsidP="001831A8">
            <w:pPr>
              <w:ind w:firstLine="0"/>
              <w:jc w:val="center"/>
            </w:pPr>
            <w:r>
              <w:t>55</w:t>
            </w:r>
          </w:p>
        </w:tc>
        <w:tc>
          <w:tcPr>
            <w:tcW w:w="846" w:type="dxa"/>
            <w:vAlign w:val="center"/>
          </w:tcPr>
          <w:p w14:paraId="67B85487" w14:textId="6700B046" w:rsidR="002D3457" w:rsidRPr="002D33A6" w:rsidRDefault="002D33A6" w:rsidP="001831A8">
            <w:pPr>
              <w:ind w:firstLine="0"/>
              <w:jc w:val="center"/>
            </w:pPr>
            <w:r w:rsidRPr="002D33A6">
              <w:rPr>
                <w:lang w:val="en-US"/>
              </w:rPr>
              <w:t>2</w:t>
            </w:r>
            <w:r>
              <w:t>.</w:t>
            </w:r>
            <w:r w:rsidRPr="002D33A6">
              <w:rPr>
                <w:lang w:val="en-US"/>
              </w:rPr>
              <w:t>9</w:t>
            </w:r>
            <w:r>
              <w:t>50</w:t>
            </w:r>
          </w:p>
        </w:tc>
        <w:tc>
          <w:tcPr>
            <w:tcW w:w="986" w:type="dxa"/>
            <w:vAlign w:val="center"/>
          </w:tcPr>
          <w:p w14:paraId="258FB608" w14:textId="7B41BBA0" w:rsidR="002D3457" w:rsidRPr="001020E2" w:rsidRDefault="001020E2" w:rsidP="001831A8">
            <w:pPr>
              <w:ind w:firstLine="0"/>
              <w:jc w:val="center"/>
            </w:pPr>
            <w:r>
              <w:t>27.5</w:t>
            </w:r>
          </w:p>
        </w:tc>
      </w:tr>
      <w:tr w:rsidR="001831A8" w14:paraId="5235DFF6" w14:textId="77777777" w:rsidTr="005353A6">
        <w:trPr>
          <w:jc w:val="center"/>
        </w:trPr>
        <w:tc>
          <w:tcPr>
            <w:tcW w:w="594" w:type="dxa"/>
            <w:vAlign w:val="center"/>
          </w:tcPr>
          <w:p w14:paraId="630F57C9" w14:textId="361E3494" w:rsidR="002D3457" w:rsidRDefault="002D3457" w:rsidP="001831A8">
            <w:pPr>
              <w:ind w:firstLine="0"/>
              <w:jc w:val="center"/>
            </w:pPr>
            <w:r>
              <w:t>5</w:t>
            </w:r>
          </w:p>
        </w:tc>
        <w:tc>
          <w:tcPr>
            <w:tcW w:w="2320" w:type="dxa"/>
            <w:vAlign w:val="center"/>
          </w:tcPr>
          <w:p w14:paraId="5EA7A6E4" w14:textId="7BE3DF4D" w:rsidR="002D3457" w:rsidRDefault="002D33A6" w:rsidP="001831A8">
            <w:pPr>
              <w:ind w:firstLine="0"/>
              <w:jc w:val="center"/>
            </w:pPr>
            <w:proofErr w:type="spellStart"/>
            <w:r>
              <w:t>Минскобои</w:t>
            </w:r>
            <w:proofErr w:type="spellEnd"/>
          </w:p>
        </w:tc>
        <w:tc>
          <w:tcPr>
            <w:tcW w:w="2316" w:type="dxa"/>
            <w:vAlign w:val="center"/>
          </w:tcPr>
          <w:p w14:paraId="60BA4FBE" w14:textId="75BE072B" w:rsidR="002D3457" w:rsidRDefault="002D33A6" w:rsidP="001831A8">
            <w:pPr>
              <w:ind w:firstLine="0"/>
              <w:jc w:val="center"/>
            </w:pPr>
            <w:r>
              <w:t>468</w:t>
            </w:r>
          </w:p>
        </w:tc>
        <w:tc>
          <w:tcPr>
            <w:tcW w:w="952" w:type="dxa"/>
            <w:vAlign w:val="center"/>
          </w:tcPr>
          <w:p w14:paraId="669220D6" w14:textId="6C3F7262" w:rsidR="002D3457" w:rsidRDefault="002D33A6" w:rsidP="001831A8">
            <w:pPr>
              <w:ind w:firstLine="0"/>
              <w:jc w:val="center"/>
            </w:pPr>
            <w:r>
              <w:t>3</w:t>
            </w:r>
          </w:p>
        </w:tc>
        <w:tc>
          <w:tcPr>
            <w:tcW w:w="1650" w:type="dxa"/>
            <w:vAlign w:val="center"/>
          </w:tcPr>
          <w:p w14:paraId="0F029267" w14:textId="2674E254" w:rsidR="002D3457" w:rsidRDefault="002D33A6" w:rsidP="001831A8">
            <w:pPr>
              <w:ind w:firstLine="0"/>
              <w:jc w:val="center"/>
            </w:pPr>
            <w:r>
              <w:t>68</w:t>
            </w:r>
          </w:p>
        </w:tc>
        <w:tc>
          <w:tcPr>
            <w:tcW w:w="846" w:type="dxa"/>
            <w:vAlign w:val="center"/>
          </w:tcPr>
          <w:p w14:paraId="70B73908" w14:textId="4774F57E" w:rsidR="002D3457" w:rsidRPr="002D33A6" w:rsidRDefault="002D33A6" w:rsidP="001831A8">
            <w:pPr>
              <w:ind w:firstLine="0"/>
              <w:jc w:val="center"/>
            </w:pPr>
            <w:r w:rsidRPr="002D33A6">
              <w:rPr>
                <w:lang w:val="en-US"/>
              </w:rPr>
              <w:t>6</w:t>
            </w:r>
            <w:r>
              <w:t>.</w:t>
            </w:r>
            <w:r w:rsidRPr="002D33A6">
              <w:rPr>
                <w:lang w:val="en-US"/>
              </w:rPr>
              <w:t>410</w:t>
            </w:r>
          </w:p>
        </w:tc>
        <w:tc>
          <w:tcPr>
            <w:tcW w:w="986" w:type="dxa"/>
            <w:vAlign w:val="center"/>
          </w:tcPr>
          <w:p w14:paraId="4013C9EA" w14:textId="4FE95C17" w:rsidR="002D3457" w:rsidRPr="001020E2" w:rsidRDefault="001020E2" w:rsidP="001831A8">
            <w:pPr>
              <w:ind w:firstLine="0"/>
              <w:jc w:val="center"/>
            </w:pPr>
            <w:r>
              <w:t>22.7</w:t>
            </w:r>
          </w:p>
        </w:tc>
      </w:tr>
    </w:tbl>
    <w:p w14:paraId="6EE23DE6" w14:textId="77777777" w:rsidR="005353A6" w:rsidRDefault="005353A6" w:rsidP="005353A6">
      <w:pPr>
        <w:spacing w:line="240" w:lineRule="auto"/>
        <w:ind w:firstLine="0"/>
        <w:contextualSpacing w:val="0"/>
        <w:jc w:val="left"/>
        <w:rPr>
          <w:rFonts w:eastAsia="Times New Roman" w:hAnsi="Symbol" w:cs="Times New Roman"/>
          <w:color w:val="auto"/>
          <w:sz w:val="24"/>
          <w:szCs w:val="24"/>
          <w:lang w:val="ru-BY" w:eastAsia="ru-BY"/>
        </w:rPr>
      </w:pPr>
      <w:r>
        <w:rPr>
          <w:rFonts w:eastAsia="Times New Roman" w:hAnsi="Symbol" w:cs="Times New Roman"/>
          <w:color w:val="auto"/>
          <w:sz w:val="24"/>
          <w:szCs w:val="24"/>
          <w:lang w:val="ru-BY" w:eastAsia="ru-BY"/>
        </w:rPr>
        <w:tab/>
      </w:r>
    </w:p>
    <w:p w14:paraId="774F4C00" w14:textId="4844BBF4" w:rsidR="005353A6" w:rsidRPr="005353A6" w:rsidRDefault="005353A6" w:rsidP="005353A6">
      <w:pPr>
        <w:spacing w:line="240" w:lineRule="auto"/>
        <w:ind w:firstLine="0"/>
        <w:contextualSpacing w:val="0"/>
        <w:jc w:val="left"/>
        <w:rPr>
          <w:rFonts w:eastAsia="Times New Roman" w:cs="Times New Roman"/>
          <w:color w:val="auto"/>
          <w:szCs w:val="28"/>
          <w:lang w:val="ru-BY" w:eastAsia="ru-BY"/>
        </w:rPr>
      </w:pPr>
      <w:r>
        <w:rPr>
          <w:rFonts w:eastAsia="Times New Roman" w:hAnsi="Symbol" w:cs="Times New Roman"/>
          <w:color w:val="auto"/>
          <w:sz w:val="24"/>
          <w:szCs w:val="24"/>
          <w:lang w:val="ru-BY" w:eastAsia="ru-BY"/>
        </w:rPr>
        <w:tab/>
      </w:r>
      <w:proofErr w:type="spellStart"/>
      <w:r w:rsidR="001020E2">
        <w:rPr>
          <w:rFonts w:eastAsia="Times New Roman" w:cs="Times New Roman"/>
          <w:b/>
          <w:bCs/>
          <w:color w:val="auto"/>
          <w:szCs w:val="28"/>
          <w:lang w:val="ru-BY" w:eastAsia="ru-BY"/>
        </w:rPr>
        <w:t>Минскобои</w:t>
      </w:r>
      <w:proofErr w:type="spellEnd"/>
      <w:r w:rsidRPr="005353A6">
        <w:rPr>
          <w:rFonts w:eastAsia="Times New Roman" w:cs="Times New Roman"/>
          <w:color w:val="auto"/>
          <w:szCs w:val="28"/>
          <w:lang w:val="ru-BY" w:eastAsia="ru-BY"/>
        </w:rPr>
        <w:t xml:space="preserve"> демонстрирует наименьшие значения тяжести травматизма, что может свидетельствовать о высоком уровне безопасности труда. </w:t>
      </w:r>
    </w:p>
    <w:p w14:paraId="38239B3B" w14:textId="0853C040" w:rsidR="005353A6" w:rsidRPr="005353A6" w:rsidRDefault="005353A6" w:rsidP="005353A6">
      <w:pPr>
        <w:spacing w:line="240" w:lineRule="auto"/>
        <w:ind w:firstLine="0"/>
        <w:contextualSpacing w:val="0"/>
        <w:jc w:val="left"/>
        <w:rPr>
          <w:rFonts w:eastAsia="Times New Roman" w:cs="Times New Roman"/>
          <w:color w:val="auto"/>
          <w:szCs w:val="28"/>
          <w:lang w:val="ru-BY" w:eastAsia="ru-BY"/>
        </w:rPr>
      </w:pPr>
      <w:r w:rsidRPr="005353A6">
        <w:rPr>
          <w:rFonts w:eastAsia="Times New Roman" w:cs="Times New Roman"/>
          <w:color w:val="auto"/>
          <w:szCs w:val="28"/>
          <w:lang w:val="ru-BY" w:eastAsia="ru-BY"/>
        </w:rPr>
        <w:lastRenderedPageBreak/>
        <w:tab/>
      </w:r>
      <w:proofErr w:type="spellStart"/>
      <w:r w:rsidR="001020E2">
        <w:rPr>
          <w:rFonts w:eastAsia="Times New Roman" w:cs="Times New Roman"/>
          <w:b/>
          <w:bCs/>
          <w:color w:val="auto"/>
          <w:szCs w:val="28"/>
          <w:lang w:val="ru-BY" w:eastAsia="ru-BY"/>
        </w:rPr>
        <w:t>Минскдрев</w:t>
      </w:r>
      <w:proofErr w:type="spellEnd"/>
      <w:r w:rsidRPr="005353A6">
        <w:rPr>
          <w:rFonts w:eastAsia="Times New Roman" w:cs="Times New Roman"/>
          <w:color w:val="auto"/>
          <w:szCs w:val="28"/>
          <w:lang w:val="ru-BY" w:eastAsia="ru-BY"/>
        </w:rPr>
        <w:t xml:space="preserve"> имеет высокий коэффициент тяжести, указывающий на серьезность травм. Это требует внимания и улучшения условий безопасности. </w:t>
      </w:r>
    </w:p>
    <w:p w14:paraId="063778E6" w14:textId="3C1C3003" w:rsidR="005353A6" w:rsidRPr="002D3457" w:rsidRDefault="001020E2" w:rsidP="002D3457">
      <w:pPr>
        <w:rPr>
          <w:b/>
          <w:szCs w:val="28"/>
        </w:rPr>
      </w:pPr>
      <w:proofErr w:type="spellStart"/>
      <w:r>
        <w:rPr>
          <w:rFonts w:eastAsia="Times New Roman" w:cs="Times New Roman"/>
          <w:b/>
          <w:bCs/>
          <w:color w:val="auto"/>
          <w:szCs w:val="28"/>
          <w:lang w:val="ru-BY" w:eastAsia="ru-BY"/>
        </w:rPr>
        <w:t>Гомельдрев</w:t>
      </w:r>
      <w:proofErr w:type="spellEnd"/>
      <w:r w:rsidR="005353A6" w:rsidRPr="005353A6">
        <w:rPr>
          <w:rFonts w:eastAsia="Times New Roman" w:cs="Times New Roman"/>
          <w:color w:val="auto"/>
          <w:szCs w:val="28"/>
          <w:lang w:val="ru-BY" w:eastAsia="ru-BY"/>
        </w:rPr>
        <w:t xml:space="preserve"> имеют высокие коэффициенты частоты, что может указывать на повышенный риск возникновения травм.</w:t>
      </w:r>
    </w:p>
    <w:p w14:paraId="08D5C6BD" w14:textId="77777777" w:rsidR="002D3457" w:rsidRPr="002D3457" w:rsidRDefault="002D3457" w:rsidP="002D3457"/>
    <w:p w14:paraId="5104127E" w14:textId="1751E46B" w:rsidR="00A012D0" w:rsidRDefault="00C471B5" w:rsidP="00A012D0">
      <w:pPr>
        <w:pStyle w:val="1"/>
      </w:pPr>
      <w:r>
        <w:t>3</w:t>
      </w:r>
      <w:r w:rsidR="00A012D0">
        <w:t xml:space="preserve"> Контрольные вопросы</w:t>
      </w:r>
    </w:p>
    <w:p w14:paraId="5182ECED" w14:textId="6DBC9C85" w:rsidR="00AA0A90" w:rsidRDefault="00AA0A90" w:rsidP="00AA0A90"/>
    <w:p w14:paraId="6E31B91F" w14:textId="682CCA28" w:rsidR="00026179" w:rsidRPr="001020E2" w:rsidRDefault="00026179" w:rsidP="00026179">
      <w:pPr>
        <w:rPr>
          <w:b/>
          <w:bCs/>
        </w:rPr>
      </w:pPr>
      <w:r w:rsidRPr="001020E2">
        <w:rPr>
          <w:b/>
          <w:bCs/>
        </w:rPr>
        <w:t xml:space="preserve">1 </w:t>
      </w:r>
      <w:r w:rsidR="005353A6" w:rsidRPr="001020E2">
        <w:rPr>
          <w:b/>
          <w:bCs/>
        </w:rPr>
        <w:t>Дать определение понятия «Несчастный случай на производстве»</w:t>
      </w:r>
      <w:r w:rsidRPr="001020E2">
        <w:rPr>
          <w:b/>
          <w:bCs/>
        </w:rPr>
        <w:t xml:space="preserve">?  </w:t>
      </w:r>
    </w:p>
    <w:p w14:paraId="4E93F0C6" w14:textId="0DA29479" w:rsidR="00026179" w:rsidRDefault="005353A6" w:rsidP="00026179">
      <w:r w:rsidRPr="001020E2">
        <w:t>Несчастный случай на производстве</w:t>
      </w:r>
      <w:r>
        <w:t xml:space="preserve"> – событие, в результате которого работник получил увечье или иное повреждение здоровья при выполнении трудовых обязанностей на территории нанимателя или в другом месте, где работник совершал действия в интересах нанимателя, а само событие вызвало необходимость перевода работника на другую работу, временную или стойкую утрату трудоспособности или смерть.</w:t>
      </w:r>
    </w:p>
    <w:p w14:paraId="52B4AC75" w14:textId="77777777" w:rsidR="002D33A6" w:rsidRDefault="002D33A6" w:rsidP="00026179"/>
    <w:p w14:paraId="1C88B34C" w14:textId="06D8281C" w:rsidR="00026179" w:rsidRPr="001020E2" w:rsidRDefault="00026179" w:rsidP="00026179">
      <w:pPr>
        <w:rPr>
          <w:b/>
          <w:bCs/>
        </w:rPr>
      </w:pPr>
      <w:r w:rsidRPr="001020E2">
        <w:rPr>
          <w:b/>
          <w:bCs/>
        </w:rPr>
        <w:t xml:space="preserve">2 </w:t>
      </w:r>
      <w:r w:rsidR="005353A6" w:rsidRPr="001020E2">
        <w:rPr>
          <w:b/>
          <w:bCs/>
        </w:rPr>
        <w:t>Определение понятия «травма»</w:t>
      </w:r>
      <w:r w:rsidRPr="001020E2">
        <w:rPr>
          <w:b/>
          <w:bCs/>
        </w:rPr>
        <w:t xml:space="preserve">?  </w:t>
      </w:r>
    </w:p>
    <w:p w14:paraId="4D5EEF09" w14:textId="77777777" w:rsidR="005353A6" w:rsidRDefault="005353A6" w:rsidP="00026179">
      <w:r w:rsidRPr="001020E2">
        <w:t>Травма</w:t>
      </w:r>
      <w:r>
        <w:t xml:space="preserve"> – нарушение анатомической целостности или физиологических функций тканей или органов человека, вызванное внезапным внешним воздействием. </w:t>
      </w:r>
    </w:p>
    <w:p w14:paraId="1EC0250E" w14:textId="77777777" w:rsidR="002D33A6" w:rsidRDefault="002D33A6" w:rsidP="00026179"/>
    <w:p w14:paraId="7160B5D4" w14:textId="4EEE049C" w:rsidR="005353A6" w:rsidRPr="001020E2" w:rsidRDefault="00026179" w:rsidP="00026179">
      <w:pPr>
        <w:rPr>
          <w:b/>
          <w:bCs/>
        </w:rPr>
      </w:pPr>
      <w:r w:rsidRPr="001020E2">
        <w:rPr>
          <w:b/>
          <w:bCs/>
        </w:rPr>
        <w:t xml:space="preserve">3 </w:t>
      </w:r>
      <w:r w:rsidR="005353A6" w:rsidRPr="001020E2">
        <w:rPr>
          <w:b/>
          <w:bCs/>
        </w:rPr>
        <w:t>Какие несчастные случая подлежат расследованию?</w:t>
      </w:r>
    </w:p>
    <w:p w14:paraId="0E85FBA6" w14:textId="77777777" w:rsidR="005353A6" w:rsidRDefault="005353A6" w:rsidP="00026179">
      <w:r>
        <w:t xml:space="preserve">Специальному расследованию подлежат: </w:t>
      </w:r>
    </w:p>
    <w:p w14:paraId="38572558" w14:textId="09C3583C" w:rsidR="005353A6" w:rsidRDefault="00CD15E3" w:rsidP="00026179">
      <w:r w:rsidRPr="00CD15E3">
        <w:t>-</w:t>
      </w:r>
      <w:r w:rsidR="005353A6">
        <w:t xml:space="preserve"> групповые несчастные случаи, происшедшие одновременно с двумя и более работниками</w:t>
      </w:r>
      <w:r w:rsidR="005353A6" w:rsidRPr="005353A6">
        <w:t xml:space="preserve">, </w:t>
      </w:r>
      <w:r w:rsidR="005353A6">
        <w:t xml:space="preserve">независимо от тяжести полученных травм; </w:t>
      </w:r>
    </w:p>
    <w:p w14:paraId="01F30F45" w14:textId="65AB9E3B" w:rsidR="005353A6" w:rsidRDefault="00CD15E3" w:rsidP="00026179">
      <w:r w:rsidRPr="00CD15E3">
        <w:t>-</w:t>
      </w:r>
      <w:r w:rsidR="005353A6" w:rsidRPr="005353A6">
        <w:t xml:space="preserve"> </w:t>
      </w:r>
      <w:r w:rsidR="005353A6">
        <w:t>несчастные случаи со смертельным исходом</w:t>
      </w:r>
      <w:r w:rsidR="005353A6" w:rsidRPr="005353A6">
        <w:t>;</w:t>
      </w:r>
      <w:r w:rsidR="005353A6">
        <w:t xml:space="preserve"> </w:t>
      </w:r>
    </w:p>
    <w:p w14:paraId="064B2D2D" w14:textId="004C24D6" w:rsidR="005353A6" w:rsidRDefault="00CD15E3" w:rsidP="00026179">
      <w:r w:rsidRPr="00CD15E3">
        <w:t>-</w:t>
      </w:r>
      <w:r w:rsidR="005353A6" w:rsidRPr="005353A6">
        <w:t xml:space="preserve"> </w:t>
      </w:r>
      <w:r w:rsidR="005353A6">
        <w:t>несчастные случаи с тяжелым исходом.</w:t>
      </w:r>
    </w:p>
    <w:p w14:paraId="41D2571E" w14:textId="77777777" w:rsidR="002D33A6" w:rsidRDefault="002D33A6" w:rsidP="00026179"/>
    <w:p w14:paraId="04CF7D48" w14:textId="1C33BBB3" w:rsidR="00026179" w:rsidRPr="001020E2" w:rsidRDefault="00026179" w:rsidP="00026179">
      <w:pPr>
        <w:rPr>
          <w:b/>
          <w:bCs/>
        </w:rPr>
      </w:pPr>
      <w:r w:rsidRPr="001020E2">
        <w:rPr>
          <w:b/>
          <w:bCs/>
        </w:rPr>
        <w:t xml:space="preserve">4 </w:t>
      </w:r>
      <w:r w:rsidR="00CD15E3" w:rsidRPr="001020E2">
        <w:rPr>
          <w:b/>
          <w:bCs/>
        </w:rPr>
        <w:t>В каких случаях травмы, полученные вне территории предприятия, считаются производственными?</w:t>
      </w:r>
    </w:p>
    <w:p w14:paraId="0DFD6C08" w14:textId="6D787A02" w:rsidR="00CD15E3" w:rsidRPr="001020E2" w:rsidRDefault="00CD15E3" w:rsidP="00026179">
      <w:r w:rsidRPr="001020E2">
        <w:t>Травмы, полученные вне территории предприятия, считаются производственными в следующих случаях:</w:t>
      </w:r>
    </w:p>
    <w:p w14:paraId="41EDA30D" w14:textId="64E58CCC" w:rsidR="00CD15E3" w:rsidRPr="001020E2" w:rsidRDefault="00CD15E3" w:rsidP="00026179">
      <w:r w:rsidRPr="001020E2">
        <w:t xml:space="preserve">- </w:t>
      </w:r>
      <w:r w:rsidRPr="001020E2">
        <w:rPr>
          <w:rStyle w:val="af8"/>
          <w:b w:val="0"/>
          <w:bCs w:val="0"/>
        </w:rPr>
        <w:t>Командировка</w:t>
      </w:r>
      <w:proofErr w:type="gramStart"/>
      <w:r w:rsidRPr="001020E2">
        <w:t>: Если</w:t>
      </w:r>
      <w:proofErr w:type="gramEnd"/>
      <w:r w:rsidRPr="001020E2">
        <w:t xml:space="preserve"> работник выполняет служебные обязанности в командировке.</w:t>
      </w:r>
    </w:p>
    <w:p w14:paraId="5557555C" w14:textId="479460B3" w:rsidR="00CD15E3" w:rsidRPr="001020E2" w:rsidRDefault="00CD15E3" w:rsidP="00026179">
      <w:r w:rsidRPr="001020E2">
        <w:t xml:space="preserve">- </w:t>
      </w:r>
      <w:r w:rsidRPr="001020E2">
        <w:rPr>
          <w:rStyle w:val="af8"/>
          <w:b w:val="0"/>
          <w:bCs w:val="0"/>
        </w:rPr>
        <w:t>Путь на работу или с работы</w:t>
      </w:r>
      <w:proofErr w:type="gramStart"/>
      <w:r w:rsidRPr="001020E2">
        <w:t>: Если</w:t>
      </w:r>
      <w:proofErr w:type="gramEnd"/>
      <w:r w:rsidRPr="001020E2">
        <w:t xml:space="preserve"> работник следует на работу или возвращается с нее на служебном транспорте.</w:t>
      </w:r>
    </w:p>
    <w:p w14:paraId="224E8394" w14:textId="3D341A33" w:rsidR="00CD15E3" w:rsidRPr="001020E2" w:rsidRDefault="00CD15E3" w:rsidP="00026179">
      <w:r w:rsidRPr="001020E2">
        <w:t xml:space="preserve">- </w:t>
      </w:r>
      <w:r w:rsidRPr="001020E2">
        <w:rPr>
          <w:rStyle w:val="af8"/>
          <w:b w:val="0"/>
          <w:bCs w:val="0"/>
        </w:rPr>
        <w:t>Выполнение поручений работодателя</w:t>
      </w:r>
      <w:proofErr w:type="gramStart"/>
      <w:r w:rsidRPr="001020E2">
        <w:t>: Если</w:t>
      </w:r>
      <w:proofErr w:type="gramEnd"/>
      <w:r w:rsidRPr="001020E2">
        <w:t xml:space="preserve"> сотрудник выполняет задания или поручения работодателя за пределами предприятия.</w:t>
      </w:r>
    </w:p>
    <w:p w14:paraId="12DDEC79" w14:textId="73FEA30A" w:rsidR="00CD15E3" w:rsidRDefault="00CD15E3" w:rsidP="00026179">
      <w:r w:rsidRPr="001020E2">
        <w:lastRenderedPageBreak/>
        <w:t xml:space="preserve">- </w:t>
      </w:r>
      <w:r w:rsidRPr="001020E2">
        <w:rPr>
          <w:rStyle w:val="af8"/>
          <w:b w:val="0"/>
          <w:bCs w:val="0"/>
        </w:rPr>
        <w:t>Обеды и перерывы</w:t>
      </w:r>
      <w:proofErr w:type="gramStart"/>
      <w:r w:rsidRPr="001020E2">
        <w:t>: Если</w:t>
      </w:r>
      <w:proofErr w:type="gramEnd"/>
      <w:r w:rsidRPr="001020E2">
        <w:t xml:space="preserve"> травма произошла во время обеденного перерыва, если он предусмотрен трудовым договором и работник находится на служебной территории или в местах, связанных </w:t>
      </w:r>
      <w:r>
        <w:t>с рабочими обязанностями.</w:t>
      </w:r>
    </w:p>
    <w:p w14:paraId="62804702" w14:textId="77777777" w:rsidR="002D33A6" w:rsidRDefault="002D33A6" w:rsidP="00026179"/>
    <w:p w14:paraId="7213F515" w14:textId="5821FE34" w:rsidR="00026179" w:rsidRPr="001020E2" w:rsidRDefault="00026179" w:rsidP="00026179">
      <w:pPr>
        <w:rPr>
          <w:b/>
          <w:bCs/>
        </w:rPr>
      </w:pPr>
      <w:r w:rsidRPr="001020E2">
        <w:rPr>
          <w:b/>
          <w:bCs/>
        </w:rPr>
        <w:t xml:space="preserve">5 </w:t>
      </w:r>
      <w:r w:rsidR="00CD15E3" w:rsidRPr="001020E2">
        <w:rPr>
          <w:b/>
          <w:bCs/>
        </w:rPr>
        <w:t>Кто организует расследование несчастного случая на предприятии и ка ков порядок проведения расследования?</w:t>
      </w:r>
    </w:p>
    <w:p w14:paraId="30FEF934" w14:textId="77777777" w:rsidR="00CD15E3" w:rsidRDefault="00CD15E3" w:rsidP="00026179">
      <w:r>
        <w:t xml:space="preserve">Расследование несчастных случаев на производстве (кроме групповых, со смертельным, тяжелым исходом) проводится уполномоченным должностным лицом нанимателя с участием уполномоченного представителя профсоюза (иного представительного органа работников), специалиста по охране труда или другого специалиста, на которого возложены эти обязанности (заместителя руководителя, ответственного за организацию охраны труда). При необходимости для участия в расследовании могут приглашаться соответствующие специалисты иных организаций. В расследовании не принимает участия руководитель, на которого непосредственно возложены организация работы по охране труда и обеспечение безопасности труда потерпевшего. </w:t>
      </w:r>
    </w:p>
    <w:p w14:paraId="668D9AE6" w14:textId="77777777" w:rsidR="002D33A6" w:rsidRDefault="002D33A6" w:rsidP="00026179"/>
    <w:p w14:paraId="42E8AB03" w14:textId="1CAA8B22" w:rsidR="00026179" w:rsidRDefault="00026179" w:rsidP="00026179">
      <w:r w:rsidRPr="001020E2">
        <w:rPr>
          <w:b/>
          <w:bCs/>
        </w:rPr>
        <w:t xml:space="preserve">6 </w:t>
      </w:r>
      <w:r w:rsidR="00CD15E3" w:rsidRPr="001020E2">
        <w:rPr>
          <w:b/>
          <w:bCs/>
        </w:rPr>
        <w:t>Когда проводится специальное расследование несчастных случаев?</w:t>
      </w:r>
    </w:p>
    <w:p w14:paraId="6F908E18" w14:textId="17A82928" w:rsidR="00CD15E3" w:rsidRDefault="00CD15E3" w:rsidP="00CD15E3">
      <w:pPr>
        <w:pStyle w:val="a"/>
        <w:numPr>
          <w:ilvl w:val="0"/>
          <w:numId w:val="0"/>
        </w:numPr>
      </w:pPr>
      <w:r>
        <w:tab/>
        <w:t>Расследование несчастного случая должно быть проведено в срок не более трех рабочих дней. В указанный срок не включается время, необходимое для проведения экспертиз, получения заключений специализированных органов и других документов.</w:t>
      </w:r>
    </w:p>
    <w:p w14:paraId="78D038BD" w14:textId="77777777" w:rsidR="002D33A6" w:rsidRDefault="002D33A6" w:rsidP="00CD15E3">
      <w:pPr>
        <w:pStyle w:val="a"/>
        <w:numPr>
          <w:ilvl w:val="0"/>
          <w:numId w:val="0"/>
        </w:numPr>
      </w:pPr>
    </w:p>
    <w:p w14:paraId="4E47D255" w14:textId="459A2989" w:rsidR="00026179" w:rsidRPr="001020E2" w:rsidRDefault="00026179" w:rsidP="00026179">
      <w:pPr>
        <w:rPr>
          <w:b/>
          <w:bCs/>
        </w:rPr>
      </w:pPr>
      <w:r w:rsidRPr="001020E2">
        <w:rPr>
          <w:b/>
          <w:bCs/>
        </w:rPr>
        <w:t xml:space="preserve">7 </w:t>
      </w:r>
      <w:r w:rsidR="00CD15E3" w:rsidRPr="001020E2">
        <w:rPr>
          <w:b/>
          <w:bCs/>
        </w:rPr>
        <w:t>Каковы особенности проведения специального расследования?</w:t>
      </w:r>
    </w:p>
    <w:p w14:paraId="0D95CEE0" w14:textId="003A37F7" w:rsidR="00CD15E3" w:rsidRDefault="00CD15E3" w:rsidP="00CD15E3">
      <w:pPr>
        <w:pStyle w:val="a"/>
        <w:numPr>
          <w:ilvl w:val="0"/>
          <w:numId w:val="0"/>
        </w:numPr>
      </w:pPr>
      <w:r>
        <w:tab/>
        <w:t xml:space="preserve">При расследовании несчастного случая проводятся мероприятия: </w:t>
      </w:r>
      <w:r>
        <w:tab/>
        <w:t>- Обследуется состояние условий и охраны труда на месте происшествия несчастного случая;</w:t>
      </w:r>
    </w:p>
    <w:p w14:paraId="472E2305" w14:textId="77777777" w:rsidR="00CD15E3" w:rsidRDefault="00CD15E3" w:rsidP="00CD15E3">
      <w:pPr>
        <w:pStyle w:val="a"/>
        <w:numPr>
          <w:ilvl w:val="0"/>
          <w:numId w:val="0"/>
        </w:numPr>
      </w:pPr>
      <w:r>
        <w:tab/>
        <w:t>- Организуются при необходимости фотографирование места происшествия несчастного случая, поврежденного объекта, составление схем, эскизов, проведение технических расчетов, лабораторных исследований, испытаний, экспертиз и другие необходимые работы;</w:t>
      </w:r>
    </w:p>
    <w:p w14:paraId="500240C5" w14:textId="77777777" w:rsidR="00CD15E3" w:rsidRDefault="00CD15E3" w:rsidP="00CD15E3">
      <w:pPr>
        <w:pStyle w:val="a"/>
        <w:numPr>
          <w:ilvl w:val="0"/>
          <w:numId w:val="0"/>
        </w:numPr>
      </w:pPr>
      <w:r>
        <w:tab/>
        <w:t>- Берутся объяснения, опрашиваются потерпевший(</w:t>
      </w:r>
      <w:proofErr w:type="spellStart"/>
      <w:r>
        <w:t>ие</w:t>
      </w:r>
      <w:proofErr w:type="spellEnd"/>
      <w:r>
        <w:t>) (при возможности), свидетели, должностные и иные лица, изучаются необходимые документы;</w:t>
      </w:r>
    </w:p>
    <w:p w14:paraId="017BAA20" w14:textId="77777777" w:rsidR="00CD15E3" w:rsidRDefault="00CD15E3" w:rsidP="00CD15E3">
      <w:pPr>
        <w:pStyle w:val="a"/>
        <w:numPr>
          <w:ilvl w:val="0"/>
          <w:numId w:val="0"/>
        </w:numPr>
      </w:pPr>
      <w:r>
        <w:tab/>
        <w:t>- Устанавливаются обстоятельства, причины несчастного случая, выясняются лица, допустившие нарушения законодательства о труде и охране труда, нормативных правовых актов, технических нормативных правовых актов и других документов.</w:t>
      </w:r>
    </w:p>
    <w:p w14:paraId="756D91D8" w14:textId="77777777" w:rsidR="002D33A6" w:rsidRDefault="002D33A6" w:rsidP="00CD15E3">
      <w:pPr>
        <w:pStyle w:val="a"/>
        <w:numPr>
          <w:ilvl w:val="0"/>
          <w:numId w:val="0"/>
        </w:numPr>
      </w:pPr>
    </w:p>
    <w:p w14:paraId="4E27F722" w14:textId="08959E0F" w:rsidR="00026179" w:rsidRPr="001020E2" w:rsidRDefault="00026179" w:rsidP="00026179">
      <w:pPr>
        <w:rPr>
          <w:b/>
          <w:bCs/>
        </w:rPr>
      </w:pPr>
      <w:r w:rsidRPr="001020E2">
        <w:rPr>
          <w:b/>
          <w:bCs/>
        </w:rPr>
        <w:t xml:space="preserve">8 </w:t>
      </w:r>
      <w:r w:rsidR="00CD15E3" w:rsidRPr="001020E2">
        <w:rPr>
          <w:b/>
          <w:bCs/>
        </w:rPr>
        <w:t xml:space="preserve">Каковы основные цели и задачи учета и анализа производственного травматизма? </w:t>
      </w:r>
      <w:r w:rsidRPr="001020E2">
        <w:rPr>
          <w:b/>
          <w:bCs/>
        </w:rPr>
        <w:t xml:space="preserve"> </w:t>
      </w:r>
    </w:p>
    <w:p w14:paraId="1E1F7113" w14:textId="6710D159" w:rsidR="00CD15E3" w:rsidRDefault="00CD15E3" w:rsidP="00026179">
      <w:r>
        <w:t>Главной задачей учета и анализа производственного травматизма является установление закономерностей, вызывающих несчастные случаи, и разработка на этой основе эффективных профилактических мероприятий на основании актов формы Н-1 и формы ПЗ-1.</w:t>
      </w:r>
    </w:p>
    <w:p w14:paraId="7A5691EC" w14:textId="77777777" w:rsidR="002D33A6" w:rsidRDefault="002D33A6" w:rsidP="00026179"/>
    <w:p w14:paraId="5121D16F" w14:textId="6E12A9AB" w:rsidR="00026179" w:rsidRPr="001020E2" w:rsidRDefault="00026179" w:rsidP="00026179">
      <w:pPr>
        <w:rPr>
          <w:b/>
          <w:bCs/>
        </w:rPr>
      </w:pPr>
      <w:r w:rsidRPr="001020E2">
        <w:rPr>
          <w:b/>
          <w:bCs/>
        </w:rPr>
        <w:t xml:space="preserve">9 </w:t>
      </w:r>
      <w:r w:rsidR="00CD15E3" w:rsidRPr="001020E2">
        <w:rPr>
          <w:b/>
          <w:bCs/>
        </w:rPr>
        <w:t>Основные методы учета и анализа травматизма?</w:t>
      </w:r>
      <w:r w:rsidRPr="001020E2">
        <w:rPr>
          <w:b/>
          <w:bCs/>
        </w:rPr>
        <w:t xml:space="preserve">  </w:t>
      </w:r>
    </w:p>
    <w:p w14:paraId="163B9186" w14:textId="77777777" w:rsidR="00CD15E3" w:rsidRDefault="00CD15E3" w:rsidP="00026179">
      <w:r w:rsidRPr="00CD15E3">
        <w:rPr>
          <w:lang w:val="en-US"/>
        </w:rPr>
        <w:t>C</w:t>
      </w:r>
      <w:proofErr w:type="spellStart"/>
      <w:r w:rsidRPr="00CD15E3">
        <w:t>татистический</w:t>
      </w:r>
      <w:proofErr w:type="spellEnd"/>
      <w:r w:rsidRPr="00CD15E3">
        <w:t>, топографический, Монографический, экономический методы.</w:t>
      </w:r>
    </w:p>
    <w:p w14:paraId="50DFFC23" w14:textId="77777777" w:rsidR="002D33A6" w:rsidRPr="00CD15E3" w:rsidRDefault="002D33A6" w:rsidP="00026179"/>
    <w:p w14:paraId="2264BA77" w14:textId="77777777" w:rsidR="001020E2" w:rsidRDefault="00CD15E3" w:rsidP="00E700D9">
      <w:pPr>
        <w:pStyle w:val="a"/>
        <w:numPr>
          <w:ilvl w:val="0"/>
          <w:numId w:val="0"/>
        </w:numPr>
      </w:pPr>
      <w:r w:rsidRPr="00CD15E3">
        <w:rPr>
          <w:b/>
          <w:bCs/>
        </w:rPr>
        <w:t xml:space="preserve"> </w:t>
      </w:r>
      <w:r>
        <w:t xml:space="preserve"> </w:t>
      </w:r>
      <w:r w:rsidR="00E700D9">
        <w:tab/>
      </w:r>
      <w:r w:rsidR="00026179" w:rsidRPr="001020E2">
        <w:rPr>
          <w:rFonts w:eastAsiaTheme="minorEastAsia" w:cstheme="minorBidi"/>
          <w:b/>
          <w:bCs/>
          <w:color w:val="000000" w:themeColor="text1"/>
          <w:szCs w:val="22"/>
          <w:lang w:eastAsia="ru-RU"/>
        </w:rPr>
        <w:t xml:space="preserve">10 </w:t>
      </w:r>
      <w:r w:rsidRPr="001020E2">
        <w:rPr>
          <w:rFonts w:eastAsiaTheme="minorEastAsia" w:cstheme="minorBidi"/>
          <w:b/>
          <w:bCs/>
          <w:color w:val="000000" w:themeColor="text1"/>
          <w:szCs w:val="22"/>
          <w:lang w:eastAsia="ru-RU"/>
        </w:rPr>
        <w:t>Сущность статистического метода учета и анализа, его показатели</w:t>
      </w:r>
      <w:r w:rsidR="00E700D9" w:rsidRPr="001020E2">
        <w:rPr>
          <w:rFonts w:eastAsiaTheme="minorEastAsia" w:cstheme="minorBidi"/>
          <w:b/>
          <w:bCs/>
          <w:color w:val="000000" w:themeColor="text1"/>
          <w:szCs w:val="22"/>
          <w:lang w:eastAsia="ru-RU"/>
        </w:rPr>
        <w:t>?</w:t>
      </w:r>
      <w:r>
        <w:t xml:space="preserve"> </w:t>
      </w:r>
      <w:r w:rsidR="00E700D9">
        <w:tab/>
      </w:r>
    </w:p>
    <w:p w14:paraId="434971C4" w14:textId="54141B36" w:rsidR="00E700D9" w:rsidRDefault="00E700D9" w:rsidP="001020E2">
      <w:pPr>
        <w:pStyle w:val="a"/>
        <w:numPr>
          <w:ilvl w:val="0"/>
          <w:numId w:val="0"/>
        </w:numPr>
        <w:ind w:firstLine="708"/>
      </w:pPr>
      <w:r>
        <w:t xml:space="preserve">Наиболее часто используется </w:t>
      </w:r>
      <w:r w:rsidRPr="002D3457">
        <w:rPr>
          <w:b/>
          <w:bCs/>
        </w:rPr>
        <w:t>статистический метод</w:t>
      </w:r>
      <w:r>
        <w:t xml:space="preserve">, который дает возможность получать общее представление о травматизме на предприятии, определять его динамику, выявлять связи, закономерности между чрезвычайными обстоятельствами и причинами возникновения этих обстоятельств. </w:t>
      </w:r>
    </w:p>
    <w:p w14:paraId="739E5639" w14:textId="77777777" w:rsidR="00E700D9" w:rsidRDefault="00E700D9" w:rsidP="00E700D9">
      <w:pPr>
        <w:pStyle w:val="a"/>
        <w:numPr>
          <w:ilvl w:val="0"/>
          <w:numId w:val="0"/>
        </w:numPr>
      </w:pPr>
      <w:r>
        <w:tab/>
        <w:t>Для анализа производственного травматизма статистическим методом используются следующие показатели:</w:t>
      </w:r>
    </w:p>
    <w:p w14:paraId="1C5EC9BC" w14:textId="2655D777" w:rsidR="00E700D9" w:rsidRDefault="00E700D9" w:rsidP="00E700D9">
      <w:pPr>
        <w:pStyle w:val="a"/>
        <w:numPr>
          <w:ilvl w:val="0"/>
          <w:numId w:val="0"/>
        </w:numPr>
      </w:pPr>
      <w:r>
        <w:tab/>
        <w:t>1. Коэффициент частоты (</w:t>
      </w:r>
      <w:proofErr w:type="spellStart"/>
      <w:r w:rsidRPr="00DD4342">
        <w:rPr>
          <w:i/>
          <w:iCs/>
        </w:rPr>
        <w:t>К</w:t>
      </w:r>
      <w:r w:rsidRPr="00DD4342">
        <w:rPr>
          <w:i/>
          <w:iCs/>
          <w:vertAlign w:val="subscript"/>
        </w:rPr>
        <w:t>ч</w:t>
      </w:r>
      <w:proofErr w:type="spellEnd"/>
      <w:r>
        <w:t>), рассчитываемый по формуле</w:t>
      </w:r>
      <w:r w:rsidRPr="00DD4342">
        <w:t xml:space="preserve"> </w:t>
      </w:r>
      <m:oMath>
        <m:sSub>
          <m:sSubPr>
            <m:ctrlPr>
              <w:rPr>
                <w:rFonts w:ascii="Cambria Math" w:hAnsi="Cambria Math"/>
                <w:i/>
              </w:rPr>
            </m:ctrlPr>
          </m:sSubPr>
          <m:e>
            <m:r>
              <w:rPr>
                <w:rFonts w:ascii="Cambria Math" w:hAnsi="Cambria Math"/>
              </w:rPr>
              <m:t>K</m:t>
            </m:r>
          </m:e>
          <m:sub>
            <m:r>
              <w:rPr>
                <w:rFonts w:ascii="Cambria Math" w:hAnsi="Cambria Math"/>
              </w:rPr>
              <m:t>ч</m:t>
            </m:r>
          </m:sub>
        </m:sSub>
        <m:r>
          <w:rPr>
            <w:rFonts w:ascii="Cambria Math" w:hAnsi="Cambria Math"/>
          </w:rPr>
          <m:t xml:space="preserve">= </m:t>
        </m:r>
        <m:f>
          <m:fPr>
            <m:ctrlPr>
              <w:rPr>
                <w:rFonts w:ascii="Cambria Math" w:hAnsi="Cambria Math"/>
                <w:i/>
              </w:rPr>
            </m:ctrlPr>
          </m:fPr>
          <m:num>
            <m:r>
              <w:rPr>
                <w:rFonts w:ascii="Cambria Math" w:hAnsi="Cambria Math"/>
                <w:lang w:val="en-US"/>
              </w:rPr>
              <m:t>T</m:t>
            </m:r>
            <m:r>
              <w:rPr>
                <w:rFonts w:ascii="Cambria Math" w:hAnsi="Cambria Math"/>
              </w:rPr>
              <m:t>*1000</m:t>
            </m:r>
          </m:num>
          <m:den>
            <m:r>
              <w:rPr>
                <w:rFonts w:ascii="Cambria Math" w:hAnsi="Cambria Math"/>
              </w:rPr>
              <m:t>P</m:t>
            </m:r>
          </m:den>
        </m:f>
      </m:oMath>
      <w:r w:rsidRPr="002D3457">
        <w:t xml:space="preserve">, </w:t>
      </w:r>
      <w:r>
        <w:t>где Т – число травм (несчастных случаев) за конкретный период времени (год, месяц)</w:t>
      </w:r>
      <w:r w:rsidRPr="002D3457">
        <w:t xml:space="preserve">, </w:t>
      </w:r>
      <w:r>
        <w:t>Р – среднесписочное количество работающих в данный период времени.</w:t>
      </w:r>
    </w:p>
    <w:p w14:paraId="7B6E030A" w14:textId="64FC89F6" w:rsidR="00E700D9" w:rsidRDefault="00E700D9" w:rsidP="00E700D9">
      <w:pPr>
        <w:pStyle w:val="a"/>
        <w:numPr>
          <w:ilvl w:val="0"/>
          <w:numId w:val="0"/>
        </w:numPr>
      </w:pPr>
      <w:r>
        <w:tab/>
        <w:t>2. Коэффициент тяжести травм (</w:t>
      </w:r>
      <w:proofErr w:type="spellStart"/>
      <w:r w:rsidRPr="002D3457">
        <w:rPr>
          <w:i/>
          <w:iCs/>
        </w:rPr>
        <w:t>К</w:t>
      </w:r>
      <w:r w:rsidRPr="002D3457">
        <w:rPr>
          <w:i/>
          <w:iCs/>
          <w:vertAlign w:val="subscript"/>
        </w:rPr>
        <w:t>т</w:t>
      </w:r>
      <w:proofErr w:type="spellEnd"/>
      <w:r>
        <w:t xml:space="preserve">), характеризующий потери рабочего времени по поводу несчастных случаев. Рассчитывается по формуле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 xml:space="preserve">= </m:t>
        </m:r>
        <m:f>
          <m:fPr>
            <m:ctrlPr>
              <w:rPr>
                <w:rFonts w:ascii="Cambria Math" w:hAnsi="Cambria Math"/>
                <w:i/>
              </w:rPr>
            </m:ctrlPr>
          </m:fPr>
          <m:num>
            <m:r>
              <w:rPr>
                <w:rFonts w:ascii="Cambria Math" w:hAnsi="Cambria Math"/>
              </w:rPr>
              <m:t>Д</m:t>
            </m:r>
          </m:num>
          <m:den>
            <m:r>
              <w:rPr>
                <w:rFonts w:ascii="Cambria Math" w:hAnsi="Cambria Math"/>
              </w:rPr>
              <m:t>Т</m:t>
            </m:r>
          </m:den>
        </m:f>
      </m:oMath>
      <w:r w:rsidRPr="002D3457">
        <w:t>,</w:t>
      </w:r>
      <w:r>
        <w:br/>
        <w:t>где Д – суммарное количество дней нетрудоспособности по всем несчастным случаям за отчетный период.</w:t>
      </w:r>
    </w:p>
    <w:p w14:paraId="46779D5B" w14:textId="50532812" w:rsidR="00E700D9" w:rsidRPr="00DD4342" w:rsidRDefault="00E700D9" w:rsidP="00E700D9">
      <w:pPr>
        <w:pStyle w:val="a"/>
        <w:numPr>
          <w:ilvl w:val="0"/>
          <w:numId w:val="0"/>
        </w:numPr>
      </w:pPr>
      <w:r>
        <w:tab/>
        <w:t>3. Коэффициент общего травматизма на предприятии (</w:t>
      </w:r>
      <w:proofErr w:type="spellStart"/>
      <w:r>
        <w:t>К</w:t>
      </w:r>
      <w:r>
        <w:rPr>
          <w:vertAlign w:val="subscript"/>
        </w:rPr>
        <w:t>общ</w:t>
      </w:r>
      <w:proofErr w:type="spellEnd"/>
      <w:r>
        <w:t xml:space="preserve">), характеризующий количество дней нетрудоспособности, которые теряют каждые 1000 работников за отчетный период. Рассчитывается по формуле </w:t>
      </w:r>
      <m:oMath>
        <m:sSub>
          <m:sSubPr>
            <m:ctrlPr>
              <w:rPr>
                <w:rFonts w:ascii="Cambria Math" w:hAnsi="Cambria Math"/>
                <w:i/>
              </w:rPr>
            </m:ctrlPr>
          </m:sSubPr>
          <m:e>
            <m:r>
              <w:rPr>
                <w:rFonts w:ascii="Cambria Math" w:hAnsi="Cambria Math"/>
              </w:rPr>
              <m:t>K</m:t>
            </m:r>
          </m:e>
          <m:sub>
            <m:r>
              <w:rPr>
                <w:rFonts w:ascii="Cambria Math" w:hAnsi="Cambria Math"/>
              </w:rPr>
              <m:t>общ</m:t>
            </m:r>
          </m:sub>
        </m:sSub>
        <m:r>
          <w:rPr>
            <w:rFonts w:ascii="Cambria Math" w:hAnsi="Cambria Math"/>
          </w:rPr>
          <m:t xml:space="preserve">= </m:t>
        </m:r>
        <m:f>
          <m:fPr>
            <m:ctrlPr>
              <w:rPr>
                <w:rFonts w:ascii="Cambria Math" w:hAnsi="Cambria Math"/>
                <w:i/>
              </w:rPr>
            </m:ctrlPr>
          </m:fPr>
          <m:num>
            <m:r>
              <w:rPr>
                <w:rFonts w:ascii="Cambria Math" w:hAnsi="Cambria Math"/>
              </w:rPr>
              <m:t>Д*1000</m:t>
            </m:r>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ч</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oMath>
      <w:r>
        <w:t>.</w:t>
      </w:r>
    </w:p>
    <w:p w14:paraId="0381B5A7" w14:textId="75DC764F" w:rsidR="00C471B5" w:rsidRDefault="00C471B5" w:rsidP="00026179"/>
    <w:p w14:paraId="58AD8245" w14:textId="40DD1A14" w:rsidR="00C471B5" w:rsidRPr="00A231B8" w:rsidRDefault="00C471B5" w:rsidP="00C471B5">
      <w:pPr>
        <w:pStyle w:val="1"/>
        <w:rPr>
          <w:lang w:val="be-BY"/>
        </w:rPr>
      </w:pPr>
      <w:r>
        <w:t>4 вывод</w:t>
      </w:r>
    </w:p>
    <w:p w14:paraId="136B7985" w14:textId="77777777" w:rsidR="00C471B5" w:rsidRPr="00E700D9" w:rsidRDefault="00C471B5" w:rsidP="00C471B5">
      <w:pPr>
        <w:ind w:firstLine="0"/>
        <w:rPr>
          <w:lang w:val="be-BY"/>
        </w:rPr>
      </w:pPr>
    </w:p>
    <w:p w14:paraId="0621FB86" w14:textId="77777777" w:rsidR="00E700D9" w:rsidRPr="00E700D9" w:rsidRDefault="00E700D9" w:rsidP="00E700D9">
      <w:pPr>
        <w:rPr>
          <w:lang w:val="ru-BY"/>
        </w:rPr>
      </w:pPr>
      <w:r w:rsidRPr="00E700D9">
        <w:rPr>
          <w:lang w:val="ru-BY"/>
        </w:rPr>
        <w:t xml:space="preserve">Несчастные случаи на производстве представляют собой значительную проблему, так как они приводят к увечьям, потере трудоспособности или даже </w:t>
      </w:r>
      <w:r w:rsidRPr="00E700D9">
        <w:rPr>
          <w:lang w:val="ru-BY"/>
        </w:rPr>
        <w:lastRenderedPageBreak/>
        <w:t>смерти работников. Эти случаи происходят как на территории предприятия, так и за его пределами, если работник выполняет трудовые обязанности.</w:t>
      </w:r>
    </w:p>
    <w:p w14:paraId="60BB0730" w14:textId="77777777" w:rsidR="00E700D9" w:rsidRPr="00E700D9" w:rsidRDefault="00E700D9" w:rsidP="00E700D9">
      <w:pPr>
        <w:rPr>
          <w:lang w:val="ru-BY"/>
        </w:rPr>
      </w:pPr>
      <w:r w:rsidRPr="00E700D9">
        <w:rPr>
          <w:lang w:val="ru-BY"/>
        </w:rPr>
        <w:t xml:space="preserve">Для эффективного управления и снижения уровня производственного травматизма применяются различные методы анализа. </w:t>
      </w:r>
      <w:r w:rsidRPr="00E700D9">
        <w:rPr>
          <w:b/>
          <w:bCs/>
          <w:lang w:val="ru-BY"/>
        </w:rPr>
        <w:t>Статистический метод</w:t>
      </w:r>
      <w:r w:rsidRPr="00E700D9">
        <w:rPr>
          <w:lang w:val="ru-BY"/>
        </w:rPr>
        <w:t xml:space="preserve"> позволяет выявить общие тенденции и динамику травматизма, рассчитывая коэффициенты частоты (</w:t>
      </w:r>
      <w:proofErr w:type="spellStart"/>
      <w:r w:rsidRPr="00E700D9">
        <w:rPr>
          <w:lang w:val="ru-BY"/>
        </w:rPr>
        <w:t>К</w:t>
      </w:r>
      <w:r w:rsidRPr="00AE0F51">
        <w:rPr>
          <w:vertAlign w:val="subscript"/>
          <w:lang w:val="ru-BY"/>
        </w:rPr>
        <w:t>ч</w:t>
      </w:r>
      <w:proofErr w:type="spellEnd"/>
      <w:r w:rsidRPr="00E700D9">
        <w:rPr>
          <w:lang w:val="ru-BY"/>
        </w:rPr>
        <w:t>) и тяжести (</w:t>
      </w:r>
      <w:proofErr w:type="spellStart"/>
      <w:r w:rsidRPr="00E700D9">
        <w:rPr>
          <w:lang w:val="ru-BY"/>
        </w:rPr>
        <w:t>К</w:t>
      </w:r>
      <w:r w:rsidRPr="00AE0F51">
        <w:rPr>
          <w:vertAlign w:val="subscript"/>
          <w:lang w:val="ru-BY"/>
        </w:rPr>
        <w:t>т</w:t>
      </w:r>
      <w:proofErr w:type="spellEnd"/>
      <w:r w:rsidRPr="00E700D9">
        <w:rPr>
          <w:lang w:val="ru-BY"/>
        </w:rPr>
        <w:t>), а также общий коэффициент травматизма (</w:t>
      </w:r>
      <w:proofErr w:type="spellStart"/>
      <w:r w:rsidRPr="00E700D9">
        <w:rPr>
          <w:lang w:val="ru-BY"/>
        </w:rPr>
        <w:t>К</w:t>
      </w:r>
      <w:r w:rsidRPr="00AE0F51">
        <w:rPr>
          <w:vertAlign w:val="subscript"/>
          <w:lang w:val="ru-BY"/>
        </w:rPr>
        <w:t>общ</w:t>
      </w:r>
      <w:proofErr w:type="spellEnd"/>
      <w:r w:rsidRPr="00E700D9">
        <w:rPr>
          <w:lang w:val="ru-BY"/>
        </w:rPr>
        <w:t>). Эти показатели помогают определить количество травм и потери рабочего времени, что важно для оценки уровня безопасности на предприятии.</w:t>
      </w:r>
    </w:p>
    <w:p w14:paraId="020FAF88" w14:textId="77777777" w:rsidR="00E700D9" w:rsidRPr="00E700D9" w:rsidRDefault="00E700D9" w:rsidP="00E700D9">
      <w:pPr>
        <w:rPr>
          <w:lang w:val="ru-BY"/>
        </w:rPr>
      </w:pPr>
      <w:r w:rsidRPr="00E700D9">
        <w:rPr>
          <w:b/>
          <w:bCs/>
          <w:lang w:val="ru-BY"/>
        </w:rPr>
        <w:t>Топографический метод</w:t>
      </w:r>
      <w:r w:rsidRPr="00E700D9">
        <w:rPr>
          <w:lang w:val="ru-BY"/>
        </w:rPr>
        <w:t xml:space="preserve"> систематизирует несчастные случаи по местам их происшествия, позволяя выделить участки с повышенной травмоопасностью. Это способствует разработке мероприятий по улучшению условий труда.</w:t>
      </w:r>
    </w:p>
    <w:p w14:paraId="2ECDA7E2" w14:textId="77777777" w:rsidR="00E700D9" w:rsidRPr="00E700D9" w:rsidRDefault="00E700D9" w:rsidP="00E700D9">
      <w:pPr>
        <w:rPr>
          <w:lang w:val="ru-BY"/>
        </w:rPr>
      </w:pPr>
      <w:r w:rsidRPr="00E700D9">
        <w:rPr>
          <w:b/>
          <w:bCs/>
          <w:lang w:val="ru-BY"/>
        </w:rPr>
        <w:t>Монографический метод</w:t>
      </w:r>
      <w:r w:rsidRPr="00E700D9">
        <w:rPr>
          <w:lang w:val="ru-BY"/>
        </w:rPr>
        <w:t xml:space="preserve"> помогает глубже понять причины несчастных случаев, анализируя условия труда и опасные производственные факторы. Это позволяет сформировать комплексный план по снижению травматизма.</w:t>
      </w:r>
    </w:p>
    <w:p w14:paraId="22AE5AC7" w14:textId="77777777" w:rsidR="00E700D9" w:rsidRPr="00E700D9" w:rsidRDefault="00E700D9" w:rsidP="00E700D9">
      <w:pPr>
        <w:rPr>
          <w:lang w:val="ru-BY"/>
        </w:rPr>
      </w:pPr>
      <w:r w:rsidRPr="00E700D9">
        <w:rPr>
          <w:b/>
          <w:bCs/>
          <w:lang w:val="ru-BY"/>
        </w:rPr>
        <w:t>Экономический метод</w:t>
      </w:r>
      <w:r w:rsidRPr="00E700D9">
        <w:rPr>
          <w:lang w:val="ru-BY"/>
        </w:rPr>
        <w:t xml:space="preserve"> оценивает материальные потери от несчастных случаев, что важно для оценки эффективности мероприятий по охране труда.</w:t>
      </w:r>
    </w:p>
    <w:p w14:paraId="15DD4E53" w14:textId="77777777" w:rsidR="00E700D9" w:rsidRPr="00E700D9" w:rsidRDefault="00E700D9" w:rsidP="00E700D9">
      <w:pPr>
        <w:rPr>
          <w:lang w:val="ru-BY"/>
        </w:rPr>
      </w:pPr>
      <w:r w:rsidRPr="00E700D9">
        <w:rPr>
          <w:lang w:val="ru-BY"/>
        </w:rPr>
        <w:t>Комплексный подход к анализу травматизма обеспечивает научную основу для планирования и прогнозирования безопасности труда. Он позволяет не только выявить проблемные участки, но и разработать эффективные меры по улучшению охраны труда, что способствует снижению производственного травматизма и улучшению условий работы на предприятии.</w:t>
      </w:r>
    </w:p>
    <w:p w14:paraId="20A44310" w14:textId="77777777" w:rsidR="00C471B5" w:rsidRPr="00E700D9" w:rsidRDefault="00C471B5" w:rsidP="00026179">
      <w:pPr>
        <w:rPr>
          <w:lang w:val="ru-BY"/>
        </w:rPr>
      </w:pPr>
    </w:p>
    <w:sectPr w:rsidR="00C471B5" w:rsidRPr="00E700D9" w:rsidSect="0064146E">
      <w:footerReference w:type="default" r:id="rId8"/>
      <w:pgSz w:w="11906" w:h="16838"/>
      <w:pgMar w:top="1134" w:right="851" w:bottom="1531" w:left="1701" w:header="567"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C6E00" w14:textId="77777777" w:rsidR="008A46AE" w:rsidRDefault="008A46AE" w:rsidP="00A261D3">
      <w:pPr>
        <w:spacing w:line="240" w:lineRule="auto"/>
      </w:pPr>
      <w:r>
        <w:separator/>
      </w:r>
    </w:p>
  </w:endnote>
  <w:endnote w:type="continuationSeparator" w:id="0">
    <w:p w14:paraId="2CC98253" w14:textId="77777777" w:rsidR="008A46AE" w:rsidRDefault="008A46AE" w:rsidP="00A26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0020670"/>
      <w:docPartObj>
        <w:docPartGallery w:val="Page Numbers (Bottom of Page)"/>
        <w:docPartUnique/>
      </w:docPartObj>
    </w:sdtPr>
    <w:sdtEndPr>
      <w:rPr>
        <w:rFonts w:cs="Times New Roman"/>
        <w:szCs w:val="28"/>
      </w:rPr>
    </w:sdtEndPr>
    <w:sdtContent>
      <w:p w14:paraId="5FEA7424" w14:textId="77777777" w:rsidR="00A261D3" w:rsidRPr="00E66F6B" w:rsidRDefault="00A261D3">
        <w:pPr>
          <w:pStyle w:val="af"/>
          <w:jc w:val="right"/>
          <w:rPr>
            <w:rFonts w:cs="Times New Roman"/>
            <w:szCs w:val="28"/>
          </w:rPr>
        </w:pPr>
        <w:r w:rsidRPr="00E66F6B">
          <w:rPr>
            <w:rFonts w:cs="Times New Roman"/>
            <w:szCs w:val="28"/>
          </w:rPr>
          <w:fldChar w:fldCharType="begin"/>
        </w:r>
        <w:r w:rsidRPr="00E66F6B">
          <w:rPr>
            <w:rFonts w:cs="Times New Roman"/>
            <w:szCs w:val="28"/>
          </w:rPr>
          <w:instrText>PAGE   \* MERGEFORMAT</w:instrText>
        </w:r>
        <w:r w:rsidRPr="00E66F6B">
          <w:rPr>
            <w:rFonts w:cs="Times New Roman"/>
            <w:szCs w:val="28"/>
          </w:rPr>
          <w:fldChar w:fldCharType="separate"/>
        </w:r>
        <w:r w:rsidR="00A231B8">
          <w:rPr>
            <w:rFonts w:cs="Times New Roman"/>
            <w:noProof/>
            <w:szCs w:val="28"/>
          </w:rPr>
          <w:t>3</w:t>
        </w:r>
        <w:r w:rsidRPr="00E66F6B">
          <w:rPr>
            <w:rFonts w:cs="Times New Roman"/>
            <w:szCs w:val="28"/>
          </w:rPr>
          <w:fldChar w:fldCharType="end"/>
        </w:r>
      </w:p>
    </w:sdtContent>
  </w:sdt>
  <w:p w14:paraId="40767952" w14:textId="77777777" w:rsidR="00A261D3" w:rsidRDefault="00A261D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EFB40" w14:textId="77777777" w:rsidR="008A46AE" w:rsidRDefault="008A46AE" w:rsidP="00A261D3">
      <w:pPr>
        <w:spacing w:line="240" w:lineRule="auto"/>
      </w:pPr>
      <w:r>
        <w:separator/>
      </w:r>
    </w:p>
  </w:footnote>
  <w:footnote w:type="continuationSeparator" w:id="0">
    <w:p w14:paraId="31EF537A" w14:textId="77777777" w:rsidR="008A46AE" w:rsidRDefault="008A46AE" w:rsidP="00A261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9775B"/>
    <w:multiLevelType w:val="hybridMultilevel"/>
    <w:tmpl w:val="C760253E"/>
    <w:lvl w:ilvl="0" w:tplc="662292BC">
      <w:start w:val="1"/>
      <w:numFmt w:val="decimal"/>
      <w:lvlText w:val="%1."/>
      <w:lvlJc w:val="left"/>
      <w:pPr>
        <w:ind w:left="1777" w:hanging="360"/>
      </w:pPr>
      <w:rPr>
        <w:rFonts w:hint="default"/>
      </w:rPr>
    </w:lvl>
    <w:lvl w:ilvl="1" w:tplc="20000019" w:tentative="1">
      <w:start w:val="1"/>
      <w:numFmt w:val="lowerLetter"/>
      <w:lvlText w:val="%2."/>
      <w:lvlJc w:val="left"/>
      <w:pPr>
        <w:ind w:left="2497" w:hanging="360"/>
      </w:pPr>
    </w:lvl>
    <w:lvl w:ilvl="2" w:tplc="2000001B" w:tentative="1">
      <w:start w:val="1"/>
      <w:numFmt w:val="lowerRoman"/>
      <w:lvlText w:val="%3."/>
      <w:lvlJc w:val="right"/>
      <w:pPr>
        <w:ind w:left="3217" w:hanging="180"/>
      </w:pPr>
    </w:lvl>
    <w:lvl w:ilvl="3" w:tplc="2000000F" w:tentative="1">
      <w:start w:val="1"/>
      <w:numFmt w:val="decimal"/>
      <w:lvlText w:val="%4."/>
      <w:lvlJc w:val="left"/>
      <w:pPr>
        <w:ind w:left="3937" w:hanging="360"/>
      </w:pPr>
    </w:lvl>
    <w:lvl w:ilvl="4" w:tplc="20000019" w:tentative="1">
      <w:start w:val="1"/>
      <w:numFmt w:val="lowerLetter"/>
      <w:lvlText w:val="%5."/>
      <w:lvlJc w:val="left"/>
      <w:pPr>
        <w:ind w:left="4657" w:hanging="360"/>
      </w:pPr>
    </w:lvl>
    <w:lvl w:ilvl="5" w:tplc="2000001B" w:tentative="1">
      <w:start w:val="1"/>
      <w:numFmt w:val="lowerRoman"/>
      <w:lvlText w:val="%6."/>
      <w:lvlJc w:val="right"/>
      <w:pPr>
        <w:ind w:left="5377" w:hanging="180"/>
      </w:pPr>
    </w:lvl>
    <w:lvl w:ilvl="6" w:tplc="2000000F" w:tentative="1">
      <w:start w:val="1"/>
      <w:numFmt w:val="decimal"/>
      <w:lvlText w:val="%7."/>
      <w:lvlJc w:val="left"/>
      <w:pPr>
        <w:ind w:left="6097" w:hanging="360"/>
      </w:pPr>
    </w:lvl>
    <w:lvl w:ilvl="7" w:tplc="20000019" w:tentative="1">
      <w:start w:val="1"/>
      <w:numFmt w:val="lowerLetter"/>
      <w:lvlText w:val="%8."/>
      <w:lvlJc w:val="left"/>
      <w:pPr>
        <w:ind w:left="6817" w:hanging="360"/>
      </w:pPr>
    </w:lvl>
    <w:lvl w:ilvl="8" w:tplc="2000001B" w:tentative="1">
      <w:start w:val="1"/>
      <w:numFmt w:val="lowerRoman"/>
      <w:lvlText w:val="%9."/>
      <w:lvlJc w:val="right"/>
      <w:pPr>
        <w:ind w:left="7537" w:hanging="180"/>
      </w:pPr>
    </w:lvl>
  </w:abstractNum>
  <w:abstractNum w:abstractNumId="1" w15:restartNumberingAfterBreak="0">
    <w:nsid w:val="0C415A9F"/>
    <w:multiLevelType w:val="multilevel"/>
    <w:tmpl w:val="9FEA69A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59B105B"/>
    <w:multiLevelType w:val="hybridMultilevel"/>
    <w:tmpl w:val="F12A682C"/>
    <w:lvl w:ilvl="0" w:tplc="47B8D75E">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DDC3B3A"/>
    <w:multiLevelType w:val="hybridMultilevel"/>
    <w:tmpl w:val="0C462956"/>
    <w:lvl w:ilvl="0" w:tplc="408CA9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5933309"/>
    <w:multiLevelType w:val="hybridMultilevel"/>
    <w:tmpl w:val="13D8AB5C"/>
    <w:lvl w:ilvl="0" w:tplc="ECB8D2E4">
      <w:start w:val="1"/>
      <w:numFmt w:val="bullet"/>
      <w:pStyle w:val="a"/>
      <w:suff w:val="space"/>
      <w:lvlText w:val="–"/>
      <w:lvlJc w:val="left"/>
      <w:pPr>
        <w:ind w:left="2062"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9482FE2"/>
    <w:multiLevelType w:val="hybridMultilevel"/>
    <w:tmpl w:val="1F30DED0"/>
    <w:lvl w:ilvl="0" w:tplc="4FDACC3C">
      <w:numFmt w:val="bullet"/>
      <w:lvlText w:val="–"/>
      <w:lvlJc w:val="left"/>
      <w:pPr>
        <w:ind w:left="1032" w:hanging="212"/>
      </w:pPr>
      <w:rPr>
        <w:rFonts w:ascii="Times New Roman" w:eastAsia="Times New Roman" w:hAnsi="Times New Roman" w:cs="Times New Roman" w:hint="default"/>
        <w:w w:val="100"/>
        <w:sz w:val="28"/>
        <w:szCs w:val="28"/>
        <w:lang w:val="ru-RU"/>
      </w:rPr>
    </w:lvl>
    <w:lvl w:ilvl="1" w:tplc="E4CCF86A">
      <w:numFmt w:val="bullet"/>
      <w:lvlText w:val="•"/>
      <w:lvlJc w:val="left"/>
      <w:pPr>
        <w:ind w:left="2024" w:hanging="212"/>
      </w:pPr>
      <w:rPr>
        <w:rFonts w:hint="default"/>
      </w:rPr>
    </w:lvl>
    <w:lvl w:ilvl="2" w:tplc="AF7239B0">
      <w:numFmt w:val="bullet"/>
      <w:lvlText w:val="•"/>
      <w:lvlJc w:val="left"/>
      <w:pPr>
        <w:ind w:left="3009" w:hanging="212"/>
      </w:pPr>
      <w:rPr>
        <w:rFonts w:hint="default"/>
      </w:rPr>
    </w:lvl>
    <w:lvl w:ilvl="3" w:tplc="738EAB2E">
      <w:numFmt w:val="bullet"/>
      <w:lvlText w:val="•"/>
      <w:lvlJc w:val="left"/>
      <w:pPr>
        <w:ind w:left="3993" w:hanging="212"/>
      </w:pPr>
      <w:rPr>
        <w:rFonts w:hint="default"/>
      </w:rPr>
    </w:lvl>
    <w:lvl w:ilvl="4" w:tplc="806C53F2">
      <w:numFmt w:val="bullet"/>
      <w:lvlText w:val="•"/>
      <w:lvlJc w:val="left"/>
      <w:pPr>
        <w:ind w:left="4978" w:hanging="212"/>
      </w:pPr>
      <w:rPr>
        <w:rFonts w:hint="default"/>
      </w:rPr>
    </w:lvl>
    <w:lvl w:ilvl="5" w:tplc="EA30F58A">
      <w:numFmt w:val="bullet"/>
      <w:lvlText w:val="•"/>
      <w:lvlJc w:val="left"/>
      <w:pPr>
        <w:ind w:left="5963" w:hanging="212"/>
      </w:pPr>
      <w:rPr>
        <w:rFonts w:hint="default"/>
      </w:rPr>
    </w:lvl>
    <w:lvl w:ilvl="6" w:tplc="783E4FDC">
      <w:numFmt w:val="bullet"/>
      <w:lvlText w:val="•"/>
      <w:lvlJc w:val="left"/>
      <w:pPr>
        <w:ind w:left="6947" w:hanging="212"/>
      </w:pPr>
      <w:rPr>
        <w:rFonts w:hint="default"/>
      </w:rPr>
    </w:lvl>
    <w:lvl w:ilvl="7" w:tplc="32DC6A0C">
      <w:numFmt w:val="bullet"/>
      <w:lvlText w:val="•"/>
      <w:lvlJc w:val="left"/>
      <w:pPr>
        <w:ind w:left="7932" w:hanging="212"/>
      </w:pPr>
      <w:rPr>
        <w:rFonts w:hint="default"/>
      </w:rPr>
    </w:lvl>
    <w:lvl w:ilvl="8" w:tplc="E6C24BFA">
      <w:numFmt w:val="bullet"/>
      <w:lvlText w:val="•"/>
      <w:lvlJc w:val="left"/>
      <w:pPr>
        <w:ind w:left="8917" w:hanging="212"/>
      </w:pPr>
      <w:rPr>
        <w:rFonts w:hint="default"/>
      </w:rPr>
    </w:lvl>
  </w:abstractNum>
  <w:abstractNum w:abstractNumId="6" w15:restartNumberingAfterBreak="0">
    <w:nsid w:val="3C054120"/>
    <w:multiLevelType w:val="hybridMultilevel"/>
    <w:tmpl w:val="75060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8732CE0"/>
    <w:multiLevelType w:val="hybridMultilevel"/>
    <w:tmpl w:val="77C2C122"/>
    <w:lvl w:ilvl="0" w:tplc="4C14F6BE">
      <w:numFmt w:val="bullet"/>
      <w:suff w:val="space"/>
      <w:lvlText w:val="–"/>
      <w:lvlJc w:val="left"/>
      <w:pPr>
        <w:ind w:left="1429" w:hanging="360"/>
      </w:pPr>
      <w:rPr>
        <w:rFonts w:ascii="Times New Roman" w:eastAsia="Times New Roman" w:hAnsi="Times New Roman" w:cs="Times New Roman" w:hint="default"/>
        <w:w w:val="100"/>
        <w:sz w:val="28"/>
        <w:szCs w:val="28"/>
        <w:lang w:val="ru-RU"/>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4FAC4290"/>
    <w:multiLevelType w:val="hybridMultilevel"/>
    <w:tmpl w:val="1F7C343E"/>
    <w:lvl w:ilvl="0" w:tplc="1C34654E">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FCA3EF5"/>
    <w:multiLevelType w:val="multilevel"/>
    <w:tmpl w:val="E54C384A"/>
    <w:lvl w:ilvl="0">
      <w:start w:val="1"/>
      <w:numFmt w:val="decimal"/>
      <w:lvlText w:val="%1"/>
      <w:lvlJc w:val="left"/>
      <w:pPr>
        <w:ind w:left="1522" w:hanging="701"/>
      </w:pPr>
      <w:rPr>
        <w:rFonts w:hint="default"/>
      </w:rPr>
    </w:lvl>
    <w:lvl w:ilvl="1">
      <w:start w:val="2"/>
      <w:numFmt w:val="decimal"/>
      <w:lvlText w:val="%1.%2"/>
      <w:lvlJc w:val="left"/>
      <w:pPr>
        <w:ind w:left="1522" w:hanging="701"/>
      </w:pPr>
      <w:rPr>
        <w:rFonts w:hint="default"/>
      </w:rPr>
    </w:lvl>
    <w:lvl w:ilvl="2">
      <w:start w:val="1"/>
      <w:numFmt w:val="decimal"/>
      <w:lvlText w:val="%1.%2.%3."/>
      <w:lvlJc w:val="left"/>
      <w:pPr>
        <w:ind w:left="1522" w:hanging="701"/>
      </w:pPr>
      <w:rPr>
        <w:rFonts w:ascii="Times New Roman" w:eastAsia="Times New Roman" w:hAnsi="Times New Roman" w:cs="Times New Roman" w:hint="default"/>
        <w:b/>
        <w:bCs/>
        <w:spacing w:val="-3"/>
        <w:w w:val="100"/>
        <w:sz w:val="28"/>
        <w:szCs w:val="28"/>
      </w:rPr>
    </w:lvl>
    <w:lvl w:ilvl="3">
      <w:numFmt w:val="bullet"/>
      <w:lvlText w:val="•"/>
      <w:lvlJc w:val="left"/>
      <w:pPr>
        <w:ind w:left="4329" w:hanging="701"/>
      </w:pPr>
      <w:rPr>
        <w:rFonts w:hint="default"/>
      </w:rPr>
    </w:lvl>
    <w:lvl w:ilvl="4">
      <w:numFmt w:val="bullet"/>
      <w:lvlText w:val="•"/>
      <w:lvlJc w:val="left"/>
      <w:pPr>
        <w:ind w:left="5266" w:hanging="701"/>
      </w:pPr>
      <w:rPr>
        <w:rFonts w:hint="default"/>
      </w:rPr>
    </w:lvl>
    <w:lvl w:ilvl="5">
      <w:numFmt w:val="bullet"/>
      <w:lvlText w:val="•"/>
      <w:lvlJc w:val="left"/>
      <w:pPr>
        <w:ind w:left="6203" w:hanging="701"/>
      </w:pPr>
      <w:rPr>
        <w:rFonts w:hint="default"/>
      </w:rPr>
    </w:lvl>
    <w:lvl w:ilvl="6">
      <w:numFmt w:val="bullet"/>
      <w:lvlText w:val="•"/>
      <w:lvlJc w:val="left"/>
      <w:pPr>
        <w:ind w:left="7139" w:hanging="701"/>
      </w:pPr>
      <w:rPr>
        <w:rFonts w:hint="default"/>
      </w:rPr>
    </w:lvl>
    <w:lvl w:ilvl="7">
      <w:numFmt w:val="bullet"/>
      <w:lvlText w:val="•"/>
      <w:lvlJc w:val="left"/>
      <w:pPr>
        <w:ind w:left="8076" w:hanging="701"/>
      </w:pPr>
      <w:rPr>
        <w:rFonts w:hint="default"/>
      </w:rPr>
    </w:lvl>
    <w:lvl w:ilvl="8">
      <w:numFmt w:val="bullet"/>
      <w:lvlText w:val="•"/>
      <w:lvlJc w:val="left"/>
      <w:pPr>
        <w:ind w:left="9013" w:hanging="701"/>
      </w:pPr>
      <w:rPr>
        <w:rFonts w:hint="default"/>
      </w:rPr>
    </w:lvl>
  </w:abstractNum>
  <w:abstractNum w:abstractNumId="10" w15:restartNumberingAfterBreak="0">
    <w:nsid w:val="5BBC169C"/>
    <w:multiLevelType w:val="multilevel"/>
    <w:tmpl w:val="0FB059E8"/>
    <w:lvl w:ilvl="0">
      <w:start w:val="1"/>
      <w:numFmt w:val="decimal"/>
      <w:lvlText w:val="%1"/>
      <w:lvlJc w:val="left"/>
      <w:pPr>
        <w:ind w:left="3082" w:hanging="493"/>
      </w:pPr>
      <w:rPr>
        <w:rFonts w:hint="default"/>
      </w:rPr>
    </w:lvl>
    <w:lvl w:ilvl="1">
      <w:start w:val="1"/>
      <w:numFmt w:val="decimal"/>
      <w:lvlText w:val="%1.%2."/>
      <w:lvlJc w:val="left"/>
      <w:pPr>
        <w:ind w:left="3082" w:hanging="493"/>
        <w:jc w:val="right"/>
      </w:pPr>
      <w:rPr>
        <w:rFonts w:ascii="Times New Roman" w:eastAsia="Times New Roman" w:hAnsi="Times New Roman" w:cs="Times New Roman" w:hint="default"/>
        <w:b/>
        <w:bCs/>
        <w:spacing w:val="-1"/>
        <w:w w:val="100"/>
        <w:sz w:val="28"/>
        <w:szCs w:val="28"/>
      </w:rPr>
    </w:lvl>
    <w:lvl w:ilvl="2">
      <w:numFmt w:val="bullet"/>
      <w:lvlText w:val="•"/>
      <w:lvlJc w:val="left"/>
      <w:pPr>
        <w:ind w:left="4641" w:hanging="493"/>
      </w:pPr>
      <w:rPr>
        <w:rFonts w:hint="default"/>
      </w:rPr>
    </w:lvl>
    <w:lvl w:ilvl="3">
      <w:numFmt w:val="bullet"/>
      <w:lvlText w:val="•"/>
      <w:lvlJc w:val="left"/>
      <w:pPr>
        <w:ind w:left="5421" w:hanging="493"/>
      </w:pPr>
      <w:rPr>
        <w:rFonts w:hint="default"/>
      </w:rPr>
    </w:lvl>
    <w:lvl w:ilvl="4">
      <w:numFmt w:val="bullet"/>
      <w:lvlText w:val="•"/>
      <w:lvlJc w:val="left"/>
      <w:pPr>
        <w:ind w:left="6202" w:hanging="493"/>
      </w:pPr>
      <w:rPr>
        <w:rFonts w:hint="default"/>
      </w:rPr>
    </w:lvl>
    <w:lvl w:ilvl="5">
      <w:numFmt w:val="bullet"/>
      <w:lvlText w:val="•"/>
      <w:lvlJc w:val="left"/>
      <w:pPr>
        <w:ind w:left="6983" w:hanging="493"/>
      </w:pPr>
      <w:rPr>
        <w:rFonts w:hint="default"/>
      </w:rPr>
    </w:lvl>
    <w:lvl w:ilvl="6">
      <w:numFmt w:val="bullet"/>
      <w:lvlText w:val="•"/>
      <w:lvlJc w:val="left"/>
      <w:pPr>
        <w:ind w:left="7763" w:hanging="493"/>
      </w:pPr>
      <w:rPr>
        <w:rFonts w:hint="default"/>
      </w:rPr>
    </w:lvl>
    <w:lvl w:ilvl="7">
      <w:numFmt w:val="bullet"/>
      <w:lvlText w:val="•"/>
      <w:lvlJc w:val="left"/>
      <w:pPr>
        <w:ind w:left="8544" w:hanging="493"/>
      </w:pPr>
      <w:rPr>
        <w:rFonts w:hint="default"/>
      </w:rPr>
    </w:lvl>
    <w:lvl w:ilvl="8">
      <w:numFmt w:val="bullet"/>
      <w:lvlText w:val="•"/>
      <w:lvlJc w:val="left"/>
      <w:pPr>
        <w:ind w:left="9325" w:hanging="493"/>
      </w:pPr>
      <w:rPr>
        <w:rFonts w:hint="default"/>
      </w:rPr>
    </w:lvl>
  </w:abstractNum>
  <w:abstractNum w:abstractNumId="11" w15:restartNumberingAfterBreak="0">
    <w:nsid w:val="5C091B96"/>
    <w:multiLevelType w:val="hybridMultilevel"/>
    <w:tmpl w:val="251053D2"/>
    <w:lvl w:ilvl="0" w:tplc="B1DCC96E">
      <w:start w:val="7"/>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5C6971A4"/>
    <w:multiLevelType w:val="hybridMultilevel"/>
    <w:tmpl w:val="CE08B7F2"/>
    <w:lvl w:ilvl="0" w:tplc="392010BA">
      <w:numFmt w:val="bullet"/>
      <w:lvlText w:val="–"/>
      <w:lvlJc w:val="left"/>
      <w:pPr>
        <w:ind w:left="112" w:hanging="212"/>
      </w:pPr>
      <w:rPr>
        <w:rFonts w:ascii="Times New Roman" w:eastAsia="Times New Roman" w:hAnsi="Times New Roman" w:cs="Times New Roman" w:hint="default"/>
        <w:w w:val="100"/>
        <w:sz w:val="28"/>
        <w:szCs w:val="28"/>
      </w:rPr>
    </w:lvl>
    <w:lvl w:ilvl="1" w:tplc="0AF6E044">
      <w:numFmt w:val="bullet"/>
      <w:lvlText w:val="•"/>
      <w:lvlJc w:val="left"/>
      <w:pPr>
        <w:ind w:left="1196" w:hanging="212"/>
      </w:pPr>
      <w:rPr>
        <w:rFonts w:hint="default"/>
      </w:rPr>
    </w:lvl>
    <w:lvl w:ilvl="2" w:tplc="2E549838">
      <w:numFmt w:val="bullet"/>
      <w:lvlText w:val="•"/>
      <w:lvlJc w:val="left"/>
      <w:pPr>
        <w:ind w:left="2273" w:hanging="212"/>
      </w:pPr>
      <w:rPr>
        <w:rFonts w:hint="default"/>
      </w:rPr>
    </w:lvl>
    <w:lvl w:ilvl="3" w:tplc="4C4ECEBA">
      <w:numFmt w:val="bullet"/>
      <w:lvlText w:val="•"/>
      <w:lvlJc w:val="left"/>
      <w:pPr>
        <w:ind w:left="3349" w:hanging="212"/>
      </w:pPr>
      <w:rPr>
        <w:rFonts w:hint="default"/>
      </w:rPr>
    </w:lvl>
    <w:lvl w:ilvl="4" w:tplc="344CC196">
      <w:numFmt w:val="bullet"/>
      <w:lvlText w:val="•"/>
      <w:lvlJc w:val="left"/>
      <w:pPr>
        <w:ind w:left="4426" w:hanging="212"/>
      </w:pPr>
      <w:rPr>
        <w:rFonts w:hint="default"/>
      </w:rPr>
    </w:lvl>
    <w:lvl w:ilvl="5" w:tplc="22A2EA52">
      <w:numFmt w:val="bullet"/>
      <w:lvlText w:val="•"/>
      <w:lvlJc w:val="left"/>
      <w:pPr>
        <w:ind w:left="5503" w:hanging="212"/>
      </w:pPr>
      <w:rPr>
        <w:rFonts w:hint="default"/>
      </w:rPr>
    </w:lvl>
    <w:lvl w:ilvl="6" w:tplc="E8EC3FC6">
      <w:numFmt w:val="bullet"/>
      <w:lvlText w:val="•"/>
      <w:lvlJc w:val="left"/>
      <w:pPr>
        <w:ind w:left="6579" w:hanging="212"/>
      </w:pPr>
      <w:rPr>
        <w:rFonts w:hint="default"/>
      </w:rPr>
    </w:lvl>
    <w:lvl w:ilvl="7" w:tplc="DD12AF78">
      <w:numFmt w:val="bullet"/>
      <w:lvlText w:val="•"/>
      <w:lvlJc w:val="left"/>
      <w:pPr>
        <w:ind w:left="7656" w:hanging="212"/>
      </w:pPr>
      <w:rPr>
        <w:rFonts w:hint="default"/>
      </w:rPr>
    </w:lvl>
    <w:lvl w:ilvl="8" w:tplc="0954500E">
      <w:numFmt w:val="bullet"/>
      <w:lvlText w:val="•"/>
      <w:lvlJc w:val="left"/>
      <w:pPr>
        <w:ind w:left="8733" w:hanging="212"/>
      </w:pPr>
      <w:rPr>
        <w:rFonts w:hint="default"/>
      </w:rPr>
    </w:lvl>
  </w:abstractNum>
  <w:abstractNum w:abstractNumId="13" w15:restartNumberingAfterBreak="0">
    <w:nsid w:val="70B40C47"/>
    <w:multiLevelType w:val="hybridMultilevel"/>
    <w:tmpl w:val="A192FDA2"/>
    <w:lvl w:ilvl="0" w:tplc="E56855BC">
      <w:start w:val="1"/>
      <w:numFmt w:val="decimal"/>
      <w:suff w:val="space"/>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4" w15:restartNumberingAfterBreak="0">
    <w:nsid w:val="72101931"/>
    <w:multiLevelType w:val="multilevel"/>
    <w:tmpl w:val="2BDA975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88890771">
    <w:abstractNumId w:val="5"/>
  </w:num>
  <w:num w:numId="2" w16cid:durableId="7676858">
    <w:abstractNumId w:val="10"/>
  </w:num>
  <w:num w:numId="3" w16cid:durableId="1752849241">
    <w:abstractNumId w:val="9"/>
  </w:num>
  <w:num w:numId="4" w16cid:durableId="2104259607">
    <w:abstractNumId w:val="12"/>
  </w:num>
  <w:num w:numId="5" w16cid:durableId="993993772">
    <w:abstractNumId w:val="8"/>
  </w:num>
  <w:num w:numId="6" w16cid:durableId="1398282117">
    <w:abstractNumId w:val="3"/>
  </w:num>
  <w:num w:numId="7" w16cid:durableId="1995911184">
    <w:abstractNumId w:val="1"/>
  </w:num>
  <w:num w:numId="8" w16cid:durableId="493685972">
    <w:abstractNumId w:val="14"/>
  </w:num>
  <w:num w:numId="9" w16cid:durableId="179661838">
    <w:abstractNumId w:val="13"/>
  </w:num>
  <w:num w:numId="10" w16cid:durableId="1127353904">
    <w:abstractNumId w:val="7"/>
  </w:num>
  <w:num w:numId="11" w16cid:durableId="241379213">
    <w:abstractNumId w:val="4"/>
  </w:num>
  <w:num w:numId="12" w16cid:durableId="757605867">
    <w:abstractNumId w:val="4"/>
  </w:num>
  <w:num w:numId="13" w16cid:durableId="1702172745">
    <w:abstractNumId w:val="6"/>
  </w:num>
  <w:num w:numId="14" w16cid:durableId="1473405919">
    <w:abstractNumId w:val="2"/>
  </w:num>
  <w:num w:numId="15" w16cid:durableId="1066226567">
    <w:abstractNumId w:val="11"/>
  </w:num>
  <w:num w:numId="16" w16cid:durableId="89338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062"/>
    <w:rsid w:val="00026179"/>
    <w:rsid w:val="00031376"/>
    <w:rsid w:val="00032D59"/>
    <w:rsid w:val="00052548"/>
    <w:rsid w:val="000610D4"/>
    <w:rsid w:val="00066EE4"/>
    <w:rsid w:val="00084D0C"/>
    <w:rsid w:val="0009015B"/>
    <w:rsid w:val="000A0817"/>
    <w:rsid w:val="000E1EBD"/>
    <w:rsid w:val="000E5B73"/>
    <w:rsid w:val="0010048D"/>
    <w:rsid w:val="001020E2"/>
    <w:rsid w:val="00113554"/>
    <w:rsid w:val="001623A7"/>
    <w:rsid w:val="0016411C"/>
    <w:rsid w:val="00171C58"/>
    <w:rsid w:val="001831A8"/>
    <w:rsid w:val="00194D67"/>
    <w:rsid w:val="001C2C98"/>
    <w:rsid w:val="001F08B1"/>
    <w:rsid w:val="00201BAD"/>
    <w:rsid w:val="002042B0"/>
    <w:rsid w:val="00216771"/>
    <w:rsid w:val="00234A57"/>
    <w:rsid w:val="00266C9A"/>
    <w:rsid w:val="00272905"/>
    <w:rsid w:val="002A280D"/>
    <w:rsid w:val="002D33A6"/>
    <w:rsid w:val="002D3457"/>
    <w:rsid w:val="002E41B3"/>
    <w:rsid w:val="002E69B9"/>
    <w:rsid w:val="002F4C41"/>
    <w:rsid w:val="00304CF2"/>
    <w:rsid w:val="003535A1"/>
    <w:rsid w:val="00381EC2"/>
    <w:rsid w:val="003A3051"/>
    <w:rsid w:val="003A724F"/>
    <w:rsid w:val="003B16D6"/>
    <w:rsid w:val="003C656A"/>
    <w:rsid w:val="00404FF9"/>
    <w:rsid w:val="004127FC"/>
    <w:rsid w:val="004371A0"/>
    <w:rsid w:val="004439D5"/>
    <w:rsid w:val="00466331"/>
    <w:rsid w:val="00470680"/>
    <w:rsid w:val="004866ED"/>
    <w:rsid w:val="004A14B5"/>
    <w:rsid w:val="004D385D"/>
    <w:rsid w:val="004F7702"/>
    <w:rsid w:val="0050134C"/>
    <w:rsid w:val="00504999"/>
    <w:rsid w:val="00507940"/>
    <w:rsid w:val="00512040"/>
    <w:rsid w:val="00520958"/>
    <w:rsid w:val="00526A60"/>
    <w:rsid w:val="005353A6"/>
    <w:rsid w:val="00544D0A"/>
    <w:rsid w:val="00547615"/>
    <w:rsid w:val="00554A03"/>
    <w:rsid w:val="00563F86"/>
    <w:rsid w:val="00586643"/>
    <w:rsid w:val="005A44A9"/>
    <w:rsid w:val="005B4E4E"/>
    <w:rsid w:val="005C09FB"/>
    <w:rsid w:val="005C6EEB"/>
    <w:rsid w:val="005F44A7"/>
    <w:rsid w:val="00601F89"/>
    <w:rsid w:val="00604F13"/>
    <w:rsid w:val="006108D8"/>
    <w:rsid w:val="00631794"/>
    <w:rsid w:val="006320BF"/>
    <w:rsid w:val="0064146E"/>
    <w:rsid w:val="00646AFC"/>
    <w:rsid w:val="006575BE"/>
    <w:rsid w:val="00673B09"/>
    <w:rsid w:val="00682195"/>
    <w:rsid w:val="0068367B"/>
    <w:rsid w:val="006C3281"/>
    <w:rsid w:val="006C3ED0"/>
    <w:rsid w:val="006F2FA8"/>
    <w:rsid w:val="006F4B6B"/>
    <w:rsid w:val="007004D6"/>
    <w:rsid w:val="0070499D"/>
    <w:rsid w:val="0073174A"/>
    <w:rsid w:val="007332BA"/>
    <w:rsid w:val="007352A3"/>
    <w:rsid w:val="007476C7"/>
    <w:rsid w:val="00761F00"/>
    <w:rsid w:val="007639C0"/>
    <w:rsid w:val="00764C4D"/>
    <w:rsid w:val="00775E8C"/>
    <w:rsid w:val="007841A9"/>
    <w:rsid w:val="007A1BE9"/>
    <w:rsid w:val="007A469F"/>
    <w:rsid w:val="007C49BE"/>
    <w:rsid w:val="007C5B41"/>
    <w:rsid w:val="007D485E"/>
    <w:rsid w:val="007D7253"/>
    <w:rsid w:val="00800435"/>
    <w:rsid w:val="008053CE"/>
    <w:rsid w:val="00817BEC"/>
    <w:rsid w:val="008373EA"/>
    <w:rsid w:val="00844698"/>
    <w:rsid w:val="00875CDA"/>
    <w:rsid w:val="00876D6B"/>
    <w:rsid w:val="0088139E"/>
    <w:rsid w:val="00891B13"/>
    <w:rsid w:val="008A46AE"/>
    <w:rsid w:val="008B2A2C"/>
    <w:rsid w:val="008C65AC"/>
    <w:rsid w:val="008E120F"/>
    <w:rsid w:val="008E49EA"/>
    <w:rsid w:val="008F06F4"/>
    <w:rsid w:val="008F302A"/>
    <w:rsid w:val="009024AB"/>
    <w:rsid w:val="00931915"/>
    <w:rsid w:val="009419BC"/>
    <w:rsid w:val="00984DF0"/>
    <w:rsid w:val="009E42F3"/>
    <w:rsid w:val="009E5663"/>
    <w:rsid w:val="00A012D0"/>
    <w:rsid w:val="00A231B8"/>
    <w:rsid w:val="00A24F74"/>
    <w:rsid w:val="00A261D3"/>
    <w:rsid w:val="00A5032E"/>
    <w:rsid w:val="00A61F97"/>
    <w:rsid w:val="00AA0A90"/>
    <w:rsid w:val="00AA37E2"/>
    <w:rsid w:val="00AA54CA"/>
    <w:rsid w:val="00AC0481"/>
    <w:rsid w:val="00AC6C31"/>
    <w:rsid w:val="00AE0F51"/>
    <w:rsid w:val="00B11FBD"/>
    <w:rsid w:val="00B16156"/>
    <w:rsid w:val="00B2576B"/>
    <w:rsid w:val="00B3427E"/>
    <w:rsid w:val="00B37A6F"/>
    <w:rsid w:val="00B44C94"/>
    <w:rsid w:val="00B600D4"/>
    <w:rsid w:val="00B77423"/>
    <w:rsid w:val="00B950B7"/>
    <w:rsid w:val="00B96DC6"/>
    <w:rsid w:val="00BC5ED3"/>
    <w:rsid w:val="00BC6C77"/>
    <w:rsid w:val="00BD4769"/>
    <w:rsid w:val="00BD7EDA"/>
    <w:rsid w:val="00BE1753"/>
    <w:rsid w:val="00C0383B"/>
    <w:rsid w:val="00C112B4"/>
    <w:rsid w:val="00C23FB6"/>
    <w:rsid w:val="00C36CF5"/>
    <w:rsid w:val="00C40EB9"/>
    <w:rsid w:val="00C471B5"/>
    <w:rsid w:val="00C5478D"/>
    <w:rsid w:val="00C6781E"/>
    <w:rsid w:val="00C70C0D"/>
    <w:rsid w:val="00C71C5F"/>
    <w:rsid w:val="00C71F4F"/>
    <w:rsid w:val="00C844B1"/>
    <w:rsid w:val="00CA32F0"/>
    <w:rsid w:val="00CB114D"/>
    <w:rsid w:val="00CD15E3"/>
    <w:rsid w:val="00CE6B93"/>
    <w:rsid w:val="00CF3C55"/>
    <w:rsid w:val="00CF55DB"/>
    <w:rsid w:val="00D00DB2"/>
    <w:rsid w:val="00D25F59"/>
    <w:rsid w:val="00D35062"/>
    <w:rsid w:val="00D47374"/>
    <w:rsid w:val="00D653D9"/>
    <w:rsid w:val="00D7379E"/>
    <w:rsid w:val="00D8009B"/>
    <w:rsid w:val="00D83A1B"/>
    <w:rsid w:val="00DA21CC"/>
    <w:rsid w:val="00DB5026"/>
    <w:rsid w:val="00DB5394"/>
    <w:rsid w:val="00DD4342"/>
    <w:rsid w:val="00DE4A55"/>
    <w:rsid w:val="00DF27A1"/>
    <w:rsid w:val="00DF6CDC"/>
    <w:rsid w:val="00E01096"/>
    <w:rsid w:val="00E3294B"/>
    <w:rsid w:val="00E45563"/>
    <w:rsid w:val="00E4688E"/>
    <w:rsid w:val="00E46EB1"/>
    <w:rsid w:val="00E53103"/>
    <w:rsid w:val="00E62752"/>
    <w:rsid w:val="00E65CB9"/>
    <w:rsid w:val="00E66F6B"/>
    <w:rsid w:val="00E700D9"/>
    <w:rsid w:val="00E71A1A"/>
    <w:rsid w:val="00E77958"/>
    <w:rsid w:val="00E82007"/>
    <w:rsid w:val="00E92455"/>
    <w:rsid w:val="00E93DFD"/>
    <w:rsid w:val="00EB256D"/>
    <w:rsid w:val="00EB45C9"/>
    <w:rsid w:val="00EC0452"/>
    <w:rsid w:val="00ED6B7A"/>
    <w:rsid w:val="00EE21F5"/>
    <w:rsid w:val="00EE3474"/>
    <w:rsid w:val="00EF1307"/>
    <w:rsid w:val="00EF338F"/>
    <w:rsid w:val="00F310F5"/>
    <w:rsid w:val="00F36612"/>
    <w:rsid w:val="00F407FC"/>
    <w:rsid w:val="00F50669"/>
    <w:rsid w:val="00F70F1B"/>
    <w:rsid w:val="00F7224E"/>
    <w:rsid w:val="00F8323D"/>
    <w:rsid w:val="00FB31E5"/>
    <w:rsid w:val="00FD0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28E1"/>
  <w15:docId w15:val="{0174725A-E665-4254-AC78-BE54CF4C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127FC"/>
    <w:pPr>
      <w:spacing w:after="0" w:line="276" w:lineRule="auto"/>
      <w:ind w:firstLine="709"/>
      <w:contextualSpacing/>
      <w:jc w:val="both"/>
    </w:pPr>
    <w:rPr>
      <w:rFonts w:ascii="Times New Roman" w:eastAsiaTheme="minorEastAsia" w:hAnsi="Times New Roman"/>
      <w:color w:val="000000" w:themeColor="text1"/>
      <w:sz w:val="28"/>
      <w:lang w:eastAsia="ru-RU"/>
    </w:rPr>
  </w:style>
  <w:style w:type="paragraph" w:styleId="1">
    <w:name w:val="heading 1"/>
    <w:basedOn w:val="a0"/>
    <w:next w:val="a0"/>
    <w:link w:val="10"/>
    <w:uiPriority w:val="9"/>
    <w:qFormat/>
    <w:rsid w:val="00B16156"/>
    <w:pPr>
      <w:keepNext/>
      <w:keepLines/>
      <w:outlineLvl w:val="0"/>
    </w:pPr>
    <w:rPr>
      <w:rFonts w:eastAsiaTheme="majorEastAsia" w:cstheme="majorBidi"/>
      <w:b/>
      <w:caps/>
      <w:sz w:val="32"/>
      <w:szCs w:val="32"/>
    </w:rPr>
  </w:style>
  <w:style w:type="paragraph" w:styleId="2">
    <w:name w:val="heading 2"/>
    <w:basedOn w:val="a0"/>
    <w:link w:val="20"/>
    <w:uiPriority w:val="1"/>
    <w:qFormat/>
    <w:rsid w:val="000A0817"/>
    <w:pPr>
      <w:widowControl w:val="0"/>
      <w:jc w:val="left"/>
      <w:outlineLvl w:val="1"/>
    </w:pPr>
    <w:rPr>
      <w:rFonts w:eastAsia="Times New Roman" w:cs="Times New Roman"/>
      <w:b/>
      <w:bCs/>
      <w:szCs w:val="28"/>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Subtitle"/>
    <w:aliases w:val="Содержание"/>
    <w:basedOn w:val="a0"/>
    <w:next w:val="a0"/>
    <w:link w:val="a5"/>
    <w:qFormat/>
    <w:rsid w:val="008E49EA"/>
    <w:pPr>
      <w:numPr>
        <w:ilvl w:val="1"/>
      </w:numPr>
      <w:tabs>
        <w:tab w:val="right" w:leader="dot" w:pos="9072"/>
      </w:tabs>
      <w:spacing w:before="120" w:after="120" w:line="240" w:lineRule="auto"/>
      <w:ind w:firstLine="709"/>
    </w:pPr>
    <w:rPr>
      <w:i/>
    </w:rPr>
  </w:style>
  <w:style w:type="character" w:customStyle="1" w:styleId="a5">
    <w:name w:val="Подзаголовок Знак"/>
    <w:aliases w:val="Содержание Знак"/>
    <w:basedOn w:val="a1"/>
    <w:link w:val="a4"/>
    <w:rsid w:val="008E49EA"/>
    <w:rPr>
      <w:rFonts w:ascii="Times New Roman" w:hAnsi="Times New Roman"/>
      <w:i/>
      <w:sz w:val="28"/>
    </w:rPr>
  </w:style>
  <w:style w:type="character" w:customStyle="1" w:styleId="20">
    <w:name w:val="Заголовок 2 Знак"/>
    <w:basedOn w:val="a1"/>
    <w:link w:val="2"/>
    <w:uiPriority w:val="1"/>
    <w:rsid w:val="000A0817"/>
    <w:rPr>
      <w:rFonts w:ascii="Times New Roman" w:eastAsia="Times New Roman" w:hAnsi="Times New Roman" w:cs="Times New Roman"/>
      <w:b/>
      <w:bCs/>
      <w:color w:val="000000" w:themeColor="text1"/>
      <w:sz w:val="28"/>
      <w:szCs w:val="28"/>
      <w:lang w:val="en-US"/>
    </w:rPr>
  </w:style>
  <w:style w:type="paragraph" w:styleId="a6">
    <w:name w:val="Body Text Indent"/>
    <w:basedOn w:val="a0"/>
    <w:link w:val="a7"/>
    <w:rsid w:val="00D35062"/>
    <w:pPr>
      <w:spacing w:line="240" w:lineRule="auto"/>
    </w:pPr>
    <w:rPr>
      <w:rFonts w:eastAsia="Times New Roman" w:cs="Times New Roman"/>
      <w:sz w:val="24"/>
      <w:szCs w:val="20"/>
    </w:rPr>
  </w:style>
  <w:style w:type="character" w:customStyle="1" w:styleId="a7">
    <w:name w:val="Основной текст с отступом Знак"/>
    <w:basedOn w:val="a1"/>
    <w:link w:val="a6"/>
    <w:rsid w:val="00D35062"/>
    <w:rPr>
      <w:rFonts w:ascii="Times New Roman" w:eastAsia="Times New Roman" w:hAnsi="Times New Roman" w:cs="Times New Roman"/>
      <w:sz w:val="24"/>
      <w:szCs w:val="20"/>
      <w:lang w:eastAsia="ru-RU"/>
    </w:rPr>
  </w:style>
  <w:style w:type="paragraph" w:styleId="a8">
    <w:name w:val="Title"/>
    <w:basedOn w:val="a0"/>
    <w:link w:val="a9"/>
    <w:qFormat/>
    <w:rsid w:val="00D35062"/>
    <w:pPr>
      <w:spacing w:line="288" w:lineRule="auto"/>
      <w:jc w:val="center"/>
    </w:pPr>
    <w:rPr>
      <w:rFonts w:ascii="Arial" w:eastAsia="Times New Roman" w:hAnsi="Arial" w:cs="Times New Roman"/>
      <w:b/>
      <w:sz w:val="38"/>
      <w:szCs w:val="20"/>
    </w:rPr>
  </w:style>
  <w:style w:type="character" w:customStyle="1" w:styleId="a9">
    <w:name w:val="Заголовок Знак"/>
    <w:basedOn w:val="a1"/>
    <w:link w:val="a8"/>
    <w:rsid w:val="00D35062"/>
    <w:rPr>
      <w:rFonts w:ascii="Arial" w:eastAsia="Times New Roman" w:hAnsi="Arial" w:cs="Times New Roman"/>
      <w:b/>
      <w:sz w:val="38"/>
      <w:szCs w:val="20"/>
      <w:lang w:eastAsia="ru-RU"/>
    </w:rPr>
  </w:style>
  <w:style w:type="paragraph" w:styleId="aa">
    <w:name w:val="Body Text"/>
    <w:basedOn w:val="a0"/>
    <w:link w:val="ab"/>
    <w:uiPriority w:val="99"/>
    <w:unhideWhenUsed/>
    <w:rsid w:val="00D35062"/>
    <w:pPr>
      <w:spacing w:after="120"/>
    </w:pPr>
  </w:style>
  <w:style w:type="character" w:customStyle="1" w:styleId="ab">
    <w:name w:val="Основной текст Знак"/>
    <w:basedOn w:val="a1"/>
    <w:link w:val="aa"/>
    <w:uiPriority w:val="99"/>
    <w:rsid w:val="00D35062"/>
    <w:rPr>
      <w:rFonts w:eastAsiaTheme="minorEastAsia"/>
      <w:lang w:eastAsia="ru-RU"/>
    </w:rPr>
  </w:style>
  <w:style w:type="paragraph" w:styleId="ac">
    <w:name w:val="List Paragraph"/>
    <w:basedOn w:val="a0"/>
    <w:uiPriority w:val="34"/>
    <w:qFormat/>
    <w:rsid w:val="00D35062"/>
    <w:pPr>
      <w:widowControl w:val="0"/>
      <w:spacing w:line="240" w:lineRule="auto"/>
      <w:ind w:left="112"/>
    </w:pPr>
    <w:rPr>
      <w:rFonts w:eastAsia="Times New Roman" w:cs="Times New Roman"/>
      <w:lang w:val="en-US" w:eastAsia="en-US"/>
    </w:rPr>
  </w:style>
  <w:style w:type="paragraph" w:customStyle="1" w:styleId="Default">
    <w:name w:val="Default"/>
    <w:rsid w:val="00D35062"/>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d">
    <w:name w:val="header"/>
    <w:basedOn w:val="a0"/>
    <w:link w:val="ae"/>
    <w:uiPriority w:val="99"/>
    <w:unhideWhenUsed/>
    <w:rsid w:val="00A261D3"/>
    <w:pPr>
      <w:tabs>
        <w:tab w:val="center" w:pos="4677"/>
        <w:tab w:val="right" w:pos="9355"/>
      </w:tabs>
      <w:spacing w:line="240" w:lineRule="auto"/>
    </w:pPr>
  </w:style>
  <w:style w:type="character" w:customStyle="1" w:styleId="ae">
    <w:name w:val="Верхний колонтитул Знак"/>
    <w:basedOn w:val="a1"/>
    <w:link w:val="ad"/>
    <w:uiPriority w:val="99"/>
    <w:rsid w:val="00A261D3"/>
    <w:rPr>
      <w:rFonts w:eastAsiaTheme="minorEastAsia"/>
      <w:lang w:eastAsia="ru-RU"/>
    </w:rPr>
  </w:style>
  <w:style w:type="paragraph" w:styleId="af">
    <w:name w:val="footer"/>
    <w:basedOn w:val="a0"/>
    <w:link w:val="af0"/>
    <w:uiPriority w:val="99"/>
    <w:unhideWhenUsed/>
    <w:rsid w:val="00A261D3"/>
    <w:pPr>
      <w:tabs>
        <w:tab w:val="center" w:pos="4677"/>
        <w:tab w:val="right" w:pos="9355"/>
      </w:tabs>
      <w:spacing w:line="240" w:lineRule="auto"/>
    </w:pPr>
  </w:style>
  <w:style w:type="character" w:customStyle="1" w:styleId="af0">
    <w:name w:val="Нижний колонтитул Знак"/>
    <w:basedOn w:val="a1"/>
    <w:link w:val="af"/>
    <w:uiPriority w:val="99"/>
    <w:rsid w:val="00A261D3"/>
    <w:rPr>
      <w:rFonts w:eastAsiaTheme="minorEastAsia"/>
      <w:lang w:eastAsia="ru-RU"/>
    </w:rPr>
  </w:style>
  <w:style w:type="paragraph" w:styleId="af1">
    <w:name w:val="Balloon Text"/>
    <w:basedOn w:val="a0"/>
    <w:link w:val="af2"/>
    <w:uiPriority w:val="99"/>
    <w:semiHidden/>
    <w:unhideWhenUsed/>
    <w:rsid w:val="00E92455"/>
    <w:pPr>
      <w:spacing w:line="240" w:lineRule="auto"/>
    </w:pPr>
    <w:rPr>
      <w:rFonts w:cs="Times New Roman"/>
      <w:sz w:val="18"/>
      <w:szCs w:val="18"/>
    </w:rPr>
  </w:style>
  <w:style w:type="character" w:customStyle="1" w:styleId="af2">
    <w:name w:val="Текст выноски Знак"/>
    <w:basedOn w:val="a1"/>
    <w:link w:val="af1"/>
    <w:uiPriority w:val="99"/>
    <w:semiHidden/>
    <w:rsid w:val="00E92455"/>
    <w:rPr>
      <w:rFonts w:ascii="Times New Roman" w:eastAsiaTheme="minorEastAsia" w:hAnsi="Times New Roman" w:cs="Times New Roman"/>
      <w:sz w:val="18"/>
      <w:szCs w:val="18"/>
      <w:lang w:eastAsia="ru-RU"/>
    </w:rPr>
  </w:style>
  <w:style w:type="table" w:styleId="af3">
    <w:name w:val="Table Grid"/>
    <w:basedOn w:val="a2"/>
    <w:uiPriority w:val="39"/>
    <w:rsid w:val="00B95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2"/>
    <w:next w:val="af3"/>
    <w:uiPriority w:val="39"/>
    <w:rsid w:val="002A280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B16156"/>
    <w:rPr>
      <w:rFonts w:ascii="Times New Roman" w:eastAsiaTheme="majorEastAsia" w:hAnsi="Times New Roman" w:cstheme="majorBidi"/>
      <w:b/>
      <w:caps/>
      <w:color w:val="000000" w:themeColor="text1"/>
      <w:sz w:val="32"/>
      <w:szCs w:val="32"/>
      <w:lang w:eastAsia="ru-RU"/>
    </w:rPr>
  </w:style>
  <w:style w:type="paragraph" w:styleId="af4">
    <w:name w:val="Normal (Web)"/>
    <w:basedOn w:val="a0"/>
    <w:uiPriority w:val="99"/>
    <w:unhideWhenUsed/>
    <w:rsid w:val="004F7702"/>
    <w:pPr>
      <w:spacing w:before="100" w:beforeAutospacing="1" w:after="100" w:afterAutospacing="1" w:line="240" w:lineRule="auto"/>
      <w:ind w:firstLine="0"/>
      <w:contextualSpacing w:val="0"/>
      <w:jc w:val="left"/>
    </w:pPr>
    <w:rPr>
      <w:rFonts w:eastAsia="Times New Roman" w:cs="Times New Roman"/>
      <w:color w:val="auto"/>
      <w:sz w:val="24"/>
      <w:szCs w:val="24"/>
    </w:rPr>
  </w:style>
  <w:style w:type="paragraph" w:customStyle="1" w:styleId="a">
    <w:name w:val="маркированный список"/>
    <w:basedOn w:val="a0"/>
    <w:uiPriority w:val="99"/>
    <w:qFormat/>
    <w:rsid w:val="00032D59"/>
    <w:pPr>
      <w:widowControl w:val="0"/>
      <w:numPr>
        <w:numId w:val="11"/>
      </w:numPr>
      <w:spacing w:line="240" w:lineRule="auto"/>
      <w:ind w:left="0" w:firstLine="709"/>
      <w:contextualSpacing w:val="0"/>
    </w:pPr>
    <w:rPr>
      <w:rFonts w:eastAsia="Calibri" w:cs="Times New Roman"/>
      <w:color w:val="auto"/>
      <w:szCs w:val="28"/>
      <w:lang w:eastAsia="en-US"/>
    </w:rPr>
  </w:style>
  <w:style w:type="character" w:customStyle="1" w:styleId="af5">
    <w:name w:val="Абзац Знак"/>
    <w:basedOn w:val="a1"/>
    <w:link w:val="af6"/>
    <w:locked/>
    <w:rsid w:val="00032D59"/>
    <w:rPr>
      <w:rFonts w:ascii="Times New Roman" w:hAnsi="Times New Roman" w:cs="Times New Roman"/>
      <w:sz w:val="28"/>
    </w:rPr>
  </w:style>
  <w:style w:type="paragraph" w:customStyle="1" w:styleId="af6">
    <w:name w:val="Абзац"/>
    <w:basedOn w:val="a0"/>
    <w:link w:val="af5"/>
    <w:qFormat/>
    <w:rsid w:val="00032D59"/>
    <w:pPr>
      <w:spacing w:line="240" w:lineRule="auto"/>
      <w:contextualSpacing w:val="0"/>
    </w:pPr>
    <w:rPr>
      <w:rFonts w:eastAsiaTheme="minorHAnsi" w:cs="Times New Roman"/>
      <w:color w:val="auto"/>
      <w:lang w:eastAsia="en-US"/>
    </w:rPr>
  </w:style>
  <w:style w:type="character" w:styleId="af7">
    <w:name w:val="Placeholder Text"/>
    <w:basedOn w:val="a1"/>
    <w:uiPriority w:val="99"/>
    <w:semiHidden/>
    <w:rsid w:val="006F4B6B"/>
    <w:rPr>
      <w:color w:val="808080"/>
    </w:rPr>
  </w:style>
  <w:style w:type="table" w:customStyle="1" w:styleId="21">
    <w:name w:val="Сетка таблицы2"/>
    <w:basedOn w:val="a2"/>
    <w:next w:val="af3"/>
    <w:uiPriority w:val="39"/>
    <w:rsid w:val="00E0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1"/>
    <w:uiPriority w:val="22"/>
    <w:qFormat/>
    <w:rsid w:val="005353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32223">
      <w:bodyDiv w:val="1"/>
      <w:marLeft w:val="0"/>
      <w:marRight w:val="0"/>
      <w:marTop w:val="0"/>
      <w:marBottom w:val="0"/>
      <w:divBdr>
        <w:top w:val="none" w:sz="0" w:space="0" w:color="auto"/>
        <w:left w:val="none" w:sz="0" w:space="0" w:color="auto"/>
        <w:bottom w:val="none" w:sz="0" w:space="0" w:color="auto"/>
        <w:right w:val="none" w:sz="0" w:space="0" w:color="auto"/>
      </w:divBdr>
    </w:div>
    <w:div w:id="282001749">
      <w:bodyDiv w:val="1"/>
      <w:marLeft w:val="0"/>
      <w:marRight w:val="0"/>
      <w:marTop w:val="0"/>
      <w:marBottom w:val="0"/>
      <w:divBdr>
        <w:top w:val="none" w:sz="0" w:space="0" w:color="auto"/>
        <w:left w:val="none" w:sz="0" w:space="0" w:color="auto"/>
        <w:bottom w:val="none" w:sz="0" w:space="0" w:color="auto"/>
        <w:right w:val="none" w:sz="0" w:space="0" w:color="auto"/>
      </w:divBdr>
    </w:div>
    <w:div w:id="300624502">
      <w:bodyDiv w:val="1"/>
      <w:marLeft w:val="0"/>
      <w:marRight w:val="0"/>
      <w:marTop w:val="0"/>
      <w:marBottom w:val="0"/>
      <w:divBdr>
        <w:top w:val="none" w:sz="0" w:space="0" w:color="auto"/>
        <w:left w:val="none" w:sz="0" w:space="0" w:color="auto"/>
        <w:bottom w:val="none" w:sz="0" w:space="0" w:color="auto"/>
        <w:right w:val="none" w:sz="0" w:space="0" w:color="auto"/>
      </w:divBdr>
    </w:div>
    <w:div w:id="301929918">
      <w:bodyDiv w:val="1"/>
      <w:marLeft w:val="0"/>
      <w:marRight w:val="0"/>
      <w:marTop w:val="0"/>
      <w:marBottom w:val="0"/>
      <w:divBdr>
        <w:top w:val="none" w:sz="0" w:space="0" w:color="auto"/>
        <w:left w:val="none" w:sz="0" w:space="0" w:color="auto"/>
        <w:bottom w:val="none" w:sz="0" w:space="0" w:color="auto"/>
        <w:right w:val="none" w:sz="0" w:space="0" w:color="auto"/>
      </w:divBdr>
    </w:div>
    <w:div w:id="340816673">
      <w:bodyDiv w:val="1"/>
      <w:marLeft w:val="0"/>
      <w:marRight w:val="0"/>
      <w:marTop w:val="0"/>
      <w:marBottom w:val="0"/>
      <w:divBdr>
        <w:top w:val="none" w:sz="0" w:space="0" w:color="auto"/>
        <w:left w:val="none" w:sz="0" w:space="0" w:color="auto"/>
        <w:bottom w:val="none" w:sz="0" w:space="0" w:color="auto"/>
        <w:right w:val="none" w:sz="0" w:space="0" w:color="auto"/>
      </w:divBdr>
    </w:div>
    <w:div w:id="644551500">
      <w:bodyDiv w:val="1"/>
      <w:marLeft w:val="0"/>
      <w:marRight w:val="0"/>
      <w:marTop w:val="0"/>
      <w:marBottom w:val="0"/>
      <w:divBdr>
        <w:top w:val="none" w:sz="0" w:space="0" w:color="auto"/>
        <w:left w:val="none" w:sz="0" w:space="0" w:color="auto"/>
        <w:bottom w:val="none" w:sz="0" w:space="0" w:color="auto"/>
        <w:right w:val="none" w:sz="0" w:space="0" w:color="auto"/>
      </w:divBdr>
    </w:div>
    <w:div w:id="704597090">
      <w:bodyDiv w:val="1"/>
      <w:marLeft w:val="0"/>
      <w:marRight w:val="0"/>
      <w:marTop w:val="0"/>
      <w:marBottom w:val="0"/>
      <w:divBdr>
        <w:top w:val="none" w:sz="0" w:space="0" w:color="auto"/>
        <w:left w:val="none" w:sz="0" w:space="0" w:color="auto"/>
        <w:bottom w:val="none" w:sz="0" w:space="0" w:color="auto"/>
        <w:right w:val="none" w:sz="0" w:space="0" w:color="auto"/>
      </w:divBdr>
    </w:div>
    <w:div w:id="737049739">
      <w:bodyDiv w:val="1"/>
      <w:marLeft w:val="0"/>
      <w:marRight w:val="0"/>
      <w:marTop w:val="0"/>
      <w:marBottom w:val="0"/>
      <w:divBdr>
        <w:top w:val="none" w:sz="0" w:space="0" w:color="auto"/>
        <w:left w:val="none" w:sz="0" w:space="0" w:color="auto"/>
        <w:bottom w:val="none" w:sz="0" w:space="0" w:color="auto"/>
        <w:right w:val="none" w:sz="0" w:space="0" w:color="auto"/>
      </w:divBdr>
    </w:div>
    <w:div w:id="946155184">
      <w:bodyDiv w:val="1"/>
      <w:marLeft w:val="0"/>
      <w:marRight w:val="0"/>
      <w:marTop w:val="0"/>
      <w:marBottom w:val="0"/>
      <w:divBdr>
        <w:top w:val="none" w:sz="0" w:space="0" w:color="auto"/>
        <w:left w:val="none" w:sz="0" w:space="0" w:color="auto"/>
        <w:bottom w:val="none" w:sz="0" w:space="0" w:color="auto"/>
        <w:right w:val="none" w:sz="0" w:space="0" w:color="auto"/>
      </w:divBdr>
    </w:div>
    <w:div w:id="1006982394">
      <w:bodyDiv w:val="1"/>
      <w:marLeft w:val="0"/>
      <w:marRight w:val="0"/>
      <w:marTop w:val="0"/>
      <w:marBottom w:val="0"/>
      <w:divBdr>
        <w:top w:val="none" w:sz="0" w:space="0" w:color="auto"/>
        <w:left w:val="none" w:sz="0" w:space="0" w:color="auto"/>
        <w:bottom w:val="none" w:sz="0" w:space="0" w:color="auto"/>
        <w:right w:val="none" w:sz="0" w:space="0" w:color="auto"/>
      </w:divBdr>
    </w:div>
    <w:div w:id="1036124346">
      <w:bodyDiv w:val="1"/>
      <w:marLeft w:val="0"/>
      <w:marRight w:val="0"/>
      <w:marTop w:val="0"/>
      <w:marBottom w:val="0"/>
      <w:divBdr>
        <w:top w:val="none" w:sz="0" w:space="0" w:color="auto"/>
        <w:left w:val="none" w:sz="0" w:space="0" w:color="auto"/>
        <w:bottom w:val="none" w:sz="0" w:space="0" w:color="auto"/>
        <w:right w:val="none" w:sz="0" w:space="0" w:color="auto"/>
      </w:divBdr>
    </w:div>
    <w:div w:id="1054624733">
      <w:bodyDiv w:val="1"/>
      <w:marLeft w:val="0"/>
      <w:marRight w:val="0"/>
      <w:marTop w:val="0"/>
      <w:marBottom w:val="0"/>
      <w:divBdr>
        <w:top w:val="none" w:sz="0" w:space="0" w:color="auto"/>
        <w:left w:val="none" w:sz="0" w:space="0" w:color="auto"/>
        <w:bottom w:val="none" w:sz="0" w:space="0" w:color="auto"/>
        <w:right w:val="none" w:sz="0" w:space="0" w:color="auto"/>
      </w:divBdr>
    </w:div>
    <w:div w:id="1162812012">
      <w:bodyDiv w:val="1"/>
      <w:marLeft w:val="0"/>
      <w:marRight w:val="0"/>
      <w:marTop w:val="0"/>
      <w:marBottom w:val="0"/>
      <w:divBdr>
        <w:top w:val="none" w:sz="0" w:space="0" w:color="auto"/>
        <w:left w:val="none" w:sz="0" w:space="0" w:color="auto"/>
        <w:bottom w:val="none" w:sz="0" w:space="0" w:color="auto"/>
        <w:right w:val="none" w:sz="0" w:space="0" w:color="auto"/>
      </w:divBdr>
    </w:div>
    <w:div w:id="1472597584">
      <w:bodyDiv w:val="1"/>
      <w:marLeft w:val="0"/>
      <w:marRight w:val="0"/>
      <w:marTop w:val="0"/>
      <w:marBottom w:val="0"/>
      <w:divBdr>
        <w:top w:val="none" w:sz="0" w:space="0" w:color="auto"/>
        <w:left w:val="none" w:sz="0" w:space="0" w:color="auto"/>
        <w:bottom w:val="none" w:sz="0" w:space="0" w:color="auto"/>
        <w:right w:val="none" w:sz="0" w:space="0" w:color="auto"/>
      </w:divBdr>
    </w:div>
    <w:div w:id="1512376873">
      <w:bodyDiv w:val="1"/>
      <w:marLeft w:val="0"/>
      <w:marRight w:val="0"/>
      <w:marTop w:val="0"/>
      <w:marBottom w:val="0"/>
      <w:divBdr>
        <w:top w:val="none" w:sz="0" w:space="0" w:color="auto"/>
        <w:left w:val="none" w:sz="0" w:space="0" w:color="auto"/>
        <w:bottom w:val="none" w:sz="0" w:space="0" w:color="auto"/>
        <w:right w:val="none" w:sz="0" w:space="0" w:color="auto"/>
      </w:divBdr>
    </w:div>
    <w:div w:id="1860196333">
      <w:bodyDiv w:val="1"/>
      <w:marLeft w:val="0"/>
      <w:marRight w:val="0"/>
      <w:marTop w:val="0"/>
      <w:marBottom w:val="0"/>
      <w:divBdr>
        <w:top w:val="none" w:sz="0" w:space="0" w:color="auto"/>
        <w:left w:val="none" w:sz="0" w:space="0" w:color="auto"/>
        <w:bottom w:val="none" w:sz="0" w:space="0" w:color="auto"/>
        <w:right w:val="none" w:sz="0" w:space="0" w:color="auto"/>
      </w:divBdr>
    </w:div>
    <w:div w:id="1924411604">
      <w:bodyDiv w:val="1"/>
      <w:marLeft w:val="0"/>
      <w:marRight w:val="0"/>
      <w:marTop w:val="0"/>
      <w:marBottom w:val="0"/>
      <w:divBdr>
        <w:top w:val="none" w:sz="0" w:space="0" w:color="auto"/>
        <w:left w:val="none" w:sz="0" w:space="0" w:color="auto"/>
        <w:bottom w:val="none" w:sz="0" w:space="0" w:color="auto"/>
        <w:right w:val="none" w:sz="0" w:space="0" w:color="auto"/>
      </w:divBdr>
    </w:div>
    <w:div w:id="1926760565">
      <w:bodyDiv w:val="1"/>
      <w:marLeft w:val="0"/>
      <w:marRight w:val="0"/>
      <w:marTop w:val="0"/>
      <w:marBottom w:val="0"/>
      <w:divBdr>
        <w:top w:val="none" w:sz="0" w:space="0" w:color="auto"/>
        <w:left w:val="none" w:sz="0" w:space="0" w:color="auto"/>
        <w:bottom w:val="none" w:sz="0" w:space="0" w:color="auto"/>
        <w:right w:val="none" w:sz="0" w:space="0" w:color="auto"/>
      </w:divBdr>
    </w:div>
    <w:div w:id="1965847616">
      <w:bodyDiv w:val="1"/>
      <w:marLeft w:val="0"/>
      <w:marRight w:val="0"/>
      <w:marTop w:val="0"/>
      <w:marBottom w:val="0"/>
      <w:divBdr>
        <w:top w:val="none" w:sz="0" w:space="0" w:color="auto"/>
        <w:left w:val="none" w:sz="0" w:space="0" w:color="auto"/>
        <w:bottom w:val="none" w:sz="0" w:space="0" w:color="auto"/>
        <w:right w:val="none" w:sz="0" w:space="0" w:color="auto"/>
      </w:divBdr>
    </w:div>
    <w:div w:id="2056543627">
      <w:bodyDiv w:val="1"/>
      <w:marLeft w:val="0"/>
      <w:marRight w:val="0"/>
      <w:marTop w:val="0"/>
      <w:marBottom w:val="0"/>
      <w:divBdr>
        <w:top w:val="none" w:sz="0" w:space="0" w:color="auto"/>
        <w:left w:val="none" w:sz="0" w:space="0" w:color="auto"/>
        <w:bottom w:val="none" w:sz="0" w:space="0" w:color="auto"/>
        <w:right w:val="none" w:sz="0" w:space="0" w:color="auto"/>
      </w:divBdr>
      <w:divsChild>
        <w:div w:id="1627271922">
          <w:marLeft w:val="0"/>
          <w:marRight w:val="0"/>
          <w:marTop w:val="0"/>
          <w:marBottom w:val="40"/>
          <w:divBdr>
            <w:top w:val="none" w:sz="0" w:space="0" w:color="auto"/>
            <w:left w:val="none" w:sz="0" w:space="0" w:color="auto"/>
            <w:bottom w:val="none" w:sz="0" w:space="0" w:color="auto"/>
            <w:right w:val="none" w:sz="0" w:space="0" w:color="auto"/>
          </w:divBdr>
        </w:div>
      </w:divsChild>
    </w:div>
    <w:div w:id="2111267579">
      <w:bodyDiv w:val="1"/>
      <w:marLeft w:val="0"/>
      <w:marRight w:val="0"/>
      <w:marTop w:val="0"/>
      <w:marBottom w:val="0"/>
      <w:divBdr>
        <w:top w:val="none" w:sz="0" w:space="0" w:color="auto"/>
        <w:left w:val="none" w:sz="0" w:space="0" w:color="auto"/>
        <w:bottom w:val="none" w:sz="0" w:space="0" w:color="auto"/>
        <w:right w:val="none" w:sz="0" w:space="0" w:color="auto"/>
      </w:divBdr>
    </w:div>
    <w:div w:id="2114013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78946-7562-48A7-A533-30FE80E9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1337</Words>
  <Characters>7626</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Романюк М.В.</dc:creator>
  <cp:keywords/>
  <dc:description/>
  <cp:lastModifiedBy>Vediz_antonova *</cp:lastModifiedBy>
  <cp:revision>5</cp:revision>
  <cp:lastPrinted>2024-10-17T22:14:00Z</cp:lastPrinted>
  <dcterms:created xsi:type="dcterms:W3CDTF">2024-11-09T15:53:00Z</dcterms:created>
  <dcterms:modified xsi:type="dcterms:W3CDTF">2024-11-28T13:03:00Z</dcterms:modified>
</cp:coreProperties>
</file>