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5122" w:rsidRDefault="00242A3E">
      <w:pPr>
        <w:pStyle w:val="normal0"/>
        <w:spacing w:line="276" w:lineRule="auto"/>
        <w:jc w:val="center"/>
      </w:pPr>
      <w:r>
        <w:rPr>
          <w:b/>
          <w:bCs/>
        </w:rPr>
        <w:t>Project Design Phase</w:t>
      </w:r>
    </w:p>
    <w:p w:rsidR="00775122" w:rsidRDefault="00242A3E">
      <w:pPr>
        <w:pStyle w:val="normal0"/>
        <w:spacing w:after="240" w:line="276" w:lineRule="auto"/>
        <w:jc w:val="center"/>
      </w:pPr>
      <w:r>
        <w:rPr>
          <w:b/>
          <w:bCs/>
        </w:rPr>
        <w:t>Proposed Solution Template</w:t>
      </w:r>
    </w:p>
    <w:tbl>
      <w:tblPr>
        <w:tblStyle w:val="a"/>
        <w:tblW w:w="9029"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514"/>
        <w:gridCol w:w="4515"/>
      </w:tblGrid>
      <w:tr w:rsidR="00775122">
        <w:trPr>
          <w:cantSplit/>
          <w:tblHeader/>
        </w:trPr>
        <w:tc>
          <w:tcPr>
            <w:tcW w:w="45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line="276" w:lineRule="auto"/>
            </w:pPr>
            <w:r>
              <w:t>Date</w:t>
            </w:r>
          </w:p>
        </w:tc>
        <w:tc>
          <w:tcPr>
            <w:tcW w:w="45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line="264" w:lineRule="auto"/>
            </w:pPr>
            <w:r>
              <w:t>12 October 2026</w:t>
            </w:r>
          </w:p>
        </w:tc>
      </w:tr>
      <w:tr w:rsidR="00775122">
        <w:trPr>
          <w:cantSplit/>
          <w:tblHeader/>
        </w:trPr>
        <w:tc>
          <w:tcPr>
            <w:tcW w:w="45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line="276" w:lineRule="auto"/>
            </w:pPr>
            <w:r>
              <w:t>Team ID</w:t>
            </w:r>
          </w:p>
        </w:tc>
        <w:tc>
          <w:tcPr>
            <w:tcW w:w="45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D22CA5">
            <w:pPr>
              <w:pStyle w:val="normal0"/>
              <w:spacing w:line="276" w:lineRule="auto"/>
            </w:pPr>
            <w:r w:rsidRPr="00D22CA5">
              <w:t>SWUID2026403309</w:t>
            </w:r>
          </w:p>
        </w:tc>
      </w:tr>
      <w:tr w:rsidR="00775122">
        <w:trPr>
          <w:cantSplit/>
          <w:tblHeader/>
        </w:trPr>
        <w:tc>
          <w:tcPr>
            <w:tcW w:w="45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line="276" w:lineRule="auto"/>
            </w:pPr>
            <w:r>
              <w:t>Project Name</w:t>
            </w:r>
          </w:p>
        </w:tc>
        <w:tc>
          <w:tcPr>
            <w:tcW w:w="45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line="276" w:lineRule="auto"/>
            </w:pPr>
            <w:r>
              <w:t>Staff</w:t>
            </w:r>
            <w:r w:rsidR="00372654">
              <w:t xml:space="preserve"> </w:t>
            </w:r>
            <w:r>
              <w:t>Sync - Modern Human Resource Management Solution</w:t>
            </w:r>
          </w:p>
        </w:tc>
      </w:tr>
      <w:tr w:rsidR="00775122">
        <w:trPr>
          <w:cantSplit/>
          <w:tblHeader/>
        </w:trPr>
        <w:tc>
          <w:tcPr>
            <w:tcW w:w="45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line="276" w:lineRule="auto"/>
            </w:pPr>
            <w:r>
              <w:t>Maximum Marks</w:t>
            </w:r>
          </w:p>
        </w:tc>
        <w:tc>
          <w:tcPr>
            <w:tcW w:w="45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line="276" w:lineRule="auto"/>
            </w:pPr>
            <w:r>
              <w:t>2 Marks</w:t>
            </w:r>
          </w:p>
        </w:tc>
      </w:tr>
    </w:tbl>
    <w:p w:rsidR="00775122" w:rsidRDefault="00242A3E">
      <w:pPr>
        <w:pStyle w:val="normal0"/>
        <w:spacing w:before="280" w:after="140" w:line="276" w:lineRule="auto"/>
      </w:pPr>
      <w:r>
        <w:rPr>
          <w:b/>
          <w:bCs/>
        </w:rPr>
        <w:t>Proposed Solution for Staff</w:t>
      </w:r>
      <w:r w:rsidR="00372654">
        <w:rPr>
          <w:b/>
          <w:bCs/>
        </w:rPr>
        <w:t xml:space="preserve"> </w:t>
      </w:r>
      <w:r>
        <w:rPr>
          <w:b/>
          <w:bCs/>
        </w:rPr>
        <w:t>Sync</w:t>
      </w:r>
    </w:p>
    <w:tbl>
      <w:tblPr>
        <w:tblStyle w:val="a0"/>
        <w:tblW w:w="9029"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00"/>
        <w:gridCol w:w="2300"/>
        <w:gridCol w:w="5929"/>
      </w:tblGrid>
      <w:tr w:rsidR="00775122">
        <w:trPr>
          <w:cantSplit/>
          <w:tblHeader/>
        </w:trPr>
        <w:tc>
          <w:tcPr>
            <w:tcW w:w="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line="276" w:lineRule="auto"/>
            </w:pPr>
            <w:r>
              <w:rPr>
                <w:b/>
                <w:bCs/>
              </w:rPr>
              <w:t>S. No.</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line="276" w:lineRule="auto"/>
            </w:pPr>
            <w:r>
              <w:rPr>
                <w:b/>
                <w:bCs/>
              </w:rPr>
              <w:t>Parameter</w:t>
            </w:r>
          </w:p>
        </w:tc>
        <w:tc>
          <w:tcPr>
            <w:tcW w:w="59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line="276" w:lineRule="auto"/>
            </w:pPr>
            <w:r>
              <w:rPr>
                <w:b/>
                <w:bCs/>
              </w:rPr>
              <w:t>Description</w:t>
            </w:r>
          </w:p>
        </w:tc>
      </w:tr>
      <w:tr w:rsidR="00775122">
        <w:trPr>
          <w:cantSplit/>
          <w:tblHeader/>
        </w:trPr>
        <w:tc>
          <w:tcPr>
            <w:tcW w:w="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line="276" w:lineRule="auto"/>
            </w:pPr>
            <w:r>
              <w:rPr>
                <w:b/>
                <w:bCs/>
              </w:rPr>
              <w:t>1</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line="276" w:lineRule="auto"/>
            </w:pPr>
            <w:r>
              <w:rPr>
                <w:b/>
                <w:bCs/>
              </w:rPr>
              <w:t>Problem Statement (Problem to be solved)</w:t>
            </w:r>
          </w:p>
        </w:tc>
        <w:tc>
          <w:tcPr>
            <w:tcW w:w="59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line="276" w:lineRule="auto"/>
            </w:pPr>
            <w:r>
              <w:t>Employees and HR event fans struggle to find shifts and review cycles in one place, pick employee records reliably and get quick confirmations, while manual counters and scattered apps cause queues, double HR requests, unclear cancellations and delayed salary</w:t>
            </w:r>
            <w:r w:rsidR="00372654">
              <w:t xml:space="preserve"> adjustments. Cinemas and HR administrator </w:t>
            </w:r>
            <w:r>
              <w:t>lack simple tools to manage shifts and review cycles, pricing and live workforce capacity, which leads to empty employee records and lost payroll and workforce metrics.</w:t>
            </w:r>
          </w:p>
        </w:tc>
      </w:tr>
      <w:tr w:rsidR="00775122">
        <w:trPr>
          <w:cantSplit/>
          <w:tblHeader/>
        </w:trPr>
        <w:tc>
          <w:tcPr>
            <w:tcW w:w="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line="276" w:lineRule="auto"/>
            </w:pPr>
            <w:r>
              <w:rPr>
                <w:b/>
                <w:bCs/>
              </w:rPr>
              <w:t>2</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line="276" w:lineRule="auto"/>
            </w:pPr>
            <w:r>
              <w:rPr>
                <w:b/>
                <w:bCs/>
              </w:rPr>
              <w:t>Idea / Solution Description</w:t>
            </w:r>
          </w:p>
        </w:tc>
        <w:tc>
          <w:tcPr>
            <w:tcW w:w="59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line="276" w:lineRule="auto"/>
            </w:pPr>
            <w:r>
              <w:t>Staff</w:t>
            </w:r>
            <w:r w:rsidR="00372654">
              <w:t xml:space="preserve"> </w:t>
            </w:r>
            <w:r>
              <w:t>Sync is a full-stack web application (React frontend + Node.js and Express.js REST backend + Mongo</w:t>
            </w:r>
            <w:r w:rsidR="00372654">
              <w:t xml:space="preserve"> </w:t>
            </w:r>
            <w:r>
              <w:t>DB/Mongo</w:t>
            </w:r>
            <w:r w:rsidR="00372654">
              <w:t xml:space="preserve"> </w:t>
            </w:r>
            <w:r>
              <w:t>DB) where employees search by city, choose a department and work schedule, select employee records on an interactive map, add food, apply leave policies, pay through a mock gateway and receive a employee ID e-employee record. Seats are locked for 10 minutes during checkout so two users can never book the same employee r</w:t>
            </w:r>
            <w:r w:rsidR="00372654">
              <w:t xml:space="preserve">ecord. Cinema HR managers, HR </w:t>
            </w:r>
            <w:r>
              <w:t xml:space="preserve"> admi</w:t>
            </w:r>
            <w:r w:rsidR="00372654">
              <w:t>nistrator</w:t>
            </w:r>
            <w:r>
              <w:t xml:space="preserve"> and HR administrators manage shifts and review cycles, leave and training HR events, offers, salary adjustments and analytics through role-based dashboards.</w:t>
            </w:r>
          </w:p>
        </w:tc>
      </w:tr>
      <w:tr w:rsidR="00775122">
        <w:trPr>
          <w:cantSplit/>
          <w:tblHeader/>
        </w:trPr>
        <w:tc>
          <w:tcPr>
            <w:tcW w:w="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line="276" w:lineRule="auto"/>
            </w:pPr>
            <w:r>
              <w:rPr>
                <w:b/>
                <w:bCs/>
              </w:rPr>
              <w:lastRenderedPageBreak/>
              <w:t>3</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line="276" w:lineRule="auto"/>
            </w:pPr>
            <w:r>
              <w:rPr>
                <w:b/>
                <w:bCs/>
              </w:rPr>
              <w:t>Novelty / Uniqueness</w:t>
            </w:r>
          </w:p>
        </w:tc>
        <w:tc>
          <w:tcPr>
            <w:tcW w:w="59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after="60" w:line="276" w:lineRule="auto"/>
            </w:pPr>
            <w:r>
              <w:t>- Real-time employee record map with atomic record locking and automatic release on timeout</w:t>
            </w:r>
          </w:p>
          <w:p w:rsidR="00775122" w:rsidRDefault="00242A3E">
            <w:pPr>
              <w:pStyle w:val="normal0"/>
              <w:spacing w:after="60" w:line="276" w:lineRule="auto"/>
            </w:pPr>
            <w:r>
              <w:t>- Single platform for employees, concerts, sports, plays and workshops</w:t>
            </w:r>
          </w:p>
          <w:p w:rsidR="00775122" w:rsidRDefault="00242A3E">
            <w:pPr>
              <w:pStyle w:val="normal0"/>
              <w:spacing w:after="60" w:line="276" w:lineRule="auto"/>
            </w:pPr>
            <w:r>
              <w:t>- Policy-based cancellation (up to 30 minutes before show) with salary adjustment preview and tracking</w:t>
            </w:r>
          </w:p>
          <w:p w:rsidR="00775122" w:rsidRDefault="00242A3E">
            <w:pPr>
              <w:pStyle w:val="normal0"/>
              <w:spacing w:after="60" w:line="276" w:lineRule="auto"/>
            </w:pPr>
            <w:r>
              <w:t>- Signed employee ID employee records that staff can verify and mark as used</w:t>
            </w:r>
          </w:p>
          <w:p w:rsidR="00775122" w:rsidRDefault="00242A3E">
            <w:pPr>
              <w:pStyle w:val="normal0"/>
              <w:spacing w:after="60" w:line="276" w:lineRule="auto"/>
            </w:pPr>
            <w:r>
              <w:t>- Basic recommendation engine using HR requests, roles, departments and ratings</w:t>
            </w:r>
          </w:p>
          <w:p w:rsidR="00775122" w:rsidRDefault="00242A3E">
            <w:pPr>
              <w:pStyle w:val="normal0"/>
              <w:spacing w:after="60" w:line="276" w:lineRule="auto"/>
            </w:pPr>
            <w:r>
              <w:t>- Live workforce capacity and payroll and workforce metrics ana</w:t>
            </w:r>
            <w:r w:rsidR="00372654">
              <w:t xml:space="preserve">lytics for departments and HR </w:t>
            </w:r>
            <w:r>
              <w:t xml:space="preserve"> administrator</w:t>
            </w:r>
          </w:p>
        </w:tc>
      </w:tr>
      <w:tr w:rsidR="00775122">
        <w:trPr>
          <w:cantSplit/>
          <w:tblHeader/>
        </w:trPr>
        <w:tc>
          <w:tcPr>
            <w:tcW w:w="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line="276" w:lineRule="auto"/>
            </w:pPr>
            <w:r>
              <w:rPr>
                <w:b/>
                <w:bCs/>
              </w:rPr>
              <w:t>4</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line="276" w:lineRule="auto"/>
            </w:pPr>
            <w:r>
              <w:rPr>
                <w:b/>
                <w:bCs/>
              </w:rPr>
              <w:t>Social Impact / Employee Satisfaction</w:t>
            </w:r>
          </w:p>
        </w:tc>
        <w:tc>
          <w:tcPr>
            <w:tcW w:w="59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after="60" w:line="276" w:lineRule="auto"/>
            </w:pPr>
            <w:r>
              <w:t>- Saves time by removing queues and enabling HR request from any device</w:t>
            </w:r>
          </w:p>
          <w:p w:rsidR="00775122" w:rsidRDefault="00242A3E">
            <w:pPr>
              <w:pStyle w:val="normal0"/>
              <w:spacing w:after="60" w:line="276" w:lineRule="auto"/>
            </w:pPr>
            <w:r>
              <w:t>- Fair employee record allocation and transparent pricing, fees and salary adjustments</w:t>
            </w:r>
          </w:p>
          <w:p w:rsidR="00775122" w:rsidRDefault="00242A3E">
            <w:pPr>
              <w:pStyle w:val="normal0"/>
              <w:spacing w:after="60" w:line="276" w:lineRule="auto"/>
            </w:pPr>
            <w:r>
              <w:t>- Gives l</w:t>
            </w:r>
            <w:r w:rsidR="00372654">
              <w:t>ocal departments and small HR  administrator</w:t>
            </w:r>
            <w:r>
              <w:t xml:space="preserve"> affordable digital reach</w:t>
            </w:r>
          </w:p>
          <w:p w:rsidR="00775122" w:rsidRDefault="00242A3E">
            <w:pPr>
              <w:pStyle w:val="normal0"/>
              <w:spacing w:after="60" w:line="276" w:lineRule="auto"/>
            </w:pPr>
            <w:r>
              <w:t>- Reviews and ratings help audiences choose with confidence</w:t>
            </w:r>
          </w:p>
          <w:p w:rsidR="00775122" w:rsidRDefault="00242A3E">
            <w:pPr>
              <w:pStyle w:val="normal0"/>
              <w:spacing w:after="60" w:line="276" w:lineRule="auto"/>
            </w:pPr>
            <w:r>
              <w:t>- Timely email and in-app reminders reduce missed shifts and review cycles</w:t>
            </w:r>
          </w:p>
        </w:tc>
      </w:tr>
      <w:tr w:rsidR="00775122">
        <w:trPr>
          <w:cantSplit/>
          <w:tblHeader/>
        </w:trPr>
        <w:tc>
          <w:tcPr>
            <w:tcW w:w="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line="276" w:lineRule="auto"/>
            </w:pPr>
            <w:r>
              <w:rPr>
                <w:b/>
                <w:bCs/>
              </w:rPr>
              <w:t>5</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line="276" w:lineRule="auto"/>
            </w:pPr>
            <w:r>
              <w:rPr>
                <w:b/>
                <w:bCs/>
              </w:rPr>
              <w:t>Business Model (Revenue Model)</w:t>
            </w:r>
          </w:p>
        </w:tc>
        <w:tc>
          <w:tcPr>
            <w:tcW w:w="59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after="60" w:line="276" w:lineRule="auto"/>
            </w:pPr>
            <w:r>
              <w:t>- Convenience fee on every employee record booked</w:t>
            </w:r>
          </w:p>
          <w:p w:rsidR="00775122" w:rsidRDefault="00242A3E">
            <w:pPr>
              <w:pStyle w:val="normal0"/>
              <w:spacing w:after="60" w:line="276" w:lineRule="auto"/>
            </w:pPr>
            <w:r>
              <w:t xml:space="preserve">- Commission from </w:t>
            </w:r>
            <w:r w:rsidR="00372654">
              <w:t>departments and HR administrator</w:t>
            </w:r>
            <w:r>
              <w:t xml:space="preserve"> on HR event employee record sales</w:t>
            </w:r>
          </w:p>
          <w:p w:rsidR="00775122" w:rsidRDefault="00242A3E">
            <w:pPr>
              <w:pStyle w:val="normal0"/>
              <w:spacing w:after="60" w:line="276" w:lineRule="auto"/>
            </w:pPr>
            <w:r>
              <w:t>- Paid featured listings and promotional banners</w:t>
            </w:r>
          </w:p>
          <w:p w:rsidR="00775122" w:rsidRDefault="00242A3E">
            <w:pPr>
              <w:pStyle w:val="normal0"/>
              <w:spacing w:after="60" w:line="276" w:lineRule="auto"/>
            </w:pPr>
            <w:r>
              <w:t>- Sponsored offers and leave policies from brands and food partners</w:t>
            </w:r>
          </w:p>
          <w:p w:rsidR="00775122" w:rsidRDefault="00242A3E">
            <w:pPr>
              <w:pStyle w:val="normal0"/>
              <w:spacing w:after="60" w:line="276" w:lineRule="auto"/>
            </w:pPr>
            <w:r>
              <w:t xml:space="preserve">- Premium HR </w:t>
            </w:r>
            <w:r w:rsidR="00372654">
              <w:t xml:space="preserve">Administrator </w:t>
            </w:r>
            <w:r>
              <w:t>plans with advanced analytics</w:t>
            </w:r>
          </w:p>
        </w:tc>
      </w:tr>
      <w:tr w:rsidR="00775122">
        <w:trPr>
          <w:cantSplit/>
          <w:tblHeader/>
        </w:trPr>
        <w:tc>
          <w:tcPr>
            <w:tcW w:w="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line="276" w:lineRule="auto"/>
            </w:pPr>
            <w:r>
              <w:rPr>
                <w:b/>
                <w:bCs/>
              </w:rPr>
              <w:t>6</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line="276" w:lineRule="auto"/>
            </w:pPr>
            <w:r>
              <w:rPr>
                <w:b/>
                <w:bCs/>
              </w:rPr>
              <w:t>Scalability of the Solution</w:t>
            </w:r>
          </w:p>
        </w:tc>
        <w:tc>
          <w:tcPr>
            <w:tcW w:w="59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rsidR="00775122" w:rsidRDefault="00242A3E">
            <w:pPr>
              <w:pStyle w:val="normal0"/>
              <w:spacing w:after="60" w:line="276" w:lineRule="auto"/>
            </w:pPr>
            <w:r>
              <w:t>- Stateless REST backend that scales horizontally be</w:t>
            </w:r>
            <w:r w:rsidR="00372654">
              <w:t xml:space="preserve">hind a load balancer, with Red </w:t>
            </w:r>
            <w:r>
              <w:t>for shared employee record locks and caching</w:t>
            </w:r>
          </w:p>
          <w:p w:rsidR="00775122" w:rsidRDefault="00242A3E">
            <w:pPr>
              <w:pStyle w:val="normal0"/>
              <w:spacing w:after="60" w:line="276" w:lineRule="auto"/>
            </w:pPr>
            <w:r>
              <w:t>- Designed to grow to 100,000 users, 500 departments and 50,000 HR requests per day with indexing and pagination</w:t>
            </w:r>
          </w:p>
          <w:p w:rsidR="00775122" w:rsidRDefault="00242A3E">
            <w:pPr>
              <w:pStyle w:val="normal0"/>
              <w:spacing w:after="60" w:line="276" w:lineRule="auto"/>
            </w:pPr>
            <w:r>
              <w:t>- Modular architecture for adding real payroll modules, SMS and push notifications</w:t>
            </w:r>
          </w:p>
          <w:p w:rsidR="00775122" w:rsidRDefault="00242A3E">
            <w:pPr>
              <w:pStyle w:val="normal0"/>
              <w:spacing w:after="60" w:line="276" w:lineRule="auto"/>
            </w:pPr>
            <w:r>
              <w:t>- Future mobile apps, dynamic pricing, loyalty programs and multi-department support</w:t>
            </w:r>
          </w:p>
        </w:tc>
      </w:tr>
    </w:tbl>
    <w:p w:rsidR="00775122" w:rsidRDefault="00775122">
      <w:pPr>
        <w:pStyle w:val="normal0"/>
        <w:widowControl w:val="0"/>
        <w:pBdr>
          <w:top w:val="nil"/>
          <w:left w:val="nil"/>
          <w:bottom w:val="nil"/>
          <w:right w:val="nil"/>
          <w:between w:val="nil"/>
        </w:pBdr>
        <w:spacing w:line="276" w:lineRule="auto"/>
      </w:pPr>
    </w:p>
    <w:sectPr w:rsidR="00775122" w:rsidSect="00775122">
      <w:headerReference w:type="default" r:id="rId7"/>
      <w:footerReference w:type="default" r:id="rId8"/>
      <w:pgSz w:w="11909" w:h="16834"/>
      <w:pgMar w:top="1440" w:right="1440" w:bottom="1440" w:left="144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A595B" w:rsidRDefault="004A595B" w:rsidP="00775122">
      <w:r>
        <w:separator/>
      </w:r>
    </w:p>
  </w:endnote>
  <w:endnote w:type="continuationSeparator" w:id="1">
    <w:p w:rsidR="004A595B" w:rsidRDefault="004A595B" w:rsidP="00775122">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9CE26048-3302-4ED5-B613-914A40E497F0}"/>
    <w:embedBold r:id="rId2" w:fontKey="{FF6BA3D7-6B6D-4FEE-BDD1-CF7955247C45}"/>
    <w:embedItalic r:id="rId3" w:fontKey="{88185F09-0DBB-4C96-B9F0-79362C307DD5}"/>
  </w:font>
  <w:font w:name="Mangal">
    <w:altName w:val="Cambria Math"/>
    <w:panose1 w:val="02040503050203030202"/>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54057987-640E-47E1-97D2-48DF5F6F54BE}"/>
  </w:font>
  <w:font w:name="Cambria">
    <w:panose1 w:val="02040503050406030204"/>
    <w:charset w:val="00"/>
    <w:family w:val="roman"/>
    <w:pitch w:val="variable"/>
    <w:sig w:usb0="E00006FF" w:usb1="420024FF" w:usb2="02000000" w:usb3="00000000" w:csb0="0000019F" w:csb1="00000000"/>
    <w:embedRegular r:id="rId5" w:fontKey="{1ACA0E68-D627-4EBB-AF99-83DE5EF84062}"/>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5122" w:rsidRDefault="00775122">
    <w:pPr>
      <w:pStyle w:val="normal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A595B" w:rsidRDefault="004A595B" w:rsidP="00775122">
      <w:r>
        <w:separator/>
      </w:r>
    </w:p>
  </w:footnote>
  <w:footnote w:type="continuationSeparator" w:id="1">
    <w:p w:rsidR="004A595B" w:rsidRDefault="004A595B" w:rsidP="0077512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5122" w:rsidRDefault="00775122">
    <w:pPr>
      <w:pStyle w:val="normal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TrueTypeFonts/>
  <w:defaultTabStop w:val="720"/>
  <w:characterSpacingControl w:val="doNotCompress"/>
  <w:footnotePr>
    <w:footnote w:id="0"/>
    <w:footnote w:id="1"/>
  </w:footnotePr>
  <w:endnotePr>
    <w:endnote w:id="0"/>
    <w:endnote w:id="1"/>
  </w:endnotePr>
  <w:compat/>
  <w:rsids>
    <w:rsidRoot w:val="00775122"/>
    <w:rsid w:val="00242A3E"/>
    <w:rsid w:val="00372654"/>
    <w:rsid w:val="004A595B"/>
    <w:rsid w:val="00775122"/>
    <w:rsid w:val="00BB17F9"/>
    <w:rsid w:val="00D22CA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17F9"/>
    <w:rPr>
      <w:rFonts w:cs="Mangal"/>
    </w:rPr>
  </w:style>
  <w:style w:type="paragraph" w:styleId="Heading1">
    <w:name w:val="heading 1"/>
    <w:basedOn w:val="normal0"/>
    <w:next w:val="normal0"/>
    <w:rsid w:val="00775122"/>
    <w:pPr>
      <w:pBdr>
        <w:top w:val="nil"/>
        <w:left w:val="nil"/>
        <w:bottom w:val="nil"/>
        <w:right w:val="nil"/>
        <w:between w:val="nil"/>
      </w:pBdr>
      <w:outlineLvl w:val="0"/>
    </w:pPr>
    <w:rPr>
      <w:color w:val="2E74B5"/>
      <w:sz w:val="32"/>
      <w:szCs w:val="32"/>
    </w:rPr>
  </w:style>
  <w:style w:type="paragraph" w:styleId="Heading2">
    <w:name w:val="heading 2"/>
    <w:basedOn w:val="normal0"/>
    <w:next w:val="normal0"/>
    <w:rsid w:val="00775122"/>
    <w:pPr>
      <w:pBdr>
        <w:top w:val="nil"/>
        <w:left w:val="nil"/>
        <w:bottom w:val="nil"/>
        <w:right w:val="nil"/>
        <w:between w:val="nil"/>
      </w:pBdr>
      <w:outlineLvl w:val="1"/>
    </w:pPr>
    <w:rPr>
      <w:color w:val="2E74B5"/>
      <w:sz w:val="26"/>
      <w:szCs w:val="26"/>
    </w:rPr>
  </w:style>
  <w:style w:type="paragraph" w:styleId="Heading3">
    <w:name w:val="heading 3"/>
    <w:basedOn w:val="normal0"/>
    <w:next w:val="normal0"/>
    <w:rsid w:val="00775122"/>
    <w:pPr>
      <w:pBdr>
        <w:top w:val="nil"/>
        <w:left w:val="nil"/>
        <w:bottom w:val="nil"/>
        <w:right w:val="nil"/>
        <w:between w:val="nil"/>
      </w:pBdr>
      <w:outlineLvl w:val="2"/>
    </w:pPr>
    <w:rPr>
      <w:color w:val="1F4D78"/>
      <w:sz w:val="24"/>
      <w:szCs w:val="24"/>
    </w:rPr>
  </w:style>
  <w:style w:type="paragraph" w:styleId="Heading4">
    <w:name w:val="heading 4"/>
    <w:basedOn w:val="normal0"/>
    <w:next w:val="normal0"/>
    <w:rsid w:val="00775122"/>
    <w:pPr>
      <w:pBdr>
        <w:top w:val="nil"/>
        <w:left w:val="nil"/>
        <w:bottom w:val="nil"/>
        <w:right w:val="nil"/>
        <w:between w:val="nil"/>
      </w:pBdr>
      <w:outlineLvl w:val="3"/>
    </w:pPr>
    <w:rPr>
      <w:i/>
      <w:iCs/>
      <w:color w:val="2E74B5"/>
    </w:rPr>
  </w:style>
  <w:style w:type="paragraph" w:styleId="Heading5">
    <w:name w:val="heading 5"/>
    <w:basedOn w:val="normal0"/>
    <w:next w:val="normal0"/>
    <w:rsid w:val="00775122"/>
    <w:pPr>
      <w:pBdr>
        <w:top w:val="nil"/>
        <w:left w:val="nil"/>
        <w:bottom w:val="nil"/>
        <w:right w:val="nil"/>
        <w:between w:val="nil"/>
      </w:pBdr>
      <w:outlineLvl w:val="4"/>
    </w:pPr>
    <w:rPr>
      <w:color w:val="2E74B5"/>
    </w:rPr>
  </w:style>
  <w:style w:type="paragraph" w:styleId="Heading6">
    <w:name w:val="heading 6"/>
    <w:basedOn w:val="normal0"/>
    <w:next w:val="normal0"/>
    <w:rsid w:val="00775122"/>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75122"/>
    <w:tblPr>
      <w:tblCellMar>
        <w:top w:w="100" w:type="dxa"/>
        <w:left w:w="100" w:type="dxa"/>
        <w:bottom w:w="100" w:type="dxa"/>
        <w:right w:w="100" w:type="dxa"/>
      </w:tblCellMar>
    </w:tblPr>
  </w:style>
  <w:style w:type="paragraph" w:customStyle="1" w:styleId="normal0">
    <w:name w:val="normal"/>
    <w:rsid w:val="00775122"/>
  </w:style>
  <w:style w:type="paragraph" w:styleId="Title">
    <w:name w:val="Title"/>
    <w:basedOn w:val="normal0"/>
    <w:next w:val="normal0"/>
    <w:rsid w:val="00775122"/>
    <w:pPr>
      <w:pBdr>
        <w:top w:val="nil"/>
        <w:left w:val="nil"/>
        <w:bottom w:val="nil"/>
        <w:right w:val="nil"/>
        <w:between w:val="nil"/>
      </w:pBdr>
    </w:pPr>
    <w:rPr>
      <w:color w:val="000000"/>
      <w:sz w:val="56"/>
      <w:szCs w:val="56"/>
    </w:rPr>
  </w:style>
  <w:style w:type="paragraph" w:customStyle="1" w:styleId="Strong1">
    <w:name w:val="Strong1"/>
    <w:basedOn w:val="normal0"/>
    <w:next w:val="normal0"/>
    <w:qFormat/>
    <w:rsid w:val="00775122"/>
    <w:rPr>
      <w:b/>
      <w:bCs/>
    </w:rPr>
  </w:style>
  <w:style w:type="paragraph" w:styleId="ListParagraph">
    <w:name w:val="List Paragraph"/>
    <w:basedOn w:val="normal0"/>
    <w:qFormat/>
    <w:rsid w:val="00775122"/>
  </w:style>
  <w:style w:type="character" w:styleId="Hyperlink">
    <w:name w:val="Hyperlink"/>
    <w:uiPriority w:val="99"/>
    <w:unhideWhenUsed/>
    <w:rsid w:val="00775122"/>
    <w:rPr>
      <w:color w:val="0563C1"/>
      <w:u w:val="single"/>
    </w:rPr>
  </w:style>
  <w:style w:type="character" w:styleId="FootnoteReference">
    <w:name w:val="footnote reference"/>
    <w:uiPriority w:val="99"/>
    <w:semiHidden/>
    <w:unhideWhenUsed/>
    <w:rsid w:val="00775122"/>
    <w:rPr>
      <w:vertAlign w:val="superscript"/>
    </w:rPr>
  </w:style>
  <w:style w:type="paragraph" w:styleId="FootnoteText">
    <w:name w:val="footnote text"/>
    <w:basedOn w:val="normal0"/>
    <w:link w:val="FootnoteTextChar"/>
    <w:uiPriority w:val="99"/>
    <w:semiHidden/>
    <w:unhideWhenUsed/>
    <w:rsid w:val="00775122"/>
    <w:rPr>
      <w:sz w:val="20"/>
      <w:szCs w:val="20"/>
    </w:rPr>
  </w:style>
  <w:style w:type="character" w:customStyle="1" w:styleId="FootnoteTextChar">
    <w:name w:val="Footnote Text Char"/>
    <w:link w:val="FootnoteText"/>
    <w:uiPriority w:val="99"/>
    <w:semiHidden/>
    <w:unhideWhenUsed/>
    <w:rsid w:val="00775122"/>
    <w:rPr>
      <w:sz w:val="20"/>
      <w:szCs w:val="20"/>
    </w:rPr>
  </w:style>
  <w:style w:type="character" w:styleId="EndnoteReference">
    <w:name w:val="endnote reference"/>
    <w:uiPriority w:val="99"/>
    <w:semiHidden/>
    <w:unhideWhenUsed/>
    <w:rsid w:val="00775122"/>
    <w:rPr>
      <w:vertAlign w:val="superscript"/>
    </w:rPr>
  </w:style>
  <w:style w:type="paragraph" w:styleId="EndnoteText">
    <w:name w:val="endnote text"/>
    <w:basedOn w:val="normal0"/>
    <w:link w:val="EndnoteTextChar"/>
    <w:uiPriority w:val="99"/>
    <w:semiHidden/>
    <w:unhideWhenUsed/>
    <w:rsid w:val="00775122"/>
    <w:rPr>
      <w:sz w:val="20"/>
      <w:szCs w:val="20"/>
    </w:rPr>
  </w:style>
  <w:style w:type="character" w:customStyle="1" w:styleId="EndnoteTextChar">
    <w:name w:val="Endnote Text Char"/>
    <w:link w:val="EndnoteText"/>
    <w:uiPriority w:val="99"/>
    <w:semiHidden/>
    <w:unhideWhenUsed/>
    <w:rsid w:val="00775122"/>
    <w:rPr>
      <w:sz w:val="20"/>
      <w:szCs w:val="20"/>
    </w:rPr>
  </w:style>
  <w:style w:type="paragraph" w:styleId="Subtitle">
    <w:name w:val="Subtitle"/>
    <w:basedOn w:val="normal0"/>
    <w:next w:val="normal0"/>
    <w:rsid w:val="00775122"/>
    <w:pPr>
      <w:keepNext/>
      <w:keepLines/>
      <w:spacing w:before="360" w:after="80"/>
    </w:pPr>
    <w:rPr>
      <w:rFonts w:ascii="Georgia" w:eastAsia="Georgia" w:hAnsi="Georgia" w:cs="Georgia"/>
      <w:i/>
      <w:iCs/>
      <w:color w:val="666666"/>
      <w:sz w:val="48"/>
      <w:szCs w:val="48"/>
    </w:rPr>
  </w:style>
  <w:style w:type="table" w:customStyle="1" w:styleId="a">
    <w:basedOn w:val="TableNormal0"/>
    <w:rsid w:val="00775122"/>
    <w:tblPr>
      <w:tblStyleRowBandSize w:val="1"/>
      <w:tblStyleColBandSize w:val="1"/>
      <w:tblCellMar>
        <w:top w:w="0" w:type="dxa"/>
        <w:left w:w="115" w:type="dxa"/>
        <w:bottom w:w="0" w:type="dxa"/>
        <w:right w:w="115" w:type="dxa"/>
      </w:tblCellMar>
    </w:tblPr>
  </w:style>
  <w:style w:type="table" w:customStyle="1" w:styleId="a0">
    <w:basedOn w:val="TableNormal0"/>
    <w:rsid w:val="00775122"/>
    <w:tblPr>
      <w:tblStyleRowBandSize w:val="1"/>
      <w:tblStyleColBandSize w:val="1"/>
      <w:tblCellMar>
        <w:top w:w="0" w:type="dxa"/>
        <w:left w:w="115" w:type="dxa"/>
        <w:bottom w:w="0" w:type="dxa"/>
        <w:right w:w="115"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se2aleA3YdvOI2AMGJKDiin2w==">CgMxLjA4AHIhMUFtbW92eUZfN2NrS3YzWmFMMlpRcVItVF82T1RBOFZ5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2711</Characters>
  <Application>Microsoft Office Word</Application>
  <DocSecurity>0</DocSecurity>
  <Lines>22</Lines>
  <Paragraphs>6</Paragraphs>
  <ScaleCrop>false</ScaleCrop>
  <Company>HP</Company>
  <LinksUpToDate>false</LinksUpToDate>
  <CharactersWithSpaces>3180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2026-10-27T22:28:00Z</dcterms:created>
  <dcterms:modified xsi:type="dcterms:W3CDTF">2026-10-27T22:28:00Z</dcterms:modified>
</cp:coreProperties>
</file>