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977" w:rsidRDefault="00603000">
      <w:pPr>
        <w:pStyle w:val="normal0"/>
        <w:spacing w:after="40" w:line="276" w:lineRule="auto"/>
        <w:jc w:val="center"/>
      </w:pPr>
      <w:r>
        <w:rPr>
          <w:b/>
          <w:bCs/>
        </w:rPr>
        <w:t>Project Design Phase</w:t>
      </w:r>
    </w:p>
    <w:p w:rsidR="00521977" w:rsidRDefault="00603000">
      <w:pPr>
        <w:pStyle w:val="normal0"/>
        <w:spacing w:after="240" w:line="276" w:lineRule="auto"/>
        <w:jc w:val="center"/>
      </w:pPr>
      <w:r>
        <w:rPr>
          <w:b/>
          <w:bCs/>
        </w:rPr>
        <w:t>Solution Architecture</w:t>
      </w:r>
    </w:p>
    <w:tbl>
      <w:tblPr>
        <w:tblStyle w:val="a"/>
        <w:tblW w:w="9029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514"/>
        <w:gridCol w:w="4515"/>
      </w:tblGrid>
      <w:tr w:rsidR="00521977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64" w:lineRule="auto"/>
            </w:pPr>
            <w:r>
              <w:t>12 October 2026</w:t>
            </w:r>
          </w:p>
        </w:tc>
      </w:tr>
      <w:tr w:rsidR="00521977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1B115A">
            <w:pPr>
              <w:pStyle w:val="normal0"/>
              <w:spacing w:line="276" w:lineRule="auto"/>
            </w:pPr>
            <w:r w:rsidRPr="001B115A">
              <w:t>SWUID2026403309</w:t>
            </w:r>
          </w:p>
        </w:tc>
      </w:tr>
      <w:tr w:rsidR="00521977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Staff</w:t>
            </w:r>
            <w:r w:rsidR="00D205E4">
              <w:t xml:space="preserve"> </w:t>
            </w:r>
            <w:r>
              <w:t>Sync - Modern Human Resource Management Solution</w:t>
            </w:r>
          </w:p>
        </w:tc>
      </w:tr>
      <w:tr w:rsidR="00521977">
        <w:trPr>
          <w:cantSplit/>
          <w:tblHeader/>
        </w:trPr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521977" w:rsidRDefault="00603000">
            <w:pPr>
              <w:pStyle w:val="normal0"/>
              <w:spacing w:line="276" w:lineRule="auto"/>
            </w:pPr>
            <w:r>
              <w:t>4 Marks</w:t>
            </w:r>
          </w:p>
        </w:tc>
      </w:tr>
    </w:tbl>
    <w:p w:rsidR="00521977" w:rsidRDefault="00603000">
      <w:pPr>
        <w:pStyle w:val="normal0"/>
        <w:spacing w:before="240" w:after="120" w:line="276" w:lineRule="auto"/>
      </w:pPr>
      <w:r>
        <w:rPr>
          <w:b/>
          <w:bCs/>
          <w:sz w:val="26"/>
          <w:szCs w:val="26"/>
        </w:rPr>
        <w:t>Solution Architecture:</w:t>
      </w:r>
    </w:p>
    <w:p w:rsidR="00521977" w:rsidRDefault="00603000">
      <w:pPr>
        <w:pStyle w:val="normal0"/>
        <w:spacing w:after="120" w:line="276" w:lineRule="auto"/>
      </w:pPr>
      <w:r>
        <w:t>The solution architecture for Staff</w:t>
      </w:r>
      <w:r w:rsidR="00D205E4">
        <w:t xml:space="preserve"> </w:t>
      </w:r>
      <w:r>
        <w:t xml:space="preserve">Sync ensures a robust, user-friendly and scalable platform that connects audiences with departments </w:t>
      </w:r>
      <w:r w:rsidR="00D205E4">
        <w:t>and HR  administrator</w:t>
      </w:r>
      <w:r>
        <w:t>. It follows a layered three-tier design: a React single-page application, a stateless Node.js and Express.js REST API secured with JWT and role-based access, and a relatio</w:t>
      </w:r>
      <w:r w:rsidR="00D205E4">
        <w:t>nal database, supported by Red</w:t>
      </w:r>
      <w:r>
        <w:t xml:space="preserve"> for employee record locks and caching. The architecture focuses on responsive design, conflict-free employee record HR request, secure mock payrolls and timely notifications to ensure a smooth HR request journey.</w:t>
      </w:r>
    </w:p>
    <w:p w:rsidR="00521977" w:rsidRDefault="0060300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Seamless employee and HR event discovery, show selection and HR service management</w:t>
      </w:r>
    </w:p>
    <w:p w:rsidR="00521977" w:rsidRDefault="0060300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 xml:space="preserve">Real-time employee record availability </w:t>
      </w:r>
      <w:r w:rsidR="00D205E4">
        <w:rPr>
          <w:color w:val="000000"/>
        </w:rPr>
        <w:t xml:space="preserve">with atomic record locking to </w:t>
      </w:r>
      <w:r>
        <w:rPr>
          <w:color w:val="000000"/>
        </w:rPr>
        <w:t>HR event double HR request</w:t>
      </w:r>
    </w:p>
    <w:p w:rsidR="00521977" w:rsidRDefault="0060300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Scalable user authentication and role-based authorization (e</w:t>
      </w:r>
      <w:r w:rsidR="00D205E4">
        <w:rPr>
          <w:color w:val="000000"/>
        </w:rPr>
        <w:t xml:space="preserve">mployee, HR manager, </w:t>
      </w:r>
      <w:r>
        <w:rPr>
          <w:color w:val="000000"/>
        </w:rPr>
        <w:t xml:space="preserve"> HR administrator)</w:t>
      </w:r>
    </w:p>
    <w:p w:rsidR="00521977" w:rsidRDefault="00D205E4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 xml:space="preserve">Secure and track </w:t>
      </w:r>
      <w:r w:rsidR="00603000">
        <w:rPr>
          <w:color w:val="000000"/>
        </w:rPr>
        <w:t xml:space="preserve"> payrolls, cancellations and salary adjustments through a mock gateway</w:t>
      </w:r>
    </w:p>
    <w:p w:rsidR="00521977" w:rsidRDefault="0060300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color w:val="000000"/>
        </w:rPr>
        <w:t>Reliable employee ID e-employee records, in-app and email notifications, and HR administrator analytics</w:t>
      </w:r>
    </w:p>
    <w:p w:rsidR="00521977" w:rsidRDefault="00603000">
      <w:pPr>
        <w:pStyle w:val="normal0"/>
        <w:keepNext/>
        <w:spacing w:before="200" w:after="120" w:line="276" w:lineRule="auto"/>
      </w:pPr>
      <w:r>
        <w:rPr>
          <w:b/>
          <w:bCs/>
        </w:rPr>
        <w:lastRenderedPageBreak/>
        <w:t>Example - Solution Architecture Diagram:</w:t>
      </w:r>
    </w:p>
    <w:p w:rsidR="00521977" w:rsidRDefault="00C573E2">
      <w:pPr>
        <w:pStyle w:val="normal0"/>
        <w:jc w:val="center"/>
      </w:pPr>
      <w:r>
        <w:rPr>
          <w:noProof/>
        </w:rPr>
        <w:drawing>
          <wp:inline distT="0" distB="0" distL="0" distR="0">
            <wp:extent cx="5733415" cy="3822065"/>
            <wp:effectExtent l="19050" t="0" r="635" b="0"/>
            <wp:docPr id="1" name="Picture 0" descr="StaffSync HR Architecture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 HR Architecture Diagra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977" w:rsidSect="00521977">
      <w:headerReference w:type="default" r:id="rId9"/>
      <w:footerReference w:type="default" r:id="rId10"/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9F9" w:rsidRDefault="008D69F9" w:rsidP="00521977">
      <w:r>
        <w:separator/>
      </w:r>
    </w:p>
  </w:endnote>
  <w:endnote w:type="continuationSeparator" w:id="1">
    <w:p w:rsidR="008D69F9" w:rsidRDefault="008D69F9" w:rsidP="005219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AB8C26-6BCC-447A-9A31-FC9EF4D016A0}"/>
    <w:embedBold r:id="rId2" w:fontKey="{C89A7C9F-9E74-4299-9614-A5799A73C8C3}"/>
    <w:embedItalic r:id="rId3" w:fontKey="{5B0CD89C-451C-45A4-B516-AA1DEB4B3F24}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FD94A1-79D0-490C-9F10-2776F4BE39A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DB9D912-7005-4927-9608-6FB607024F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1F662A-2AD9-43D6-8C27-96FF176A8CE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977" w:rsidRDefault="00521977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9F9" w:rsidRDefault="008D69F9" w:rsidP="00521977">
      <w:r>
        <w:separator/>
      </w:r>
    </w:p>
  </w:footnote>
  <w:footnote w:type="continuationSeparator" w:id="1">
    <w:p w:rsidR="008D69F9" w:rsidRDefault="008D69F9" w:rsidP="005219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977" w:rsidRDefault="00521977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7352F"/>
    <w:multiLevelType w:val="multilevel"/>
    <w:tmpl w:val="E38623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1977"/>
    <w:rsid w:val="001B115A"/>
    <w:rsid w:val="00521977"/>
    <w:rsid w:val="00603000"/>
    <w:rsid w:val="008D69F9"/>
    <w:rsid w:val="00B444B8"/>
    <w:rsid w:val="00C573E2"/>
    <w:rsid w:val="00D20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4B8"/>
    <w:rPr>
      <w:rFonts w:cs="Mangal"/>
    </w:rPr>
  </w:style>
  <w:style w:type="paragraph" w:styleId="Heading1">
    <w:name w:val="heading 1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2197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21977"/>
  </w:style>
  <w:style w:type="paragraph" w:styleId="Title">
    <w:name w:val="Title"/>
    <w:basedOn w:val="normal0"/>
    <w:next w:val="normal0"/>
    <w:rsid w:val="00521977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0"/>
    <w:next w:val="normal0"/>
    <w:qFormat/>
    <w:rsid w:val="00521977"/>
    <w:rPr>
      <w:b/>
      <w:bCs/>
    </w:rPr>
  </w:style>
  <w:style w:type="paragraph" w:styleId="ListParagraph">
    <w:name w:val="List Paragraph"/>
    <w:basedOn w:val="normal0"/>
    <w:qFormat/>
    <w:rsid w:val="00521977"/>
  </w:style>
  <w:style w:type="character" w:styleId="Hyperlink">
    <w:name w:val="Hyperlink"/>
    <w:uiPriority w:val="99"/>
    <w:unhideWhenUsed/>
    <w:rsid w:val="0052197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21977"/>
    <w:rPr>
      <w:vertAlign w:val="superscript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52197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2197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21977"/>
    <w:rPr>
      <w:vertAlign w:val="superscript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52197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21977"/>
    <w:rPr>
      <w:sz w:val="20"/>
      <w:szCs w:val="20"/>
    </w:rPr>
  </w:style>
  <w:style w:type="paragraph" w:styleId="Subtitle">
    <w:name w:val="Subtitle"/>
    <w:basedOn w:val="normal0"/>
    <w:next w:val="normal0"/>
    <w:rsid w:val="0052197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521977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05E4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5E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zvyjUWKQMNa51GV67RFOP7mXw==">CgMxLjA4AHIhMVJ5ZXhBMG9aal9vb01BbFdtdXdGa2k3NzFWREg1dDVI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2026-10-27T22:28:00Z</dcterms:created>
  <dcterms:modified xsi:type="dcterms:W3CDTF">2026-10-27T22:28:00Z</dcterms:modified>
</cp:coreProperties>
</file>