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08E" w:rsidRDefault="00A006B5">
      <w:pPr>
        <w:pStyle w:val="normal0"/>
        <w:jc w:val="center"/>
      </w:pPr>
      <w:r>
        <w:rPr>
          <w:b/>
          <w:bCs/>
          <w:sz w:val="24"/>
          <w:szCs w:val="24"/>
        </w:rPr>
        <w:t>Project Design Phase-II</w:t>
      </w:r>
    </w:p>
    <w:p w:rsidR="00FC608E" w:rsidRDefault="00A006B5">
      <w:pPr>
        <w:pStyle w:val="normal0"/>
        <w:spacing w:after="200"/>
        <w:jc w:val="center"/>
      </w:pPr>
      <w:r>
        <w:rPr>
          <w:b/>
          <w:bCs/>
          <w:sz w:val="24"/>
          <w:szCs w:val="24"/>
        </w:rPr>
        <w:t>Data Flow Diagram &amp; User Stories</w:t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FC608E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FC608E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ED30BF">
            <w:pPr>
              <w:pStyle w:val="normal0"/>
            </w:pPr>
            <w:r w:rsidRPr="00ED30BF">
              <w:t>SWUID2026403309</w:t>
            </w:r>
          </w:p>
        </w:tc>
      </w:tr>
      <w:tr w:rsidR="00FC608E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Staff</w:t>
            </w:r>
            <w:r w:rsidR="00ED30BF">
              <w:t xml:space="preserve"> </w:t>
            </w:r>
            <w:r>
              <w:t>Sync – Modern Human Resource Management Solution</w:t>
            </w:r>
          </w:p>
        </w:tc>
      </w:tr>
      <w:tr w:rsidR="00FC608E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4 Marks</w:t>
            </w:r>
          </w:p>
        </w:tc>
      </w:tr>
    </w:tbl>
    <w:p w:rsidR="00FC608E" w:rsidRDefault="00A006B5">
      <w:pPr>
        <w:pStyle w:val="normal0"/>
        <w:keepNext/>
        <w:spacing w:before="360" w:after="120"/>
      </w:pPr>
      <w:r>
        <w:rPr>
          <w:b/>
          <w:bCs/>
        </w:rPr>
        <w:t>Data Flow Diagrams:</w:t>
      </w:r>
    </w:p>
    <w:p w:rsidR="00FC608E" w:rsidRDefault="00A006B5">
      <w:pPr>
        <w:pStyle w:val="normal0"/>
        <w:keepNext/>
        <w:spacing w:after="120"/>
      </w:pPr>
      <w:r>
        <w:t>A Data Flow Diagram (DFD) illustrates how data moves within the Staff</w:t>
      </w:r>
      <w:r w:rsidR="00ED30BF">
        <w:t xml:space="preserve"> </w:t>
      </w:r>
      <w:r>
        <w:t>Sync HR management platform. It shifts and review cycles how users (</w:t>
      </w:r>
      <w:r w:rsidR="00ED30BF">
        <w:t xml:space="preserve">employees, HR HR managers, HR  administrator </w:t>
      </w:r>
      <w:r>
        <w:t>and HR administrators) and external systems (payroll processing module and SMTP email server) interact with the system, how inemployment</w:t>
      </w:r>
      <w:r w:rsidR="00ED30BF">
        <w:t xml:space="preserve">  type </w:t>
      </w:r>
      <w:r>
        <w:t>on flows between processes, and where the data is stored. The diagrams below follow the SRS and are drawn at two levels: Level 0 (context) and Level 1 (major processes).</w:t>
      </w:r>
    </w:p>
    <w:p w:rsidR="00FC608E" w:rsidRDefault="00A006B5">
      <w:pPr>
        <w:pStyle w:val="normal0"/>
        <w:keepNext/>
        <w:spacing w:after="120"/>
      </w:pPr>
      <w:r>
        <w:rPr>
          <w:b/>
          <w:bCs/>
        </w:rPr>
        <w:t>Legend:</w:t>
      </w:r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FC608E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Symbol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Meaning</w:t>
            </w:r>
          </w:p>
        </w:tc>
      </w:tr>
      <w:tr w:rsidR="00FC608E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Rectangle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External entity (user or external system)</w:t>
            </w:r>
          </w:p>
        </w:tc>
      </w:tr>
      <w:tr w:rsidR="00FC608E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Circle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Process that transforms data</w:t>
            </w:r>
          </w:p>
        </w:tc>
      </w:tr>
      <w:tr w:rsidR="00FC608E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Open-ended bar (D1–D9)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Data store (database table group)</w:t>
            </w:r>
          </w:p>
        </w:tc>
      </w:tr>
      <w:tr w:rsidR="00FC608E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Arrow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Data flow, labelled with the data moved</w:t>
            </w:r>
          </w:p>
        </w:tc>
      </w:tr>
    </w:tbl>
    <w:p w:rsidR="00FC608E" w:rsidRDefault="00FC608E">
      <w:pPr>
        <w:pStyle w:val="normal0"/>
        <w:keepNext/>
        <w:spacing w:before="240" w:after="120"/>
        <w:rPr>
          <w:b/>
          <w:bCs/>
        </w:rPr>
      </w:pPr>
    </w:p>
    <w:p w:rsidR="00FC608E" w:rsidRDefault="00FC608E">
      <w:pPr>
        <w:pStyle w:val="normal0"/>
        <w:keepNext/>
        <w:spacing w:before="240" w:after="120"/>
        <w:rPr>
          <w:b/>
          <w:bCs/>
        </w:rPr>
      </w:pPr>
    </w:p>
    <w:p w:rsidR="00FC608E" w:rsidRDefault="00FC608E">
      <w:pPr>
        <w:pStyle w:val="normal0"/>
        <w:keepNext/>
        <w:spacing w:before="240" w:after="120"/>
        <w:rPr>
          <w:b/>
          <w:bCs/>
        </w:rPr>
      </w:pPr>
    </w:p>
    <w:p w:rsidR="00FC608E" w:rsidRDefault="00FC608E">
      <w:pPr>
        <w:pStyle w:val="normal0"/>
        <w:keepNext/>
        <w:spacing w:before="240" w:after="120"/>
        <w:rPr>
          <w:b/>
          <w:bCs/>
        </w:rPr>
      </w:pPr>
    </w:p>
    <w:p w:rsidR="00FC608E" w:rsidRDefault="00A006B5">
      <w:pPr>
        <w:pStyle w:val="normal0"/>
        <w:keepNext/>
        <w:spacing w:before="240" w:after="120"/>
      </w:pPr>
      <w:r>
        <w:rPr>
          <w:b/>
          <w:bCs/>
        </w:rPr>
        <w:t>DFD Level 0 – Context Diagram:</w:t>
      </w:r>
    </w:p>
    <w:p w:rsidR="00FC608E" w:rsidRDefault="00CC56E8">
      <w:pPr>
        <w:pStyle w:val="normal0"/>
        <w:keepNext/>
        <w:spacing w:before="240" w:after="120"/>
      </w:pPr>
      <w:r>
        <w:rPr>
          <w:noProof/>
          <w:lang w:val="en-US"/>
        </w:rPr>
        <w:drawing>
          <wp:inline distT="0" distB="0" distL="0" distR="0">
            <wp:extent cx="5731510" cy="3448685"/>
            <wp:effectExtent l="19050" t="0" r="2540" b="0"/>
            <wp:docPr id="1" name="Picture 0" descr="Level 0 HR Data Flow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vel 0 HR Data Flow Diagram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08E" w:rsidRDefault="00FC608E">
      <w:pPr>
        <w:pStyle w:val="normal0"/>
        <w:keepNext/>
        <w:spacing w:after="80"/>
        <w:jc w:val="center"/>
      </w:pPr>
    </w:p>
    <w:p w:rsidR="00FC608E" w:rsidRDefault="00A006B5">
      <w:pPr>
        <w:pStyle w:val="normal0"/>
        <w:spacing w:after="120"/>
        <w:jc w:val="center"/>
      </w:pPr>
      <w:r>
        <w:rPr>
          <w:b/>
          <w:bCs/>
        </w:rPr>
        <w:t>Figure 1: DFD Level 0 – StaffSync</w:t>
      </w:r>
    </w:p>
    <w:p w:rsidR="00FC608E" w:rsidRDefault="00FC608E">
      <w:pPr>
        <w:pStyle w:val="normal0"/>
      </w:pPr>
    </w:p>
    <w:p w:rsidR="00FC608E" w:rsidRDefault="00FC608E">
      <w:pPr>
        <w:pStyle w:val="normal0"/>
      </w:pPr>
    </w:p>
    <w:p w:rsidR="00FC608E" w:rsidRDefault="00FC608E">
      <w:pPr>
        <w:pStyle w:val="normal0"/>
        <w:keepNext/>
        <w:spacing w:after="120"/>
        <w:rPr>
          <w:b/>
          <w:bCs/>
        </w:rPr>
      </w:pPr>
    </w:p>
    <w:p w:rsidR="00FC608E" w:rsidRDefault="00FC608E">
      <w:pPr>
        <w:pStyle w:val="normal0"/>
        <w:keepNext/>
        <w:spacing w:after="120"/>
        <w:rPr>
          <w:b/>
          <w:bCs/>
        </w:rPr>
      </w:pPr>
    </w:p>
    <w:p w:rsidR="00FC608E" w:rsidRDefault="00FC608E">
      <w:pPr>
        <w:pStyle w:val="normal0"/>
        <w:keepNext/>
        <w:spacing w:after="120"/>
        <w:rPr>
          <w:b/>
          <w:bCs/>
        </w:rPr>
      </w:pPr>
    </w:p>
    <w:p w:rsidR="00FC608E" w:rsidRDefault="00FC608E">
      <w:pPr>
        <w:pStyle w:val="normal0"/>
        <w:keepNext/>
        <w:spacing w:after="120"/>
        <w:rPr>
          <w:b/>
          <w:bCs/>
        </w:rPr>
      </w:pPr>
    </w:p>
    <w:p w:rsidR="00FC608E" w:rsidRDefault="00FC608E">
      <w:pPr>
        <w:pStyle w:val="normal0"/>
        <w:keepNext/>
        <w:spacing w:after="120"/>
        <w:rPr>
          <w:b/>
          <w:bCs/>
        </w:rPr>
      </w:pPr>
    </w:p>
    <w:p w:rsidR="00FC608E" w:rsidRDefault="00A006B5">
      <w:pPr>
        <w:pStyle w:val="normal0"/>
        <w:keepNext/>
        <w:spacing w:after="120"/>
      </w:pPr>
      <w:r>
        <w:rPr>
          <w:b/>
          <w:bCs/>
        </w:rPr>
        <w:t>DFD Level 1 – Major Processes:</w:t>
      </w:r>
    </w:p>
    <w:p w:rsidR="00FC608E" w:rsidRDefault="00CC56E8">
      <w:pPr>
        <w:pStyle w:val="normal0"/>
        <w:keepNext/>
        <w:spacing w:after="120"/>
      </w:pPr>
      <w:r>
        <w:rPr>
          <w:noProof/>
          <w:lang w:val="en-US"/>
        </w:rPr>
        <w:drawing>
          <wp:inline distT="0" distB="0" distL="0" distR="0">
            <wp:extent cx="5731510" cy="3221990"/>
            <wp:effectExtent l="19050" t="0" r="2540" b="0"/>
            <wp:docPr id="2" name="Picture 1" descr="HR Management Level 1 Data Flow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 Management Level 1 Data Flow Diagram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08E" w:rsidRDefault="00A006B5">
      <w:pPr>
        <w:pStyle w:val="normal0"/>
        <w:spacing w:after="120"/>
        <w:jc w:val="center"/>
        <w:sectPr w:rsidR="00FC608E">
          <w:headerReference w:type="default" r:id="rId9"/>
          <w:footerReference w:type="default" r:id="rId10"/>
          <w:pgSz w:w="11906" w:h="16838"/>
          <w:pgMar w:top="1080" w:right="1440" w:bottom="1080" w:left="1440" w:header="708" w:footer="708" w:gutter="0"/>
          <w:pgNumType w:start="1"/>
          <w:cols w:space="720"/>
        </w:sectPr>
      </w:pPr>
      <w:r>
        <w:rPr>
          <w:b/>
          <w:bCs/>
        </w:rPr>
        <w:t>Figure 2: DFD Level 1 – Staff</w:t>
      </w:r>
      <w:r w:rsidR="00CC56E8">
        <w:rPr>
          <w:b/>
          <w:bCs/>
        </w:rPr>
        <w:t xml:space="preserve"> </w:t>
      </w:r>
      <w:r>
        <w:rPr>
          <w:b/>
          <w:bCs/>
        </w:rPr>
        <w:t>Sync (processes 1.0 to 10.0, data stores D1 to D9)</w:t>
      </w:r>
    </w:p>
    <w:p w:rsidR="00FC608E" w:rsidRDefault="00A006B5">
      <w:pPr>
        <w:pStyle w:val="normal0"/>
        <w:keepNext/>
        <w:spacing w:after="120"/>
      </w:pPr>
      <w:r>
        <w:rPr>
          <w:b/>
          <w:bCs/>
        </w:rPr>
        <w:lastRenderedPageBreak/>
        <w:t>Level 1 Process Description:</w:t>
      </w:r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00"/>
        <w:gridCol w:w="2300"/>
        <w:gridCol w:w="4660"/>
        <w:gridCol w:w="1700"/>
      </w:tblGrid>
      <w:tr w:rsidR="00FC608E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Process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Data Stores</w:t>
            </w:r>
          </w:p>
        </w:tc>
      </w:tr>
      <w:tr w:rsidR="00FC608E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1.0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Authentication &amp; Profile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Registration, OTP/email verification, login, JWT issue, password reset, profile and RBAC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D1</w:t>
            </w:r>
          </w:p>
        </w:tc>
      </w:tr>
      <w:tr w:rsidR="00FC608E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2.0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Discovery &amp; Search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City selection, home sections, employee/department/HR event details, search, filter, sort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D2, D6</w:t>
            </w:r>
          </w:p>
        </w:tc>
      </w:tr>
      <w:tr w:rsidR="00FC608E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3.0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Seat Selection &amp; Locking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Seat map, atomic employee record lock with 10-minute expiry, auto-release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D3</w:t>
            </w:r>
          </w:p>
        </w:tc>
      </w:tr>
      <w:tr w:rsidR="00FC608E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4.0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Booking Management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Order summary with benefits, leave policy, fees and tax; HR request status handling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D3, D4, D7</w:t>
            </w:r>
          </w:p>
        </w:tc>
      </w:tr>
      <w:tr w:rsidR="00FC608E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5.0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Payment Processing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Mock gateway initiate, verify, salary adjustment; signature check; server-side amount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D4, D5</w:t>
            </w:r>
          </w:p>
        </w:tc>
      </w:tr>
      <w:tr w:rsidR="00FC608E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6.0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E-Ticket, Cancel &amp; Refund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Signed employee ID employee record, staff verification, cancellation, salary adjustment slabs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D3, D4, D5</w:t>
            </w:r>
          </w:p>
        </w:tc>
      </w:tr>
      <w:tr w:rsidR="00FC608E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7.0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Content Management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Movies, departments, teams, shifts and review cycles, leave and training HR events, benefits, leave policies, banners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D2, D3, D6, D7</w:t>
            </w:r>
          </w:p>
        </w:tc>
      </w:tr>
      <w:tr w:rsidR="00FC608E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8.0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Reviews &amp; Recommendations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Ratings, reviews, favorites, personalised recommendations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D4, D8</w:t>
            </w:r>
          </w:p>
        </w:tc>
      </w:tr>
      <w:tr w:rsidR="00FC608E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9.0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Notification Service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In-app notifications and asynchronous emails with retry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D9</w:t>
            </w:r>
          </w:p>
        </w:tc>
      </w:tr>
      <w:tr w:rsidR="00FC608E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</w:rPr>
              <w:t>10.0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HR Administrator &amp; Analytics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KPIs, user management, reports, audit log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t>D1, D4, D5, D9</w:t>
            </w:r>
          </w:p>
        </w:tc>
      </w:tr>
    </w:tbl>
    <w:p w:rsidR="00FC608E" w:rsidRDefault="00A006B5">
      <w:pPr>
        <w:pStyle w:val="normal0"/>
        <w:keepNext/>
        <w:spacing w:before="360" w:after="120"/>
      </w:pPr>
      <w:r>
        <w:rPr>
          <w:b/>
          <w:bCs/>
        </w:rPr>
        <w:t>User Stories</w:t>
      </w:r>
    </w:p>
    <w:p w:rsidR="00FC608E" w:rsidRDefault="00A006B5">
      <w:pPr>
        <w:pStyle w:val="normal0"/>
        <w:keepNext/>
        <w:spacing w:after="120"/>
      </w:pPr>
      <w:r>
        <w:rPr>
          <w:b/>
          <w:bCs/>
        </w:rPr>
        <w:t>User Story Table – StaffSync</w:t>
      </w:r>
    </w:p>
    <w:tbl>
      <w:tblPr>
        <w:tblStyle w:val="a2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150"/>
        <w:gridCol w:w="1450"/>
        <w:gridCol w:w="2600"/>
        <w:gridCol w:w="2300"/>
        <w:gridCol w:w="900"/>
        <w:gridCol w:w="960"/>
      </w:tblGrid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User Type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Acceptance Criteria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Release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Employee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a employee, I can register and verify my account by email or OTP so that I can book employee records.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Account is created; unverified users cannot book.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Employee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Discovery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a employee, I can select my city and search or filter employees and leave and training HR events.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Results match city, department, role and employment type filters.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Employee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Seat Selection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a employee, I can pick employee records on a live employee record map and hold them temporarily.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Seats are locked for 10 minutes with a countdown; no double HR request.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Employee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Booking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a employee, I can add benefits and a leave policy and see a full order summary.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Total shifts and review cycles employee records, fee, GST, benefits, discount and grand total.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Employee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a employee, I can pay using the mock gateway (UPI, card, net banking, wallet).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Success confirms the HR request; failure releases the employee records.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Employee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E-Ticket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a employee, I can get a employee ID e-employee record and download it as PDF.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employee ID employee record appears in My HR Requests and is emailed.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Employee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Cancellation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a employee, I can cancel a HR request before the deadline and see my salary adjustment.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Refund breakup is shown; HR request becomes Cancelled then Refunded.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Sprint-3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lastRenderedPageBreak/>
              <w:t>Cinema HR Manager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Content Management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a HR HR manager, I can create shifts and review cycles and set employee record prices for my department.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Overlapping shifts and review cycles are rejected; shifts and review cycles appear to employees.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Cinema HR Manager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Ticket Verification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employee record staff, I can scan a employee ID code to verify a employee record.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Valid employee record is accepted once; reuse is rejected.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Sprint-3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Event Organizer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Events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an HR HR administratoristrator, I can publish an HR event with employee record categories and capacity.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Event is listed; sold employee records never exceed capacity.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Sprint-3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Employee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Reviews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a employee, I can rate and review a employee I booked.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Review appears with updated average rating.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Sprint-3</w:t>
            </w:r>
          </w:p>
        </w:tc>
      </w:tr>
      <w:tr w:rsidR="00FC608E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HR Administrator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HR Administratoristration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As an HR administrator, I can manage users, leave policies and view analytics and the audit log.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Actions are logged; dashboard shifts and review cycles KPIs and charts.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608E" w:rsidRDefault="00A006B5">
            <w:pPr>
              <w:pStyle w:val="normal0"/>
            </w:pPr>
            <w:r>
              <w:rPr>
                <w:sz w:val="18"/>
                <w:szCs w:val="18"/>
              </w:rPr>
              <w:t>Sprint-3</w:t>
            </w:r>
          </w:p>
        </w:tc>
      </w:tr>
    </w:tbl>
    <w:p w:rsidR="00FC608E" w:rsidRDefault="00FC608E">
      <w:pPr>
        <w:pStyle w:val="normal0"/>
      </w:pPr>
    </w:p>
    <w:sectPr w:rsidR="00FC608E" w:rsidSect="00FC608E">
      <w:pgSz w:w="11906" w:h="16838"/>
      <w:pgMar w:top="1080" w:right="1440" w:bottom="1080" w:left="1440" w:header="708" w:footer="70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4C63" w:rsidRDefault="00F74C63" w:rsidP="00FC608E">
      <w:r>
        <w:separator/>
      </w:r>
    </w:p>
  </w:endnote>
  <w:endnote w:type="continuationSeparator" w:id="1">
    <w:p w:rsidR="00F74C63" w:rsidRDefault="00F74C63" w:rsidP="00FC60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1A4CD5-18EC-4DC4-A656-5BEA7B95A9E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C252167F-2796-4F1F-82FC-F3762CD7CC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2463ACA-8C4B-4EC3-BDB6-5BDFD6B6B6B2}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608E" w:rsidRDefault="00FC608E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4C63" w:rsidRDefault="00F74C63" w:rsidP="00FC608E">
      <w:r>
        <w:separator/>
      </w:r>
    </w:p>
  </w:footnote>
  <w:footnote w:type="continuationSeparator" w:id="1">
    <w:p w:rsidR="00F74C63" w:rsidRDefault="00F74C63" w:rsidP="00FC60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608E" w:rsidRDefault="00FC608E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608E"/>
    <w:rsid w:val="0069651E"/>
    <w:rsid w:val="00A006B5"/>
    <w:rsid w:val="00CC56E8"/>
    <w:rsid w:val="00ED30BF"/>
    <w:rsid w:val="00F74C63"/>
    <w:rsid w:val="00FC60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IN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51E"/>
    <w:rPr>
      <w:rFonts w:cs="Mangal"/>
    </w:rPr>
  </w:style>
  <w:style w:type="paragraph" w:styleId="Heading1">
    <w:name w:val="heading 1"/>
    <w:basedOn w:val="normal0"/>
    <w:next w:val="normal0"/>
    <w:rsid w:val="00FC608E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FC608E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FC608E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FC608E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FC608E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FC608E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C608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C608E"/>
  </w:style>
  <w:style w:type="paragraph" w:styleId="Title">
    <w:name w:val="Title"/>
    <w:basedOn w:val="normal0"/>
    <w:next w:val="normal0"/>
    <w:rsid w:val="00FC608E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sid w:val="00FC608E"/>
    <w:rPr>
      <w:b/>
      <w:bCs/>
    </w:rPr>
  </w:style>
  <w:style w:type="paragraph" w:styleId="ListParagraph">
    <w:name w:val="List Paragraph"/>
    <w:qFormat/>
    <w:rsid w:val="00FC608E"/>
  </w:style>
  <w:style w:type="character" w:styleId="Hyperlink">
    <w:name w:val="Hyperlink"/>
    <w:uiPriority w:val="99"/>
    <w:unhideWhenUsed/>
    <w:rsid w:val="00FC608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C608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C608E"/>
  </w:style>
  <w:style w:type="character" w:customStyle="1" w:styleId="FootnoteTextChar">
    <w:name w:val="Footnote Text Char"/>
    <w:link w:val="FootnoteText"/>
    <w:uiPriority w:val="99"/>
    <w:semiHidden/>
    <w:unhideWhenUsed/>
    <w:rsid w:val="00FC608E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C608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C608E"/>
  </w:style>
  <w:style w:type="character" w:customStyle="1" w:styleId="EndnoteTextChar">
    <w:name w:val="Endnote Text Char"/>
    <w:link w:val="EndnoteText"/>
    <w:uiPriority w:val="99"/>
    <w:semiHidden/>
    <w:unhideWhenUsed/>
    <w:rsid w:val="00FC608E"/>
    <w:rPr>
      <w:sz w:val="20"/>
      <w:szCs w:val="20"/>
    </w:rPr>
  </w:style>
  <w:style w:type="paragraph" w:styleId="Subtitle">
    <w:name w:val="Subtitle"/>
    <w:basedOn w:val="normal0"/>
    <w:next w:val="normal0"/>
    <w:rsid w:val="00FC608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FC608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C608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C608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C608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56E8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6E8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XhQFiu8OQrtvqR51cvqUfag+cA==">CgMxLjA4AHIhMWY0eFlVamZFY2poZDdPcnh5amdJUGxyZUVISFhSZjJl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730</Words>
  <Characters>4164</Characters>
  <Application>Microsoft Office Word</Application>
  <DocSecurity>0</DocSecurity>
  <Lines>34</Lines>
  <Paragraphs>9</Paragraphs>
  <ScaleCrop>false</ScaleCrop>
  <Company>HP</Company>
  <LinksUpToDate>false</LinksUpToDate>
  <CharactersWithSpaces>4885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2026-10-27T22:26:00Z</dcterms:created>
  <dcterms:modified xsi:type="dcterms:W3CDTF">2026-10-27T22:26:00Z</dcterms:modified>
</cp:coreProperties>
</file>