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926D60" w14:textId="77777777" w:rsidR="00680BCA" w:rsidRDefault="00680BCA" w:rsidP="00680BCA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b/>
          <w:bCs/>
          <w:color w:val="2B2B2B"/>
          <w:sz w:val="30"/>
          <w:szCs w:val="30"/>
        </w:rPr>
      </w:pPr>
      <w:r w:rsidRPr="00680BCA">
        <w:rPr>
          <w:rFonts w:ascii="Roboto" w:hAnsi="Roboto"/>
          <w:b/>
          <w:bCs/>
          <w:color w:val="2B2B2B"/>
          <w:sz w:val="30"/>
          <w:szCs w:val="30"/>
        </w:rPr>
        <w:t>Given the provided data, what are three conclusions that we can draw about crowdfunding campaigns?</w:t>
      </w:r>
    </w:p>
    <w:p w14:paraId="290A2843" w14:textId="270BC1C4" w:rsidR="00680BCA" w:rsidRDefault="00680BCA" w:rsidP="00680BCA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  <w:sz w:val="30"/>
          <w:szCs w:val="30"/>
        </w:rPr>
      </w:pPr>
      <w:r w:rsidRPr="00680BCA">
        <w:rPr>
          <w:rFonts w:ascii="Roboto" w:hAnsi="Roboto"/>
          <w:color w:val="2B2B2B"/>
          <w:sz w:val="30"/>
          <w:szCs w:val="30"/>
        </w:rPr>
        <w:t>We can conclude from statistics on "goal," "pledged," and "Percent Funded" that campaigns that reach or surpass their financing targets are more likely to succeed.</w:t>
      </w:r>
    </w:p>
    <w:p w14:paraId="4EB3A877" w14:textId="48A98AB2" w:rsidR="00680BCA" w:rsidRDefault="00680BCA" w:rsidP="00680BCA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  <w:sz w:val="30"/>
          <w:szCs w:val="30"/>
        </w:rPr>
      </w:pPr>
      <w:r w:rsidRPr="00680BCA">
        <w:rPr>
          <w:rFonts w:ascii="Roboto" w:hAnsi="Roboto"/>
          <w:color w:val="2B2B2B"/>
          <w:sz w:val="30"/>
          <w:szCs w:val="30"/>
        </w:rPr>
        <w:t>We can determine which project categories and sub-categories are most likely to attract the most backers by using the 'Parent Category' and 'Sub-Category' columns.</w:t>
      </w:r>
    </w:p>
    <w:p w14:paraId="0827D0CC" w14:textId="658B5A45" w:rsidR="00680BCA" w:rsidRPr="00680BCA" w:rsidRDefault="00680BCA" w:rsidP="00680BCA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  <w:sz w:val="30"/>
          <w:szCs w:val="30"/>
        </w:rPr>
      </w:pPr>
      <w:r w:rsidRPr="00680BCA">
        <w:rPr>
          <w:rFonts w:ascii="Roboto" w:hAnsi="Roboto"/>
          <w:color w:val="2B2B2B"/>
          <w:sz w:val="30"/>
          <w:szCs w:val="30"/>
        </w:rPr>
        <w:t xml:space="preserve">The "launched_at" and "deadline" </w:t>
      </w:r>
      <w:r>
        <w:rPr>
          <w:rFonts w:ascii="Roboto" w:hAnsi="Roboto"/>
          <w:color w:val="2B2B2B"/>
          <w:sz w:val="30"/>
          <w:szCs w:val="30"/>
        </w:rPr>
        <w:t>columns</w:t>
      </w:r>
      <w:r w:rsidRPr="00680BCA">
        <w:rPr>
          <w:rFonts w:ascii="Roboto" w:hAnsi="Roboto"/>
          <w:color w:val="2B2B2B"/>
          <w:sz w:val="30"/>
          <w:szCs w:val="30"/>
        </w:rPr>
        <w:t xml:space="preserve"> can provide insight into the correct time frame for campaigns as well as if specific launch timings </w:t>
      </w:r>
      <w:r>
        <w:rPr>
          <w:rFonts w:ascii="Roboto" w:hAnsi="Roboto"/>
          <w:color w:val="2B2B2B"/>
          <w:sz w:val="30"/>
          <w:szCs w:val="30"/>
        </w:rPr>
        <w:t xml:space="preserve">like </w:t>
      </w:r>
      <w:r w:rsidRPr="00680BCA">
        <w:rPr>
          <w:rFonts w:ascii="Roboto" w:hAnsi="Roboto"/>
          <w:color w:val="2B2B2B"/>
          <w:sz w:val="30"/>
          <w:szCs w:val="30"/>
        </w:rPr>
        <w:t>specific months or seasons correspond with greater success rates.</w:t>
      </w:r>
    </w:p>
    <w:p w14:paraId="747AA109" w14:textId="77777777" w:rsidR="00680BCA" w:rsidRDefault="00680BCA" w:rsidP="00680BCA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b/>
          <w:bCs/>
          <w:color w:val="2B2B2B"/>
          <w:sz w:val="30"/>
          <w:szCs w:val="30"/>
        </w:rPr>
      </w:pPr>
      <w:r w:rsidRPr="00680BCA">
        <w:rPr>
          <w:rFonts w:ascii="Roboto" w:hAnsi="Roboto"/>
          <w:b/>
          <w:bCs/>
          <w:color w:val="2B2B2B"/>
          <w:sz w:val="30"/>
          <w:szCs w:val="30"/>
        </w:rPr>
        <w:t>What are some limitations of this dataset?</w:t>
      </w:r>
    </w:p>
    <w:p w14:paraId="0FE5F813" w14:textId="44D89809" w:rsidR="00D24B03" w:rsidRPr="00D24B03" w:rsidRDefault="00D24B03" w:rsidP="00D24B03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  <w:sz w:val="30"/>
          <w:szCs w:val="30"/>
        </w:rPr>
      </w:pPr>
      <w:r w:rsidRPr="00D24B03">
        <w:rPr>
          <w:rFonts w:ascii="Roboto" w:hAnsi="Roboto"/>
          <w:color w:val="2B2B2B"/>
          <w:sz w:val="30"/>
          <w:szCs w:val="30"/>
        </w:rPr>
        <w:t>Money worth and purchasing power vary heavily across countries.</w:t>
      </w:r>
      <w:r w:rsidRPr="00D24B03">
        <w:rPr>
          <w:rFonts w:ascii="Roboto" w:hAnsi="Roboto"/>
          <w:color w:val="2B2B2B"/>
          <w:sz w:val="30"/>
          <w:szCs w:val="30"/>
        </w:rPr>
        <w:t xml:space="preserve"> </w:t>
      </w:r>
      <w:r w:rsidRPr="00D24B03">
        <w:rPr>
          <w:rFonts w:ascii="Roboto" w:hAnsi="Roboto"/>
          <w:color w:val="2B2B2B"/>
          <w:sz w:val="30"/>
          <w:szCs w:val="30"/>
        </w:rPr>
        <w:t xml:space="preserve">When dealing with multiple countries and </w:t>
      </w:r>
      <w:r w:rsidRPr="00D24B03">
        <w:rPr>
          <w:rFonts w:ascii="Roboto" w:hAnsi="Roboto"/>
          <w:color w:val="2B2B2B"/>
          <w:sz w:val="30"/>
          <w:szCs w:val="30"/>
        </w:rPr>
        <w:t>currencies and</w:t>
      </w:r>
      <w:r w:rsidRPr="00D24B03">
        <w:rPr>
          <w:rFonts w:ascii="Roboto" w:hAnsi="Roboto"/>
          <w:color w:val="2B2B2B"/>
          <w:sz w:val="30"/>
          <w:szCs w:val="30"/>
        </w:rPr>
        <w:t xml:space="preserve"> comparing goals and pledged amounts</w:t>
      </w:r>
      <w:r w:rsidRPr="00D24B03">
        <w:rPr>
          <w:rFonts w:ascii="Roboto" w:hAnsi="Roboto"/>
          <w:color w:val="2B2B2B"/>
          <w:sz w:val="30"/>
          <w:szCs w:val="30"/>
        </w:rPr>
        <w:t xml:space="preserve"> </w:t>
      </w:r>
      <w:r w:rsidRPr="00D24B03">
        <w:rPr>
          <w:rFonts w:ascii="Roboto" w:hAnsi="Roboto"/>
          <w:color w:val="2B2B2B"/>
          <w:sz w:val="30"/>
          <w:szCs w:val="30"/>
        </w:rPr>
        <w:t>might be inaccurate.</w:t>
      </w:r>
    </w:p>
    <w:p w14:paraId="1F80DA12" w14:textId="77777777" w:rsidR="00680BCA" w:rsidRDefault="00680BCA" w:rsidP="00680BCA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b/>
          <w:bCs/>
          <w:color w:val="2B2B2B"/>
          <w:sz w:val="30"/>
          <w:szCs w:val="30"/>
        </w:rPr>
      </w:pPr>
      <w:r w:rsidRPr="00680BCA">
        <w:rPr>
          <w:rFonts w:ascii="Roboto" w:hAnsi="Roboto"/>
          <w:b/>
          <w:bCs/>
          <w:color w:val="2B2B2B"/>
          <w:sz w:val="30"/>
          <w:szCs w:val="30"/>
        </w:rPr>
        <w:t>What are some other possible tables and/or graphs that we could create, and what additional value would they provide?</w:t>
      </w:r>
    </w:p>
    <w:p w14:paraId="4A783DF0" w14:textId="0A56DDAE" w:rsidR="007F018E" w:rsidRPr="00D24B03" w:rsidRDefault="00D24B03" w:rsidP="00D24B03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b/>
          <w:bCs/>
          <w:color w:val="2B2B2B"/>
          <w:sz w:val="30"/>
          <w:szCs w:val="30"/>
        </w:rPr>
      </w:pPr>
      <w:r w:rsidRPr="00D24B03">
        <w:rPr>
          <w:rFonts w:ascii="Roboto" w:hAnsi="Roboto"/>
          <w:b/>
          <w:bCs/>
          <w:color w:val="2B2B2B"/>
          <w:sz w:val="30"/>
          <w:szCs w:val="30"/>
        </w:rPr>
        <w:t xml:space="preserve">Pie Chart: </w:t>
      </w:r>
      <w:r w:rsidRPr="00D24B03">
        <w:rPr>
          <w:rFonts w:ascii="Roboto" w:hAnsi="Roboto"/>
          <w:color w:val="2B2B2B"/>
          <w:sz w:val="30"/>
          <w:szCs w:val="30"/>
        </w:rPr>
        <w:t>Shows how campaigns are distributed across multiple countries, providing a visual representation of which regions or types of campaigns are more popular.</w:t>
      </w:r>
    </w:p>
    <w:p w14:paraId="708D95AE" w14:textId="527E0C25" w:rsidR="00D24B03" w:rsidRPr="00D24B03" w:rsidRDefault="00D24B03" w:rsidP="00D24B03">
      <w:pPr>
        <w:pStyle w:val="NormalWeb"/>
        <w:numPr>
          <w:ilvl w:val="1"/>
          <w:numId w:val="1"/>
        </w:numPr>
        <w:spacing w:before="150" w:beforeAutospacing="0" w:after="0" w:afterAutospacing="0" w:line="360" w:lineRule="atLeast"/>
        <w:rPr>
          <w:rFonts w:ascii="Roboto" w:hAnsi="Roboto"/>
          <w:b/>
          <w:bCs/>
          <w:color w:val="2B2B2B"/>
          <w:sz w:val="30"/>
          <w:szCs w:val="30"/>
        </w:rPr>
      </w:pPr>
      <w:r w:rsidRPr="00D24B03">
        <w:rPr>
          <w:rFonts w:ascii="Roboto" w:hAnsi="Roboto"/>
          <w:b/>
          <w:bCs/>
          <w:color w:val="2B2B2B"/>
          <w:sz w:val="30"/>
          <w:szCs w:val="30"/>
        </w:rPr>
        <w:t>Scatter Plot:</w:t>
      </w:r>
      <w:r w:rsidRPr="00D24B03">
        <w:rPr>
          <w:rFonts w:ascii="Roboto" w:hAnsi="Roboto"/>
          <w:color w:val="2B2B2B"/>
          <w:sz w:val="30"/>
          <w:szCs w:val="30"/>
        </w:rPr>
        <w:t xml:space="preserve"> </w:t>
      </w:r>
      <w:r w:rsidRPr="00D24B03">
        <w:rPr>
          <w:rFonts w:ascii="Roboto" w:hAnsi="Roboto"/>
          <w:color w:val="2B2B2B"/>
          <w:sz w:val="30"/>
          <w:szCs w:val="30"/>
        </w:rPr>
        <w:t>A scatter plot might assist in uncovering a connection between the amount pledged and the number of backers</w:t>
      </w:r>
      <w:r>
        <w:rPr>
          <w:rFonts w:ascii="Roboto" w:hAnsi="Roboto"/>
          <w:color w:val="2B2B2B"/>
          <w:sz w:val="30"/>
          <w:szCs w:val="30"/>
        </w:rPr>
        <w:t>.</w:t>
      </w:r>
    </w:p>
    <w:sectPr w:rsidR="00D24B03" w:rsidRPr="00D24B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35565F"/>
    <w:multiLevelType w:val="multilevel"/>
    <w:tmpl w:val="87A08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587918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0BCA"/>
    <w:rsid w:val="00680BCA"/>
    <w:rsid w:val="007F018E"/>
    <w:rsid w:val="00864A6F"/>
    <w:rsid w:val="008B146E"/>
    <w:rsid w:val="00BB69E5"/>
    <w:rsid w:val="00D24B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6B7740"/>
  <w15:chartTrackingRefBased/>
  <w15:docId w15:val="{34077937-BA5E-4B26-B606-DE0EE91BA6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680BC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styleId="Strong">
    <w:name w:val="Strong"/>
    <w:basedOn w:val="DefaultParagraphFont"/>
    <w:uiPriority w:val="22"/>
    <w:qFormat/>
    <w:rsid w:val="00D24B0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32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188</Words>
  <Characters>1077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Ved Patel</dc:creator>
  <cp:keywords/>
  <dc:description/>
  <cp:lastModifiedBy>Ved Patel</cp:lastModifiedBy>
  <cp:revision>1</cp:revision>
  <dcterms:created xsi:type="dcterms:W3CDTF">2023-09-12T01:45:00Z</dcterms:created>
  <dcterms:modified xsi:type="dcterms:W3CDTF">2023-09-12T02:05:00Z</dcterms:modified>
</cp:coreProperties>
</file>