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40B5" w14:textId="77777777" w:rsidR="00D16E4F" w:rsidRPr="003C2042" w:rsidRDefault="00D16E4F" w:rsidP="003C2042">
      <w:pPr>
        <w:spacing w:after="0"/>
        <w:jc w:val="right"/>
        <w:rPr>
          <w:rFonts w:ascii="Arial" w:hAnsi="Arial" w:cs="Arial"/>
        </w:rPr>
      </w:pPr>
      <w:r w:rsidRPr="003C2042">
        <w:rPr>
          <w:rFonts w:ascii="Arial" w:hAnsi="Arial" w:cs="Arial"/>
        </w:rPr>
        <w:t>June 16, 2022</w:t>
      </w:r>
    </w:p>
    <w:p w14:paraId="43882245" w14:textId="77777777" w:rsidR="00D16E4F" w:rsidRPr="003C2042" w:rsidRDefault="00D16E4F" w:rsidP="003C2042">
      <w:pPr>
        <w:spacing w:after="0"/>
        <w:jc w:val="right"/>
        <w:rPr>
          <w:rFonts w:ascii="Arial" w:hAnsi="Arial" w:cs="Arial"/>
        </w:rPr>
      </w:pPr>
      <w:r w:rsidRPr="003C2042">
        <w:rPr>
          <w:rFonts w:ascii="Arial" w:hAnsi="Arial" w:cs="Arial"/>
        </w:rPr>
        <w:t>Module 1 Challenge</w:t>
      </w:r>
    </w:p>
    <w:p w14:paraId="45D03973" w14:textId="77777777" w:rsidR="00D16E4F" w:rsidRPr="003C2042" w:rsidRDefault="00D16E4F" w:rsidP="003C2042">
      <w:pPr>
        <w:spacing w:after="0"/>
        <w:jc w:val="right"/>
        <w:rPr>
          <w:rFonts w:ascii="Arial" w:hAnsi="Arial" w:cs="Arial"/>
        </w:rPr>
      </w:pPr>
      <w:r w:rsidRPr="003C2042">
        <w:rPr>
          <w:rFonts w:ascii="Arial" w:hAnsi="Arial" w:cs="Arial"/>
        </w:rPr>
        <w:t xml:space="preserve">By Vedrana Basimamovic </w:t>
      </w:r>
    </w:p>
    <w:p w14:paraId="7CAB0D9D" w14:textId="3C3511B8" w:rsidR="002122B0" w:rsidRDefault="003C2042" w:rsidP="003C2042">
      <w:pPr>
        <w:spacing w:after="0"/>
        <w:rPr>
          <w:rFonts w:ascii="Arial" w:hAnsi="Arial" w:cs="Arial"/>
        </w:rPr>
      </w:pPr>
      <w:r w:rsidRPr="003C2042">
        <w:rPr>
          <w:rFonts w:ascii="Arial" w:hAnsi="Arial" w:cs="Arial"/>
          <w:b/>
          <w:sz w:val="28"/>
          <w:szCs w:val="28"/>
        </w:rPr>
        <w:t>Kickstarter Analysis</w:t>
      </w:r>
      <w:r w:rsidRPr="003C2042">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3C2042">
        <w:rPr>
          <w:rFonts w:ascii="Arial" w:hAnsi="Arial" w:cs="Arial"/>
        </w:rPr>
        <w:t>Georgia Tech Data Boot camp</w:t>
      </w:r>
    </w:p>
    <w:p w14:paraId="397119D3" w14:textId="77777777" w:rsidR="003C2042" w:rsidRPr="003C2042" w:rsidRDefault="003C2042" w:rsidP="003C2042">
      <w:pPr>
        <w:spacing w:after="0"/>
        <w:rPr>
          <w:rFonts w:ascii="Arial" w:hAnsi="Arial" w:cs="Arial"/>
        </w:rPr>
      </w:pPr>
    </w:p>
    <w:p w14:paraId="49362989" w14:textId="77777777" w:rsidR="002122B0" w:rsidRPr="003C2042" w:rsidRDefault="002122B0" w:rsidP="002122B0">
      <w:pPr>
        <w:pStyle w:val="ListParagraph"/>
        <w:rPr>
          <w:rFonts w:ascii="Arial" w:hAnsi="Arial" w:cs="Arial"/>
        </w:rPr>
      </w:pPr>
    </w:p>
    <w:p w14:paraId="3DE43D05" w14:textId="4F3DBFCE" w:rsidR="00D16E4F" w:rsidRPr="003C2042" w:rsidRDefault="007F0578" w:rsidP="00D16E4F">
      <w:pPr>
        <w:pStyle w:val="ListParagraph"/>
        <w:ind w:left="0"/>
        <w:rPr>
          <w:rFonts w:ascii="Arial" w:hAnsi="Arial" w:cs="Arial"/>
          <w:b/>
        </w:rPr>
      </w:pPr>
      <w:r w:rsidRPr="003C2042">
        <w:rPr>
          <w:rFonts w:ascii="Arial" w:hAnsi="Arial" w:cs="Arial"/>
          <w:b/>
        </w:rPr>
        <w:t xml:space="preserve">1 </w:t>
      </w:r>
      <w:r w:rsidR="00D16E4F" w:rsidRPr="003C2042">
        <w:rPr>
          <w:rFonts w:ascii="Arial" w:hAnsi="Arial" w:cs="Arial"/>
          <w:b/>
        </w:rPr>
        <w:t>Background</w:t>
      </w:r>
    </w:p>
    <w:p w14:paraId="7805B0E5" w14:textId="5E3FDA4B" w:rsidR="00D16E4F" w:rsidRPr="003C2042" w:rsidRDefault="00D16E4F" w:rsidP="00D16E4F">
      <w:pPr>
        <w:pStyle w:val="ListParagraph"/>
        <w:ind w:left="0"/>
        <w:rPr>
          <w:rFonts w:ascii="Arial" w:hAnsi="Arial" w:cs="Arial"/>
        </w:rPr>
      </w:pPr>
    </w:p>
    <w:p w14:paraId="0D60375B" w14:textId="567E58C9" w:rsidR="00D16E4F" w:rsidRDefault="00D16E4F" w:rsidP="00D16E4F">
      <w:pPr>
        <w:pStyle w:val="ListParagraph"/>
        <w:ind w:left="0"/>
        <w:rPr>
          <w:rFonts w:ascii="Arial" w:hAnsi="Arial" w:cs="Arial"/>
        </w:rPr>
      </w:pPr>
      <w:r w:rsidRPr="003C2042">
        <w:rPr>
          <w:rFonts w:ascii="Arial" w:hAnsi="Arial" w:cs="Arial"/>
        </w:rPr>
        <w:t xml:space="preserve">Crowdfunding platforms like Kickstarter and Indiegogo have been growing in success and popularity since the late 2000s. People are using crowdfunding to launch new products and generate buzz, but not every project has found success. In order to receive funding, the project must meet or exceed an initial goal, so many organizations spend ample resources analyzing old projects in an attempt to discover “the trick” to finding success. </w:t>
      </w:r>
    </w:p>
    <w:p w14:paraId="482102C4" w14:textId="77777777" w:rsidR="003C2042" w:rsidRPr="003C2042" w:rsidRDefault="003C2042" w:rsidP="00D16E4F">
      <w:pPr>
        <w:pStyle w:val="ListParagraph"/>
        <w:ind w:left="0"/>
        <w:rPr>
          <w:rFonts w:ascii="Arial" w:hAnsi="Arial" w:cs="Arial"/>
        </w:rPr>
      </w:pPr>
    </w:p>
    <w:p w14:paraId="3F3862C5" w14:textId="63FBB02A" w:rsidR="00D16E4F" w:rsidRPr="003C2042" w:rsidRDefault="00D16E4F" w:rsidP="00D16E4F">
      <w:pPr>
        <w:pStyle w:val="ListParagraph"/>
        <w:ind w:left="0"/>
        <w:rPr>
          <w:rFonts w:ascii="Arial" w:hAnsi="Arial" w:cs="Arial"/>
        </w:rPr>
      </w:pPr>
    </w:p>
    <w:p w14:paraId="7131E8B2" w14:textId="50CBCB80" w:rsidR="00D16E4F" w:rsidRPr="003C2042" w:rsidRDefault="007F0578" w:rsidP="00D16E4F">
      <w:pPr>
        <w:pStyle w:val="ListParagraph"/>
        <w:ind w:left="0"/>
        <w:rPr>
          <w:rFonts w:ascii="Arial" w:hAnsi="Arial" w:cs="Arial"/>
          <w:b/>
        </w:rPr>
      </w:pPr>
      <w:r w:rsidRPr="003C2042">
        <w:rPr>
          <w:rFonts w:ascii="Arial" w:hAnsi="Arial" w:cs="Arial"/>
          <w:b/>
        </w:rPr>
        <w:t xml:space="preserve">2 </w:t>
      </w:r>
      <w:r w:rsidR="00D16E4F" w:rsidRPr="003C2042">
        <w:rPr>
          <w:rFonts w:ascii="Arial" w:hAnsi="Arial" w:cs="Arial"/>
          <w:b/>
        </w:rPr>
        <w:t>Objective</w:t>
      </w:r>
    </w:p>
    <w:p w14:paraId="22B8D94B" w14:textId="55A4357A" w:rsidR="00D16E4F" w:rsidRPr="003C2042" w:rsidRDefault="00D16E4F" w:rsidP="00D16E4F">
      <w:pPr>
        <w:pStyle w:val="ListParagraph"/>
        <w:ind w:left="0"/>
        <w:rPr>
          <w:rFonts w:ascii="Arial" w:hAnsi="Arial" w:cs="Arial"/>
        </w:rPr>
      </w:pPr>
    </w:p>
    <w:p w14:paraId="2874E9FD" w14:textId="3573FAB0" w:rsidR="00D16E4F" w:rsidRDefault="00D16E4F" w:rsidP="00D16E4F">
      <w:pPr>
        <w:pStyle w:val="ListParagraph"/>
        <w:ind w:left="0"/>
        <w:rPr>
          <w:rFonts w:ascii="Arial" w:hAnsi="Arial" w:cs="Arial"/>
        </w:rPr>
      </w:pPr>
      <w:r w:rsidRPr="003C2042">
        <w:rPr>
          <w:rFonts w:ascii="Arial" w:hAnsi="Arial" w:cs="Arial"/>
        </w:rPr>
        <w:t>For this week's Challenge, we have organized and analyzed a database of 1,000 sample projects to uncover any hidden trends.</w:t>
      </w:r>
    </w:p>
    <w:p w14:paraId="3D64F17A" w14:textId="77777777" w:rsidR="003C2042" w:rsidRPr="003C2042" w:rsidRDefault="003C2042" w:rsidP="00D16E4F">
      <w:pPr>
        <w:pStyle w:val="ListParagraph"/>
        <w:ind w:left="0"/>
        <w:rPr>
          <w:rFonts w:ascii="Arial" w:hAnsi="Arial" w:cs="Arial"/>
        </w:rPr>
      </w:pPr>
    </w:p>
    <w:p w14:paraId="28415D49" w14:textId="77777777" w:rsidR="00D16E4F" w:rsidRPr="003C2042" w:rsidRDefault="00D16E4F" w:rsidP="00D16E4F">
      <w:pPr>
        <w:pStyle w:val="ListParagraph"/>
        <w:ind w:left="0"/>
        <w:rPr>
          <w:rFonts w:ascii="Arial" w:hAnsi="Arial" w:cs="Arial"/>
        </w:rPr>
      </w:pPr>
    </w:p>
    <w:p w14:paraId="6EA49335" w14:textId="1FD0516C" w:rsidR="00D16E4F" w:rsidRPr="003C2042" w:rsidRDefault="007F0578" w:rsidP="00D16E4F">
      <w:pPr>
        <w:pStyle w:val="ListParagraph"/>
        <w:ind w:left="0"/>
        <w:rPr>
          <w:rFonts w:ascii="Arial" w:hAnsi="Arial" w:cs="Arial"/>
          <w:b/>
        </w:rPr>
      </w:pPr>
      <w:r w:rsidRPr="003C2042">
        <w:rPr>
          <w:rFonts w:ascii="Arial" w:hAnsi="Arial" w:cs="Arial"/>
          <w:b/>
        </w:rPr>
        <w:t xml:space="preserve">3 </w:t>
      </w:r>
      <w:r w:rsidR="00D16E4F" w:rsidRPr="003C2042">
        <w:rPr>
          <w:rFonts w:ascii="Arial" w:hAnsi="Arial" w:cs="Arial"/>
          <w:b/>
        </w:rPr>
        <w:t xml:space="preserve">Conclusions </w:t>
      </w:r>
    </w:p>
    <w:p w14:paraId="517CACD1" w14:textId="2AF0225F" w:rsidR="00367CC7" w:rsidRPr="003C2042" w:rsidRDefault="007F0578" w:rsidP="00367CC7">
      <w:pPr>
        <w:pStyle w:val="ListParagraph"/>
        <w:ind w:left="0" w:firstLine="720"/>
        <w:rPr>
          <w:rFonts w:ascii="Arial" w:hAnsi="Arial" w:cs="Arial"/>
          <w:b/>
          <w:bCs/>
        </w:rPr>
      </w:pPr>
      <w:r w:rsidRPr="003C2042">
        <w:rPr>
          <w:rFonts w:ascii="Arial" w:hAnsi="Arial" w:cs="Arial"/>
          <w:b/>
          <w:bCs/>
        </w:rPr>
        <w:t xml:space="preserve"> </w:t>
      </w:r>
    </w:p>
    <w:p w14:paraId="50BF5BFE" w14:textId="46E89A52" w:rsidR="009867F7" w:rsidRDefault="00327EAD" w:rsidP="003C2042">
      <w:pPr>
        <w:pStyle w:val="ListParagraph"/>
        <w:ind w:left="0" w:firstLine="720"/>
        <w:rPr>
          <w:rFonts w:ascii="Arial" w:hAnsi="Arial" w:cs="Arial"/>
        </w:rPr>
      </w:pPr>
      <w:r w:rsidRPr="003C2042">
        <w:rPr>
          <w:rFonts w:ascii="Arial" w:hAnsi="Arial" w:cs="Arial"/>
        </w:rPr>
        <w:t xml:space="preserve">Based on the </w:t>
      </w:r>
      <w:r w:rsidR="002122B0" w:rsidRPr="003C2042">
        <w:rPr>
          <w:rFonts w:ascii="Arial" w:hAnsi="Arial" w:cs="Arial"/>
        </w:rPr>
        <w:t>provided data</w:t>
      </w:r>
      <w:r w:rsidRPr="003C2042">
        <w:rPr>
          <w:rFonts w:ascii="Arial" w:hAnsi="Arial" w:cs="Arial"/>
        </w:rPr>
        <w:t>set, we can conclude that majority of the campaigns had good success</w:t>
      </w:r>
      <w:r w:rsidR="009867F7" w:rsidRPr="003C2042">
        <w:rPr>
          <w:rFonts w:ascii="Arial" w:hAnsi="Arial" w:cs="Arial"/>
        </w:rPr>
        <w:t xml:space="preserve"> (</w:t>
      </w:r>
      <w:r w:rsidRPr="003C2042">
        <w:rPr>
          <w:rFonts w:ascii="Arial" w:hAnsi="Arial" w:cs="Arial"/>
        </w:rPr>
        <w:t>out of 1000 total</w:t>
      </w:r>
      <w:r w:rsidR="009867F7" w:rsidRPr="003C2042">
        <w:rPr>
          <w:rFonts w:ascii="Arial" w:hAnsi="Arial" w:cs="Arial"/>
        </w:rPr>
        <w:t>,</w:t>
      </w:r>
      <w:r w:rsidRPr="003C2042">
        <w:rPr>
          <w:rFonts w:ascii="Arial" w:hAnsi="Arial" w:cs="Arial"/>
        </w:rPr>
        <w:t xml:space="preserve"> we had 565 successful vs. 364 failed</w:t>
      </w:r>
      <w:r w:rsidR="009867F7" w:rsidRPr="003C2042">
        <w:rPr>
          <w:rFonts w:ascii="Arial" w:hAnsi="Arial" w:cs="Arial"/>
        </w:rPr>
        <w:t>)</w:t>
      </w:r>
      <w:r w:rsidRPr="003C2042">
        <w:rPr>
          <w:rFonts w:ascii="Arial" w:hAnsi="Arial" w:cs="Arial"/>
        </w:rPr>
        <w:t xml:space="preserve">. </w:t>
      </w:r>
      <w:r w:rsidR="009867F7" w:rsidRPr="003C2042">
        <w:rPr>
          <w:rFonts w:ascii="Arial" w:hAnsi="Arial" w:cs="Arial"/>
        </w:rPr>
        <w:t xml:space="preserve">However, I found it interesting that if a campaign is even at the 99% of their goal, it has been deemed as failed, </w:t>
      </w:r>
      <w:proofErr w:type="gramStart"/>
      <w:r w:rsidR="009867F7" w:rsidRPr="003C2042">
        <w:rPr>
          <w:rFonts w:ascii="Arial" w:hAnsi="Arial" w:cs="Arial"/>
        </w:rPr>
        <w:t>i.e.</w:t>
      </w:r>
      <w:proofErr w:type="gramEnd"/>
      <w:r w:rsidR="009867F7" w:rsidRPr="003C2042">
        <w:rPr>
          <w:rFonts w:ascii="Arial" w:hAnsi="Arial" w:cs="Arial"/>
        </w:rPr>
        <w:t xml:space="preserve"> Huff LLC</w:t>
      </w:r>
      <w:r w:rsidR="003C2042">
        <w:rPr>
          <w:rFonts w:ascii="Arial" w:hAnsi="Arial" w:cs="Arial"/>
        </w:rPr>
        <w:t xml:space="preserve">. </w:t>
      </w:r>
    </w:p>
    <w:p w14:paraId="20577C98" w14:textId="72B4A1DA" w:rsidR="003C2042" w:rsidRPr="003C2042" w:rsidRDefault="003C2042" w:rsidP="003C2042">
      <w:pPr>
        <w:pStyle w:val="ListParagraph"/>
        <w:ind w:left="0" w:firstLine="720"/>
        <w:rPr>
          <w:rFonts w:ascii="Arial" w:hAnsi="Arial" w:cs="Arial"/>
        </w:rPr>
      </w:pPr>
      <w:r w:rsidRPr="003C2042">
        <w:rPr>
          <w:rFonts w:ascii="Arial" w:hAnsi="Arial" w:cs="Arial"/>
          <w:noProof/>
        </w:rPr>
        <w:drawing>
          <wp:anchor distT="0" distB="0" distL="114300" distR="114300" simplePos="0" relativeHeight="251658240" behindDoc="1" locked="0" layoutInCell="1" allowOverlap="1" wp14:anchorId="37D1131A" wp14:editId="5E9CEFAC">
            <wp:simplePos x="0" y="0"/>
            <wp:positionH relativeFrom="margin">
              <wp:align>center</wp:align>
            </wp:positionH>
            <wp:positionV relativeFrom="paragraph">
              <wp:posOffset>312420</wp:posOffset>
            </wp:positionV>
            <wp:extent cx="6760779" cy="3048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7530"/>
                    <a:stretch/>
                  </pic:blipFill>
                  <pic:spPr bwMode="auto">
                    <a:xfrm>
                      <a:off x="0" y="0"/>
                      <a:ext cx="6760779"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38F211" w14:textId="1D6CD1AD" w:rsidR="009867F7" w:rsidRPr="003C2042" w:rsidRDefault="002122B0" w:rsidP="007F0578">
      <w:pPr>
        <w:pStyle w:val="ListParagraph"/>
        <w:rPr>
          <w:rFonts w:ascii="Arial" w:hAnsi="Arial" w:cs="Arial"/>
        </w:rPr>
      </w:pPr>
      <w:r w:rsidRPr="003C2042">
        <w:rPr>
          <w:rFonts w:ascii="Arial" w:hAnsi="Arial" w:cs="Arial"/>
        </w:rPr>
        <w:t xml:space="preserve"> </w:t>
      </w:r>
    </w:p>
    <w:p w14:paraId="596D2F8C" w14:textId="77777777" w:rsidR="003C2042" w:rsidRPr="003C2042" w:rsidRDefault="003C2042" w:rsidP="007F0578">
      <w:pPr>
        <w:pStyle w:val="ListParagraph"/>
        <w:rPr>
          <w:rFonts w:ascii="Arial" w:hAnsi="Arial" w:cs="Arial"/>
        </w:rPr>
      </w:pPr>
    </w:p>
    <w:p w14:paraId="0ACA4E1C" w14:textId="5B0506A9" w:rsidR="00073204" w:rsidRDefault="009867F7" w:rsidP="003C2042">
      <w:pPr>
        <w:pStyle w:val="ListParagraph"/>
        <w:ind w:left="0" w:firstLine="360"/>
        <w:rPr>
          <w:rFonts w:ascii="Arial" w:hAnsi="Arial" w:cs="Arial"/>
        </w:rPr>
      </w:pPr>
      <w:r w:rsidRPr="003C2042">
        <w:rPr>
          <w:rFonts w:ascii="Arial" w:hAnsi="Arial" w:cs="Arial"/>
        </w:rPr>
        <w:t xml:space="preserve">It would be beneficial to </w:t>
      </w:r>
      <w:r w:rsidR="00073204" w:rsidRPr="003C2042">
        <w:rPr>
          <w:rFonts w:ascii="Arial" w:hAnsi="Arial" w:cs="Arial"/>
        </w:rPr>
        <w:t>know how</w:t>
      </w:r>
      <w:r w:rsidRPr="003C2042">
        <w:rPr>
          <w:rFonts w:ascii="Arial" w:hAnsi="Arial" w:cs="Arial"/>
        </w:rPr>
        <w:t xml:space="preserve"> the</w:t>
      </w:r>
      <w:r w:rsidR="00073204" w:rsidRPr="003C2042">
        <w:rPr>
          <w:rFonts w:ascii="Arial" w:hAnsi="Arial" w:cs="Arial"/>
        </w:rPr>
        <w:t xml:space="preserve"> failed</w:t>
      </w:r>
      <w:r w:rsidRPr="003C2042">
        <w:rPr>
          <w:rFonts w:ascii="Arial" w:hAnsi="Arial" w:cs="Arial"/>
        </w:rPr>
        <w:t xml:space="preserve"> </w:t>
      </w:r>
      <w:r w:rsidR="00073204" w:rsidRPr="003C2042">
        <w:rPr>
          <w:rFonts w:ascii="Arial" w:hAnsi="Arial" w:cs="Arial"/>
        </w:rPr>
        <w:t>criteria</w:t>
      </w:r>
      <w:r w:rsidRPr="003C2042">
        <w:rPr>
          <w:rFonts w:ascii="Arial" w:hAnsi="Arial" w:cs="Arial"/>
        </w:rPr>
        <w:t xml:space="preserve"> </w:t>
      </w:r>
      <w:r w:rsidR="00073204" w:rsidRPr="003C2042">
        <w:rPr>
          <w:rFonts w:ascii="Arial" w:hAnsi="Arial" w:cs="Arial"/>
        </w:rPr>
        <w:t xml:space="preserve">was set and what drove the decision to only count campaigns above 100% as successful.  Journalism category had the 100% success rate, but only 4 campaigns, while Theater category had the largest number of campaigns of 344, of which 54% were successful.  Games category has the lowest success rate of 44%. </w:t>
      </w:r>
    </w:p>
    <w:p w14:paraId="6ADD5889" w14:textId="77777777" w:rsidR="00E20B62" w:rsidRPr="003C2042" w:rsidRDefault="00E20B62" w:rsidP="003C2042">
      <w:pPr>
        <w:pStyle w:val="ListParagraph"/>
        <w:ind w:left="0" w:firstLine="360"/>
        <w:rPr>
          <w:rFonts w:ascii="Arial" w:hAnsi="Arial" w:cs="Arial"/>
        </w:rPr>
      </w:pPr>
    </w:p>
    <w:p w14:paraId="17E68A58" w14:textId="4FD02B4A" w:rsidR="00926329" w:rsidRDefault="002E64EF" w:rsidP="00926329">
      <w:pPr>
        <w:pStyle w:val="ListParagraph"/>
        <w:ind w:left="0" w:firstLine="360"/>
        <w:rPr>
          <w:rFonts w:ascii="Arial" w:hAnsi="Arial" w:cs="Arial"/>
        </w:rPr>
      </w:pPr>
      <w:r w:rsidRPr="003C2042">
        <w:rPr>
          <w:rFonts w:ascii="Arial" w:hAnsi="Arial" w:cs="Arial"/>
        </w:rPr>
        <w:t xml:space="preserve">In addition, Plays </w:t>
      </w:r>
      <w:r w:rsidR="001F06B1" w:rsidRPr="003C2042">
        <w:rPr>
          <w:rFonts w:ascii="Arial" w:hAnsi="Arial" w:cs="Arial"/>
        </w:rPr>
        <w:t>Subcategory</w:t>
      </w:r>
      <w:r w:rsidRPr="003C2042">
        <w:rPr>
          <w:rFonts w:ascii="Arial" w:hAnsi="Arial" w:cs="Arial"/>
        </w:rPr>
        <w:t xml:space="preserve"> outnumbers all the other subcategories by over </w:t>
      </w:r>
      <w:r w:rsidR="00926329" w:rsidRPr="003C2042">
        <w:rPr>
          <w:rFonts w:ascii="Arial" w:hAnsi="Arial" w:cs="Arial"/>
        </w:rPr>
        <w:t>7-fold</w:t>
      </w:r>
      <w:r w:rsidRPr="003C2042">
        <w:rPr>
          <w:rFonts w:ascii="Arial" w:hAnsi="Arial" w:cs="Arial"/>
        </w:rPr>
        <w:t>, with total of 344 campaigns, but with success rate of only 54%</w:t>
      </w:r>
      <w:r w:rsidR="00130621" w:rsidRPr="003C2042">
        <w:rPr>
          <w:rFonts w:ascii="Arial" w:hAnsi="Arial" w:cs="Arial"/>
        </w:rPr>
        <w:t xml:space="preserve">, compared to Audio Subcategory, which had 4 campaigns at 100% success rate. </w:t>
      </w:r>
      <w:r w:rsidR="00926329" w:rsidRPr="003C2042">
        <w:rPr>
          <w:rFonts w:ascii="Arial" w:hAnsi="Arial" w:cs="Arial"/>
        </w:rPr>
        <w:t xml:space="preserve">Plays and Audio </w:t>
      </w:r>
      <w:r w:rsidR="00130621" w:rsidRPr="003C2042">
        <w:rPr>
          <w:rFonts w:ascii="Arial" w:hAnsi="Arial" w:cs="Arial"/>
        </w:rPr>
        <w:t xml:space="preserve">are the only subcategories </w:t>
      </w:r>
      <w:r w:rsidR="00926329" w:rsidRPr="003C2042">
        <w:rPr>
          <w:rFonts w:ascii="Arial" w:hAnsi="Arial" w:cs="Arial"/>
        </w:rPr>
        <w:t>with</w:t>
      </w:r>
      <w:r w:rsidR="00130621" w:rsidRPr="003C2042">
        <w:rPr>
          <w:rFonts w:ascii="Arial" w:hAnsi="Arial" w:cs="Arial"/>
        </w:rPr>
        <w:t xml:space="preserve">in their </w:t>
      </w:r>
      <w:r w:rsidR="00926329" w:rsidRPr="003C2042">
        <w:rPr>
          <w:rFonts w:ascii="Arial" w:hAnsi="Arial" w:cs="Arial"/>
        </w:rPr>
        <w:t>assigned</w:t>
      </w:r>
      <w:r w:rsidR="00130621" w:rsidRPr="003C2042">
        <w:rPr>
          <w:rFonts w:ascii="Arial" w:hAnsi="Arial" w:cs="Arial"/>
        </w:rPr>
        <w:t xml:space="preserve"> Categories, Journalism and Theater, respectably.  Where </w:t>
      </w:r>
      <w:r w:rsidR="00926329" w:rsidRPr="003C2042">
        <w:rPr>
          <w:rFonts w:ascii="Arial" w:hAnsi="Arial" w:cs="Arial"/>
        </w:rPr>
        <w:t xml:space="preserve">other Categories have multiple subs, i.e., Film &amp; Video have 6, as does Music. Having subcategories help aids in having more granular data but can easily create outliers on our analysis that are easily overlooked. </w:t>
      </w:r>
    </w:p>
    <w:p w14:paraId="0019A215" w14:textId="726BBE31" w:rsidR="003C2042" w:rsidRDefault="003C2042" w:rsidP="00926329">
      <w:pPr>
        <w:pStyle w:val="ListParagraph"/>
        <w:ind w:left="0" w:firstLine="360"/>
        <w:rPr>
          <w:rFonts w:ascii="Arial" w:hAnsi="Arial" w:cs="Arial"/>
        </w:rPr>
      </w:pPr>
    </w:p>
    <w:p w14:paraId="65D99711" w14:textId="77777777" w:rsidR="00E20B62" w:rsidRDefault="00E20B62" w:rsidP="00926329">
      <w:pPr>
        <w:pStyle w:val="ListParagraph"/>
        <w:ind w:left="0" w:firstLine="360"/>
        <w:rPr>
          <w:rFonts w:ascii="Arial" w:hAnsi="Arial" w:cs="Arial"/>
        </w:rPr>
      </w:pPr>
    </w:p>
    <w:p w14:paraId="022F792F" w14:textId="6F07674D" w:rsidR="00E20B62" w:rsidRDefault="00E20B62" w:rsidP="00926329">
      <w:pPr>
        <w:pStyle w:val="ListParagraph"/>
        <w:ind w:left="0" w:firstLine="360"/>
        <w:rPr>
          <w:rFonts w:ascii="Arial" w:hAnsi="Arial" w:cs="Arial"/>
        </w:rPr>
      </w:pPr>
      <w:r w:rsidRPr="003C2042">
        <w:rPr>
          <w:rFonts w:ascii="Arial" w:hAnsi="Arial" w:cs="Arial"/>
        </w:rPr>
        <w:lastRenderedPageBreak/>
        <w:drawing>
          <wp:anchor distT="0" distB="0" distL="114300" distR="114300" simplePos="0" relativeHeight="251659264" behindDoc="0" locked="0" layoutInCell="1" allowOverlap="1" wp14:anchorId="61BC6D05" wp14:editId="49A87870">
            <wp:simplePos x="0" y="0"/>
            <wp:positionH relativeFrom="margin">
              <wp:align>center</wp:align>
            </wp:positionH>
            <wp:positionV relativeFrom="paragraph">
              <wp:posOffset>0</wp:posOffset>
            </wp:positionV>
            <wp:extent cx="3495675" cy="3872865"/>
            <wp:effectExtent l="0" t="0" r="9525" b="0"/>
            <wp:wrapTopAndBottom/>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95675" cy="3872865"/>
                    </a:xfrm>
                    <a:prstGeom prst="rect">
                      <a:avLst/>
                    </a:prstGeom>
                  </pic:spPr>
                </pic:pic>
              </a:graphicData>
            </a:graphic>
            <wp14:sizeRelH relativeFrom="margin">
              <wp14:pctWidth>0</wp14:pctWidth>
            </wp14:sizeRelH>
            <wp14:sizeRelV relativeFrom="margin">
              <wp14:pctHeight>0</wp14:pctHeight>
            </wp14:sizeRelV>
          </wp:anchor>
        </w:drawing>
      </w:r>
    </w:p>
    <w:p w14:paraId="0D9F20D7" w14:textId="77777777" w:rsidR="00E20B62" w:rsidRDefault="007F0578" w:rsidP="00926329">
      <w:pPr>
        <w:pStyle w:val="ListParagraph"/>
        <w:ind w:left="0" w:firstLine="360"/>
        <w:rPr>
          <w:rFonts w:ascii="Arial" w:hAnsi="Arial" w:cs="Arial"/>
        </w:rPr>
      </w:pPr>
      <w:r w:rsidRPr="003C2042">
        <w:rPr>
          <w:rFonts w:ascii="Arial" w:hAnsi="Arial" w:cs="Arial"/>
        </w:rPr>
        <w:t xml:space="preserve">And </w:t>
      </w:r>
      <w:r w:rsidR="00926329" w:rsidRPr="003C2042">
        <w:rPr>
          <w:rFonts w:ascii="Arial" w:hAnsi="Arial" w:cs="Arial"/>
        </w:rPr>
        <w:t>lastly, we can conclude that the most successful season for crowdfunding is s</w:t>
      </w:r>
      <w:r w:rsidR="001F06B1" w:rsidRPr="003C2042">
        <w:rPr>
          <w:rFonts w:ascii="Arial" w:hAnsi="Arial" w:cs="Arial"/>
        </w:rPr>
        <w:t>ummertime</w:t>
      </w:r>
      <w:r w:rsidR="00367CC7" w:rsidRPr="003C2042">
        <w:rPr>
          <w:rFonts w:ascii="Arial" w:hAnsi="Arial" w:cs="Arial"/>
        </w:rPr>
        <w:t xml:space="preserve">, or rather the months of June and July. Shoulder months and Winter tend to still be more successful than not, however, Winter tends to have the greatest number of cancelled campaigns, in addition to August. </w:t>
      </w:r>
    </w:p>
    <w:p w14:paraId="7A354FA5" w14:textId="16BA8C25" w:rsidR="001F06B1" w:rsidRPr="00E20B62" w:rsidRDefault="00E20B62" w:rsidP="00E20B62">
      <w:pPr>
        <w:rPr>
          <w:rFonts w:ascii="Arial" w:hAnsi="Arial" w:cs="Arial"/>
        </w:rPr>
      </w:pPr>
      <w:r w:rsidRPr="00E20B62">
        <w:drawing>
          <wp:inline distT="0" distB="0" distL="0" distR="0" wp14:anchorId="33C02752" wp14:editId="4FA20C31">
            <wp:extent cx="5943600" cy="295592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2955925"/>
                    </a:xfrm>
                    <a:prstGeom prst="rect">
                      <a:avLst/>
                    </a:prstGeom>
                  </pic:spPr>
                </pic:pic>
              </a:graphicData>
            </a:graphic>
          </wp:inline>
        </w:drawing>
      </w:r>
    </w:p>
    <w:p w14:paraId="78BBE31F" w14:textId="77777777" w:rsidR="00E20B62" w:rsidRDefault="00E20B62" w:rsidP="00BF3B95">
      <w:pPr>
        <w:pStyle w:val="ListParagraph"/>
        <w:ind w:left="0" w:firstLine="360"/>
        <w:rPr>
          <w:rFonts w:ascii="Arial" w:hAnsi="Arial" w:cs="Arial"/>
          <w:b/>
          <w:bCs/>
        </w:rPr>
      </w:pPr>
    </w:p>
    <w:p w14:paraId="30994782" w14:textId="17DF9DF8" w:rsidR="00367CC7" w:rsidRPr="003C2042" w:rsidRDefault="007F0578" w:rsidP="00BF3B95">
      <w:pPr>
        <w:pStyle w:val="ListParagraph"/>
        <w:ind w:left="0" w:firstLine="360"/>
        <w:rPr>
          <w:rFonts w:ascii="Arial" w:hAnsi="Arial" w:cs="Arial"/>
          <w:b/>
          <w:bCs/>
        </w:rPr>
      </w:pPr>
      <w:r w:rsidRPr="003C2042">
        <w:rPr>
          <w:rFonts w:ascii="Arial" w:hAnsi="Arial" w:cs="Arial"/>
          <w:b/>
          <w:bCs/>
        </w:rPr>
        <w:lastRenderedPageBreak/>
        <w:t xml:space="preserve">3.2 </w:t>
      </w:r>
    </w:p>
    <w:p w14:paraId="280B668A" w14:textId="743CD9F2" w:rsidR="001F06B1" w:rsidRPr="003C2042" w:rsidRDefault="00BF3B95" w:rsidP="00BF3B95">
      <w:pPr>
        <w:pStyle w:val="ListParagraph"/>
        <w:ind w:left="0" w:firstLine="360"/>
        <w:rPr>
          <w:rFonts w:ascii="Arial" w:hAnsi="Arial" w:cs="Arial"/>
        </w:rPr>
      </w:pPr>
      <w:r w:rsidRPr="003C2042">
        <w:rPr>
          <w:rFonts w:ascii="Arial" w:hAnsi="Arial" w:cs="Arial"/>
        </w:rPr>
        <w:t xml:space="preserve">Even though we have plethora of data, there are some limitations to this data set. Size of the dataset does not appear to be even, from campaign to campaign, and we do not know the crowdfunding source, making it hard to level the data baseline and have 1:1 comparison. Knowing what strategies were used in crowdfunding (in person, via phone, social media, </w:t>
      </w:r>
      <w:r w:rsidR="00333D10" w:rsidRPr="003C2042">
        <w:rPr>
          <w:rFonts w:ascii="Arial" w:hAnsi="Arial" w:cs="Arial"/>
        </w:rPr>
        <w:t xml:space="preserve">where free give-a-ways handed out like play tickets, </w:t>
      </w:r>
      <w:r w:rsidRPr="003C2042">
        <w:rPr>
          <w:rFonts w:ascii="Arial" w:hAnsi="Arial" w:cs="Arial"/>
        </w:rPr>
        <w:t xml:space="preserve">etc.), would give us one more set of data to </w:t>
      </w:r>
      <w:r w:rsidR="00333D10" w:rsidRPr="003C2042">
        <w:rPr>
          <w:rFonts w:ascii="Arial" w:hAnsi="Arial" w:cs="Arial"/>
        </w:rPr>
        <w:t xml:space="preserve">more accurately find a possible link between outcomes. </w:t>
      </w:r>
      <w:r w:rsidR="009A1F49" w:rsidRPr="003C2042">
        <w:rPr>
          <w:rFonts w:ascii="Arial" w:hAnsi="Arial" w:cs="Arial"/>
        </w:rPr>
        <w:t xml:space="preserve"> </w:t>
      </w:r>
    </w:p>
    <w:p w14:paraId="36CAA638" w14:textId="77777777" w:rsidR="00333D10" w:rsidRPr="003C2042" w:rsidRDefault="007F0578" w:rsidP="00333D10">
      <w:pPr>
        <w:spacing w:after="0"/>
        <w:ind w:firstLine="360"/>
        <w:rPr>
          <w:rFonts w:ascii="Arial" w:hAnsi="Arial" w:cs="Arial"/>
          <w:b/>
          <w:bCs/>
        </w:rPr>
      </w:pPr>
      <w:r w:rsidRPr="003C2042">
        <w:rPr>
          <w:rFonts w:ascii="Arial" w:hAnsi="Arial" w:cs="Arial"/>
          <w:b/>
          <w:bCs/>
        </w:rPr>
        <w:t>3.3</w:t>
      </w:r>
    </w:p>
    <w:p w14:paraId="1C11A717" w14:textId="4F26A28B" w:rsidR="002122B0" w:rsidRPr="003C2042" w:rsidRDefault="007F0578" w:rsidP="001C7885">
      <w:pPr>
        <w:ind w:firstLine="360"/>
        <w:rPr>
          <w:rFonts w:ascii="Arial" w:hAnsi="Arial" w:cs="Arial"/>
        </w:rPr>
      </w:pPr>
      <w:r w:rsidRPr="003C2042">
        <w:rPr>
          <w:rFonts w:ascii="Arial" w:hAnsi="Arial" w:cs="Arial"/>
        </w:rPr>
        <w:t xml:space="preserve"> </w:t>
      </w:r>
      <w:r w:rsidR="00333D10" w:rsidRPr="003C2042">
        <w:rPr>
          <w:rFonts w:ascii="Arial" w:hAnsi="Arial" w:cs="Arial"/>
        </w:rPr>
        <w:t>By creating additional graphs and tables, we would be able to answer more detailed questions behind the successes and failures of the campaigns. For example, we should be looking at the longevity of a campaign within Categories and their respected Subcategories</w:t>
      </w:r>
      <w:r w:rsidR="00E100B2" w:rsidRPr="003C2042">
        <w:rPr>
          <w:rFonts w:ascii="Arial" w:hAnsi="Arial" w:cs="Arial"/>
        </w:rPr>
        <w:t>. Displaying a timeline (4 days vs 2 weeks)</w:t>
      </w:r>
      <w:r w:rsidR="00C029EF" w:rsidRPr="003C2042">
        <w:rPr>
          <w:rFonts w:ascii="Arial" w:hAnsi="Arial" w:cs="Arial"/>
        </w:rPr>
        <w:t xml:space="preserve"> with outcomes </w:t>
      </w:r>
      <w:r w:rsidR="00E100B2" w:rsidRPr="003C2042">
        <w:rPr>
          <w:rFonts w:ascii="Arial" w:hAnsi="Arial" w:cs="Arial"/>
        </w:rPr>
        <w:t>would</w:t>
      </w:r>
      <w:r w:rsidR="00C029EF" w:rsidRPr="003C2042">
        <w:rPr>
          <w:rFonts w:ascii="Arial" w:hAnsi="Arial" w:cs="Arial"/>
        </w:rPr>
        <w:t xml:space="preserve"> give us further insight on outliers and if longevity has had any impact of campaign success. If we knew, we could chart the backer’s touchpoints or as I mentioned earlier, a strategy used in a campaign. We do have geographical location by county, but not any external factors like demographics</w:t>
      </w:r>
      <w:r w:rsidR="001C7885" w:rsidRPr="003C2042">
        <w:rPr>
          <w:rFonts w:ascii="Arial" w:hAnsi="Arial" w:cs="Arial"/>
        </w:rPr>
        <w:t xml:space="preserve">, however we can still use this data to graph the outcome by country, based on a category. </w:t>
      </w:r>
      <w:r w:rsidR="00C029EF" w:rsidRPr="003C2042">
        <w:rPr>
          <w:rFonts w:ascii="Arial" w:hAnsi="Arial" w:cs="Arial"/>
        </w:rPr>
        <w:t xml:space="preserve">   </w:t>
      </w:r>
    </w:p>
    <w:sectPr w:rsidR="002122B0" w:rsidRPr="003C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69D"/>
    <w:multiLevelType w:val="hybridMultilevel"/>
    <w:tmpl w:val="3E720C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794022"/>
    <w:multiLevelType w:val="hybridMultilevel"/>
    <w:tmpl w:val="33E68E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C0BD5"/>
    <w:multiLevelType w:val="hybridMultilevel"/>
    <w:tmpl w:val="3E720C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8865502">
    <w:abstractNumId w:val="1"/>
  </w:num>
  <w:num w:numId="2" w16cid:durableId="1180201274">
    <w:abstractNumId w:val="0"/>
  </w:num>
  <w:num w:numId="3" w16cid:durableId="905844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2B0"/>
    <w:rsid w:val="00073204"/>
    <w:rsid w:val="00130621"/>
    <w:rsid w:val="001C7885"/>
    <w:rsid w:val="001F06B1"/>
    <w:rsid w:val="002122B0"/>
    <w:rsid w:val="002A5208"/>
    <w:rsid w:val="002E64EF"/>
    <w:rsid w:val="00327EAD"/>
    <w:rsid w:val="00333D10"/>
    <w:rsid w:val="00367CC7"/>
    <w:rsid w:val="003C2042"/>
    <w:rsid w:val="00431C23"/>
    <w:rsid w:val="007F0578"/>
    <w:rsid w:val="00926329"/>
    <w:rsid w:val="009867F7"/>
    <w:rsid w:val="009A1F49"/>
    <w:rsid w:val="00A64B27"/>
    <w:rsid w:val="00BF3B95"/>
    <w:rsid w:val="00C029EF"/>
    <w:rsid w:val="00C2435E"/>
    <w:rsid w:val="00D16E4F"/>
    <w:rsid w:val="00E100B2"/>
    <w:rsid w:val="00E20B62"/>
    <w:rsid w:val="00F13966"/>
    <w:rsid w:val="00F3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D890"/>
  <w15:chartTrackingRefBased/>
  <w15:docId w15:val="{022D47BF-D2C9-44D9-B943-3BDDF843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55687">
      <w:bodyDiv w:val="1"/>
      <w:marLeft w:val="0"/>
      <w:marRight w:val="0"/>
      <w:marTop w:val="0"/>
      <w:marBottom w:val="0"/>
      <w:divBdr>
        <w:top w:val="none" w:sz="0" w:space="0" w:color="auto"/>
        <w:left w:val="none" w:sz="0" w:space="0" w:color="auto"/>
        <w:bottom w:val="none" w:sz="0" w:space="0" w:color="auto"/>
        <w:right w:val="none" w:sz="0" w:space="0" w:color="auto"/>
      </w:divBdr>
    </w:div>
    <w:div w:id="805195237">
      <w:bodyDiv w:val="1"/>
      <w:marLeft w:val="0"/>
      <w:marRight w:val="0"/>
      <w:marTop w:val="0"/>
      <w:marBottom w:val="0"/>
      <w:divBdr>
        <w:top w:val="none" w:sz="0" w:space="0" w:color="auto"/>
        <w:left w:val="none" w:sz="0" w:space="0" w:color="auto"/>
        <w:bottom w:val="none" w:sz="0" w:space="0" w:color="auto"/>
        <w:right w:val="none" w:sz="0" w:space="0" w:color="auto"/>
      </w:divBdr>
    </w:div>
    <w:div w:id="172255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Rochester Public Utilities</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Basimamovic</dc:creator>
  <cp:keywords/>
  <dc:description/>
  <cp:lastModifiedBy>Vedrana Basimamovic</cp:lastModifiedBy>
  <cp:revision>2</cp:revision>
  <dcterms:created xsi:type="dcterms:W3CDTF">2022-06-16T02:07:00Z</dcterms:created>
  <dcterms:modified xsi:type="dcterms:W3CDTF">2022-06-16T02:07:00Z</dcterms:modified>
</cp:coreProperties>
</file>