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headerReference w:type="default" r:id="rIdHeader"/>
      <w:footerReference w:type="default" r:id="rIdFooter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rFonts w:ascii="Calibri" w:hAnsi="Calibri"/>
        <w:color w:val="64748B"/>
        <w:sz w:val="18"/>
      </w:rPr>
      <w:t xml:space="preserve">vedryxTech  ·  </w:t>
    </w:r>
    <w:fldSimple w:instr="PAGE"/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right"/>
      <w:spacing w:before="0" w:after="120"/>
    </w:pPr>
    <w:r>
      <w:drawing>
        <wp:inline distT="0" distB="0" distL="0" distR="0">
          <wp:extent cx="2011680" cy="401182"/>
          <wp:docPr id="1" name="vedryxTech logo" descr="vedryxTech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edryxTech logo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2011680" cy="4011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172038"/>
        <w:sz w:val="22"/>
        <w:lang w:val="en-GB"/>
      </w:rPr>
    </w:rPrDefault>
    <w:pPrDefault>
      <w:pPr>
        <w:spacing w:before="0" w:after="120" w:line="264" w:lineRule="auto"/>
        <w:widowControl/>
        <w:jc w:val="left"/>
      </w:pPr>
    </w:pPrDefault>
  </w:docDefault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next w:val="Normal"/>
    <w:qFormat/>
    <w:pPr>
      <w:keepNext/>
      <w:spacing w:before="0" w:after="240" w:line="264" w:lineRule="auto"/>
    </w:pPr>
    <w:rPr>
      <w:b/>
      <w:sz w:val="44"/>
      <w:color w:val="172038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  <w:spacing w:before="320" w:after="160" w:line="264" w:lineRule="auto"/>
    </w:pPr>
    <w:rPr>
      <w:b/>
      <w:sz w:val="32"/>
      <w:color w:val="1F5FFF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vedryxtech-logo.png"/></Relationships>
</file>

<file path=docProps/core.xml><?xml version="1.0" encoding="utf-8"?>
<cp:coreProperties xmlns:cp="http://schemas.openxmlformats.org/package/2006/metadata/core-properties" xmlns:dc="http://purl.org/dc/elements/1.1/">
  <dc:title>vedryxTech Statement of Work</dc:title>
  <dc:creator>vedryxTech</dc:creator>
  <cp:lastModifiedBy>vedryxTech</cp:lastModifiedBy>
</cp:coreProperties>
</file>