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AAF05" w14:textId="67B9440B" w:rsidR="008F6C42" w:rsidRDefault="009121C5">
      <w:r>
        <w:rPr>
          <w:rFonts w:ascii="Calibri" w:hAnsi="Calibri" w:cs="Calibri"/>
          <w:color w:val="000000"/>
        </w:rPr>
        <w:t>1. The examination is of 3 hours duration. The paper consists of 60 questions carrying 100 marks. The paper is divided into three sections, </w:t>
      </w:r>
      <w:r>
        <w:rPr>
          <w:rStyle w:val="Strong"/>
          <w:rFonts w:ascii="Calibri" w:hAnsi="Calibri" w:cs="Calibri"/>
          <w:color w:val="000000"/>
        </w:rPr>
        <w:t>A, B</w:t>
      </w:r>
      <w:r>
        <w:rPr>
          <w:rFonts w:ascii="Calibri" w:hAnsi="Calibri" w:cs="Calibri"/>
          <w:color w:val="000000"/>
        </w:rPr>
        <w:t> and </w:t>
      </w:r>
      <w:r>
        <w:rPr>
          <w:rStyle w:val="Strong"/>
          <w:rFonts w:ascii="Calibri" w:hAnsi="Calibri" w:cs="Calibri"/>
          <w:color w:val="000000"/>
        </w:rPr>
        <w:t>C</w:t>
      </w:r>
      <w:r>
        <w:rPr>
          <w:rFonts w:ascii="Calibri" w:hAnsi="Calibri" w:cs="Calibri"/>
          <w:color w:val="000000"/>
        </w:rPr>
        <w:t xml:space="preserve">, all of which are </w:t>
      </w:r>
      <w:proofErr w:type="gramStart"/>
      <w:r>
        <w:rPr>
          <w:rFonts w:ascii="Calibri" w:hAnsi="Calibri" w:cs="Calibri"/>
          <w:color w:val="000000"/>
        </w:rPr>
        <w:t>compulsory./</w:t>
      </w:r>
      <w:proofErr w:type="gramEnd"/>
      <w:r>
        <w:rPr>
          <w:rFonts w:ascii="Calibri" w:hAnsi="Calibri" w:cs="Calibri"/>
          <w:color w:val="000000"/>
        </w:rPr>
        <w:br/>
      </w:r>
      <w:r>
        <w:rPr>
          <w:rFonts w:ascii="Calibri" w:hAnsi="Calibri" w:cs="Calibri"/>
          <w:color w:val="000000"/>
        </w:rPr>
        <w:br/>
        <w:t>2. </w:t>
      </w:r>
      <w:r>
        <w:rPr>
          <w:rStyle w:val="Strong"/>
          <w:rFonts w:ascii="Calibri" w:hAnsi="Calibri" w:cs="Calibri"/>
          <w:color w:val="000000"/>
        </w:rPr>
        <w:t>Section – A</w:t>
      </w:r>
      <w:r>
        <w:rPr>
          <w:rFonts w:ascii="Calibri" w:hAnsi="Calibri" w:cs="Calibri"/>
          <w:color w:val="000000"/>
        </w:rPr>
        <w:t> comprises </w:t>
      </w:r>
      <w:r>
        <w:rPr>
          <w:rStyle w:val="Strong"/>
          <w:rFonts w:ascii="Calibri" w:hAnsi="Calibri" w:cs="Calibri"/>
          <w:color w:val="000000"/>
        </w:rPr>
        <w:t>30 Multiple Choice Questions (MCQ)</w:t>
      </w:r>
      <w:r>
        <w:rPr>
          <w:rFonts w:ascii="Calibri" w:hAnsi="Calibri" w:cs="Calibri"/>
          <w:color w:val="000000"/>
        </w:rPr>
        <w:t>. Each MCQ type question has four choices, out of which only </w:t>
      </w:r>
      <w:r>
        <w:rPr>
          <w:rStyle w:val="Strong"/>
          <w:rFonts w:ascii="Calibri" w:hAnsi="Calibri" w:cs="Calibri"/>
          <w:color w:val="000000"/>
        </w:rPr>
        <w:t>ONE</w:t>
      </w:r>
      <w:r>
        <w:rPr>
          <w:rFonts w:ascii="Calibri" w:hAnsi="Calibri" w:cs="Calibri"/>
          <w:color w:val="000000"/>
        </w:rPr>
        <w:t xml:space="preserve"> is correct. Questions Q.1 – Q.30 belong to this section and carry a total of 50 marks. Q.1 – Q.10 carry 1 mark each and Questions Q.11 – Q.30 carry 2 marks </w:t>
      </w:r>
      <w:proofErr w:type="gramStart"/>
      <w:r>
        <w:rPr>
          <w:rFonts w:ascii="Calibri" w:hAnsi="Calibri" w:cs="Calibri"/>
          <w:color w:val="000000"/>
        </w:rPr>
        <w:t>each./</w:t>
      </w:r>
      <w:proofErr w:type="gramEnd"/>
      <w:r>
        <w:rPr>
          <w:rFonts w:ascii="Calibri" w:hAnsi="Calibri" w:cs="Calibri"/>
          <w:color w:val="000000"/>
        </w:rPr>
        <w:br/>
      </w:r>
      <w:r>
        <w:rPr>
          <w:rFonts w:ascii="Calibri" w:hAnsi="Calibri" w:cs="Calibri"/>
          <w:color w:val="000000"/>
        </w:rPr>
        <w:br/>
        <w:t>3. </w:t>
      </w:r>
      <w:r>
        <w:rPr>
          <w:rStyle w:val="Strong"/>
          <w:rFonts w:ascii="Calibri" w:hAnsi="Calibri" w:cs="Calibri"/>
          <w:color w:val="000000"/>
        </w:rPr>
        <w:t>Section – B</w:t>
      </w:r>
      <w:r>
        <w:rPr>
          <w:rFonts w:ascii="Calibri" w:hAnsi="Calibri" w:cs="Calibri"/>
          <w:color w:val="000000"/>
        </w:rPr>
        <w:t> comprises 10 </w:t>
      </w:r>
      <w:r>
        <w:rPr>
          <w:rStyle w:val="Strong"/>
          <w:rFonts w:ascii="Calibri" w:hAnsi="Calibri" w:cs="Calibri"/>
          <w:color w:val="000000"/>
        </w:rPr>
        <w:t>Multiple Select Questions (MSQ)</w:t>
      </w:r>
      <w:r>
        <w:rPr>
          <w:rFonts w:ascii="Calibri" w:hAnsi="Calibri" w:cs="Calibri"/>
          <w:color w:val="000000"/>
        </w:rPr>
        <w:t>. Each MSQ type question has </w:t>
      </w:r>
      <w:r>
        <w:rPr>
          <w:rStyle w:val="Strong"/>
          <w:rFonts w:ascii="Calibri" w:hAnsi="Calibri" w:cs="Calibri"/>
          <w:color w:val="000000"/>
        </w:rPr>
        <w:t>ONE or MORE THAN ONE</w:t>
      </w:r>
      <w:r>
        <w:rPr>
          <w:rFonts w:ascii="Calibri" w:hAnsi="Calibri" w:cs="Calibri"/>
          <w:color w:val="000000"/>
        </w:rPr>
        <w:t> choice(s) that is/are correct out of the four given choices. The candidate has to select </w:t>
      </w:r>
      <w:r>
        <w:rPr>
          <w:rStyle w:val="Strong"/>
          <w:rFonts w:ascii="Calibri" w:hAnsi="Calibri" w:cs="Calibri"/>
          <w:color w:val="000000"/>
        </w:rPr>
        <w:t>ALL</w:t>
      </w:r>
      <w:r>
        <w:rPr>
          <w:rFonts w:ascii="Calibri" w:hAnsi="Calibri" w:cs="Calibri"/>
          <w:color w:val="000000"/>
        </w:rPr>
        <w:t xml:space="preserve"> correct choices. Questions Q.31 – Q.40 belong to this section and carry 2 marks each with a total of 20 </w:t>
      </w:r>
      <w:proofErr w:type="gramStart"/>
      <w:r>
        <w:rPr>
          <w:rFonts w:ascii="Calibri" w:hAnsi="Calibri" w:cs="Calibri"/>
          <w:color w:val="000000"/>
        </w:rPr>
        <w:t>marks./</w:t>
      </w:r>
      <w:proofErr w:type="gramEnd"/>
      <w:r>
        <w:rPr>
          <w:rFonts w:ascii="Calibri" w:hAnsi="Calibri" w:cs="Calibri"/>
          <w:color w:val="000000"/>
        </w:rPr>
        <w:br/>
        <w:t>4. </w:t>
      </w:r>
      <w:r>
        <w:rPr>
          <w:rStyle w:val="Strong"/>
          <w:rFonts w:ascii="Calibri" w:hAnsi="Calibri" w:cs="Calibri"/>
          <w:color w:val="000000"/>
        </w:rPr>
        <w:t>Section – C</w:t>
      </w:r>
      <w:r>
        <w:rPr>
          <w:rFonts w:ascii="Calibri" w:hAnsi="Calibri" w:cs="Calibri"/>
          <w:color w:val="000000"/>
        </w:rPr>
        <w:t> comprises 20 </w:t>
      </w:r>
      <w:r>
        <w:rPr>
          <w:rStyle w:val="Strong"/>
          <w:rFonts w:ascii="Calibri" w:hAnsi="Calibri" w:cs="Calibri"/>
          <w:color w:val="000000"/>
        </w:rPr>
        <w:t>Numerical Answer Type (NAT)</w:t>
      </w:r>
      <w:r>
        <w:rPr>
          <w:rFonts w:ascii="Calibri" w:hAnsi="Calibri" w:cs="Calibri"/>
          <w:color w:val="000000"/>
        </w:rPr>
        <w:t xml:space="preserve"> questions. For these questions, the answer is a real number which needs to be entered using the virtual keyboard provided on the computer screen. Questions Q.41 – Q.60 belong to this section and carry a total of 30 marks. Q.41 – Q.50 carry 1 mark each and Questions Q.51 – Q.60 carry 2 marks </w:t>
      </w:r>
      <w:proofErr w:type="gramStart"/>
      <w:r>
        <w:rPr>
          <w:rFonts w:ascii="Calibri" w:hAnsi="Calibri" w:cs="Calibri"/>
          <w:color w:val="000000"/>
        </w:rPr>
        <w:t>each./</w:t>
      </w:r>
      <w:proofErr w:type="gramEnd"/>
      <w:r>
        <w:rPr>
          <w:rFonts w:ascii="Calibri" w:hAnsi="Calibri" w:cs="Calibri"/>
          <w:color w:val="000000"/>
        </w:rPr>
        <w:br/>
      </w:r>
      <w:r>
        <w:rPr>
          <w:rFonts w:ascii="Calibri" w:hAnsi="Calibri" w:cs="Calibri"/>
          <w:color w:val="000000"/>
        </w:rPr>
        <w:br/>
        <w:t>5. Questions that are not attempted will result in zero marks. In </w:t>
      </w:r>
      <w:r>
        <w:rPr>
          <w:rStyle w:val="Strong"/>
          <w:rFonts w:ascii="Calibri" w:hAnsi="Calibri" w:cs="Calibri"/>
          <w:color w:val="000000"/>
        </w:rPr>
        <w:t>Section – A</w:t>
      </w:r>
      <w:r>
        <w:rPr>
          <w:rFonts w:ascii="Calibri" w:hAnsi="Calibri" w:cs="Calibri"/>
          <w:color w:val="000000"/>
        </w:rPr>
        <w:t> (MCQ), wrong answers will result in </w:t>
      </w:r>
      <w:r>
        <w:rPr>
          <w:rStyle w:val="Strong"/>
          <w:rFonts w:ascii="Calibri" w:hAnsi="Calibri" w:cs="Calibri"/>
          <w:color w:val="000000"/>
        </w:rPr>
        <w:t>NEGATIVE</w:t>
      </w:r>
      <w:r>
        <w:rPr>
          <w:rFonts w:ascii="Calibri" w:hAnsi="Calibri" w:cs="Calibri"/>
          <w:color w:val="000000"/>
        </w:rPr>
        <w:t> marks. For 1-mark MCQ, 1/3 marks will be deducted for a wrong answer. For 2- marks MCQ, 2/3 marks will be deducted for a wrong answer. In </w:t>
      </w:r>
      <w:r>
        <w:rPr>
          <w:rStyle w:val="Strong"/>
          <w:rFonts w:ascii="Calibri" w:hAnsi="Calibri" w:cs="Calibri"/>
          <w:color w:val="000000"/>
        </w:rPr>
        <w:t>Section – B</w:t>
      </w:r>
      <w:r>
        <w:rPr>
          <w:rFonts w:ascii="Calibri" w:hAnsi="Calibri" w:cs="Calibri"/>
          <w:color w:val="000000"/>
        </w:rPr>
        <w:t> (MSQ), there is </w:t>
      </w:r>
      <w:r>
        <w:rPr>
          <w:rStyle w:val="Strong"/>
          <w:rFonts w:ascii="Calibri" w:hAnsi="Calibri" w:cs="Calibri"/>
          <w:color w:val="000000"/>
        </w:rPr>
        <w:t>NO NEGATIVE</w:t>
      </w:r>
      <w:r>
        <w:rPr>
          <w:rFonts w:ascii="Calibri" w:hAnsi="Calibri" w:cs="Calibri"/>
          <w:color w:val="000000"/>
        </w:rPr>
        <w:t> or </w:t>
      </w:r>
      <w:r>
        <w:rPr>
          <w:rStyle w:val="Strong"/>
          <w:rFonts w:ascii="Calibri" w:hAnsi="Calibri" w:cs="Calibri"/>
          <w:color w:val="000000"/>
        </w:rPr>
        <w:t>PARTIAL</w:t>
      </w:r>
      <w:r>
        <w:rPr>
          <w:rFonts w:ascii="Calibri" w:hAnsi="Calibri" w:cs="Calibri"/>
          <w:color w:val="000000"/>
        </w:rPr>
        <w:t> marking. There is </w:t>
      </w:r>
      <w:r>
        <w:rPr>
          <w:rStyle w:val="Strong"/>
          <w:rFonts w:ascii="Calibri" w:hAnsi="Calibri" w:cs="Calibri"/>
          <w:color w:val="000000"/>
        </w:rPr>
        <w:t>NO NEGATIVE</w:t>
      </w:r>
      <w:r>
        <w:rPr>
          <w:rFonts w:ascii="Calibri" w:hAnsi="Calibri" w:cs="Calibri"/>
          <w:color w:val="000000"/>
        </w:rPr>
        <w:t xml:space="preserve"> marking in Section – C (NAT) as </w:t>
      </w:r>
      <w:proofErr w:type="gramStart"/>
      <w:r>
        <w:rPr>
          <w:rFonts w:ascii="Calibri" w:hAnsi="Calibri" w:cs="Calibri"/>
          <w:color w:val="000000"/>
        </w:rPr>
        <w:t>well./</w:t>
      </w:r>
      <w:proofErr w:type="gramEnd"/>
      <w:r>
        <w:rPr>
          <w:rFonts w:ascii="Calibri" w:hAnsi="Calibri" w:cs="Calibri"/>
          <w:color w:val="000000"/>
        </w:rPr>
        <w:br/>
      </w:r>
      <w:r>
        <w:rPr>
          <w:rFonts w:ascii="Calibri" w:hAnsi="Calibri" w:cs="Calibri"/>
          <w:color w:val="000000"/>
        </w:rPr>
        <w:br/>
        <w:t>6. A </w:t>
      </w:r>
      <w:r>
        <w:rPr>
          <w:rStyle w:val="Strong"/>
          <w:rFonts w:ascii="Calibri" w:hAnsi="Calibri" w:cs="Calibri"/>
          <w:color w:val="000000"/>
        </w:rPr>
        <w:t>Virtual Scientific Calculator</w:t>
      </w:r>
      <w:r>
        <w:rPr>
          <w:rFonts w:ascii="Calibri" w:hAnsi="Calibri" w:cs="Calibri"/>
          <w:color w:val="000000"/>
        </w:rPr>
        <w:t> is provided on your computer screen. Any other calculators, charts, graph sheets, tables, watches, bags, pouches, Bluetooth devices, cellular phones or electronic gadgets are </w:t>
      </w:r>
      <w:r>
        <w:rPr>
          <w:rStyle w:val="Strong"/>
          <w:rFonts w:ascii="Calibri" w:hAnsi="Calibri" w:cs="Calibri"/>
          <w:color w:val="000000"/>
        </w:rPr>
        <w:t>NOT</w:t>
      </w:r>
      <w:r>
        <w:rPr>
          <w:rFonts w:ascii="Calibri" w:hAnsi="Calibri" w:cs="Calibri"/>
          <w:color w:val="000000"/>
        </w:rPr>
        <w:t xml:space="preserve"> allowed inside the examination </w:t>
      </w:r>
      <w:proofErr w:type="gramStart"/>
      <w:r>
        <w:rPr>
          <w:rFonts w:ascii="Calibri" w:hAnsi="Calibri" w:cs="Calibri"/>
          <w:color w:val="000000"/>
        </w:rPr>
        <w:t>hall./</w:t>
      </w:r>
      <w:proofErr w:type="gramEnd"/>
      <w:r>
        <w:rPr>
          <w:rFonts w:ascii="Calibri" w:hAnsi="Calibri" w:cs="Calibri"/>
          <w:color w:val="000000"/>
        </w:rPr>
        <w:br/>
      </w:r>
      <w:r>
        <w:rPr>
          <w:rFonts w:ascii="Calibri" w:hAnsi="Calibri" w:cs="Calibri"/>
          <w:color w:val="000000"/>
        </w:rPr>
        <w:br/>
        <w:t>7. Use only the scribble pad provided in the examination hall for all rough work. Write your name and registration number on the scribble pad before using it. The scribble pad MUST be returned to the invigilators after the end of the examination./</w:t>
      </w:r>
      <w:r>
        <w:rPr>
          <w:color w:val="000000"/>
        </w:rPr>
        <w:br/>
        <w:t>N = {1</w:t>
      </w:r>
      <w:r>
        <w:rPr>
          <w:i/>
          <w:iCs/>
          <w:color w:val="000000"/>
        </w:rPr>
        <w:t>, </w:t>
      </w:r>
      <w:r>
        <w:rPr>
          <w:color w:val="000000"/>
        </w:rPr>
        <w:t>2</w:t>
      </w:r>
      <w:r>
        <w:rPr>
          <w:i/>
          <w:iCs/>
          <w:color w:val="000000"/>
        </w:rPr>
        <w:t>, . . .</w:t>
      </w:r>
      <w:r>
        <w:rPr>
          <w:color w:val="000000"/>
        </w:rPr>
        <w:t>}./</w:t>
      </w:r>
      <w:r>
        <w:rPr>
          <w:color w:val="000000"/>
          <w:sz w:val="27"/>
          <w:szCs w:val="27"/>
        </w:rPr>
        <w:br/>
      </w:r>
      <w:r>
        <w:rPr>
          <w:color w:val="000000"/>
        </w:rPr>
        <w:t>Z = {</w:t>
      </w:r>
      <w:r>
        <w:rPr>
          <w:i/>
          <w:iCs/>
          <w:color w:val="000000"/>
        </w:rPr>
        <w:t>. . . , </w:t>
      </w:r>
      <w:r>
        <w:rPr>
          <w:color w:val="000000"/>
        </w:rPr>
        <w:t>−2</w:t>
      </w:r>
      <w:r>
        <w:rPr>
          <w:i/>
          <w:iCs/>
          <w:color w:val="000000"/>
        </w:rPr>
        <w:t>, </w:t>
      </w:r>
      <w:r>
        <w:rPr>
          <w:color w:val="000000"/>
        </w:rPr>
        <w:t>−1</w:t>
      </w:r>
      <w:r>
        <w:rPr>
          <w:i/>
          <w:iCs/>
          <w:color w:val="000000"/>
        </w:rPr>
        <w:t>, </w:t>
      </w:r>
      <w:r>
        <w:rPr>
          <w:color w:val="000000"/>
        </w:rPr>
        <w:t>0</w:t>
      </w:r>
      <w:r>
        <w:rPr>
          <w:i/>
          <w:iCs/>
          <w:color w:val="000000"/>
        </w:rPr>
        <w:t>, </w:t>
      </w:r>
      <w:r>
        <w:rPr>
          <w:color w:val="000000"/>
        </w:rPr>
        <w:t>1</w:t>
      </w:r>
      <w:r>
        <w:rPr>
          <w:i/>
          <w:iCs/>
          <w:color w:val="000000"/>
        </w:rPr>
        <w:t>, </w:t>
      </w:r>
      <w:r>
        <w:rPr>
          <w:color w:val="000000"/>
        </w:rPr>
        <w:t>2</w:t>
      </w:r>
      <w:r>
        <w:rPr>
          <w:i/>
          <w:iCs/>
          <w:color w:val="000000"/>
        </w:rPr>
        <w:t>, . . .</w:t>
      </w:r>
      <w:r>
        <w:rPr>
          <w:color w:val="000000"/>
        </w:rPr>
        <w:t>}./</w:t>
      </w:r>
      <w:r>
        <w:rPr>
          <w:color w:val="000000"/>
          <w:sz w:val="27"/>
          <w:szCs w:val="27"/>
        </w:rPr>
        <w:br/>
      </w:r>
      <w:r>
        <w:rPr>
          <w:color w:val="000000"/>
        </w:rPr>
        <w:t>Q = the set of rational numbers./</w:t>
      </w:r>
      <w:r>
        <w:rPr>
          <w:color w:val="000000"/>
          <w:sz w:val="27"/>
          <w:szCs w:val="27"/>
        </w:rPr>
        <w:br/>
      </w:r>
      <w:r>
        <w:rPr>
          <w:color w:val="000000"/>
        </w:rPr>
        <w:t>R = the set of real numbers./</w:t>
      </w:r>
      <w:r>
        <w:rPr>
          <w:color w:val="000000"/>
          <w:sz w:val="27"/>
          <w:szCs w:val="27"/>
        </w:rPr>
        <w:br/>
      </w:r>
      <w:r>
        <w:rPr>
          <w:color w:val="000000"/>
        </w:rPr>
        <w:t>R</w:t>
      </w:r>
      <w:r>
        <w:rPr>
          <w:i/>
          <w:iCs/>
          <w:color w:val="000000"/>
          <w:sz w:val="16"/>
          <w:szCs w:val="16"/>
        </w:rPr>
        <w:t>n </w:t>
      </w:r>
      <w:r>
        <w:rPr>
          <w:color w:val="000000"/>
        </w:rPr>
        <w:t>= the </w:t>
      </w:r>
      <w:r>
        <w:rPr>
          <w:i/>
          <w:iCs/>
          <w:color w:val="000000"/>
        </w:rPr>
        <w:t>n</w:t>
      </w:r>
      <w:r>
        <w:rPr>
          <w:color w:val="000000"/>
        </w:rPr>
        <w:t>-dimensional real space with the Euclidean topology./</w:t>
      </w:r>
      <w:r>
        <w:rPr>
          <w:color w:val="000000"/>
          <w:sz w:val="27"/>
          <w:szCs w:val="27"/>
        </w:rPr>
        <w:br/>
      </w:r>
      <w:r>
        <w:rPr>
          <w:color w:val="000000"/>
        </w:rPr>
        <w:t>C = the set of complex numbers./</w:t>
      </w:r>
      <w:r>
        <w:rPr>
          <w:color w:val="000000"/>
          <w:sz w:val="27"/>
          <w:szCs w:val="27"/>
        </w:rPr>
        <w:br/>
      </w:r>
      <w:r>
        <w:rPr>
          <w:color w:val="000000"/>
        </w:rPr>
        <w:t>C</w:t>
      </w:r>
      <w:r>
        <w:rPr>
          <w:i/>
          <w:iCs/>
          <w:color w:val="000000"/>
          <w:sz w:val="16"/>
          <w:szCs w:val="16"/>
        </w:rPr>
        <w:t>n </w:t>
      </w:r>
      <w:r>
        <w:rPr>
          <w:color w:val="000000"/>
        </w:rPr>
        <w:t>= the </w:t>
      </w:r>
      <w:r>
        <w:rPr>
          <w:i/>
          <w:iCs/>
          <w:color w:val="000000"/>
        </w:rPr>
        <w:t>n</w:t>
      </w:r>
      <w:r>
        <w:rPr>
          <w:color w:val="000000"/>
        </w:rPr>
        <w:t>-dimensional complex space with the Euclidean topology./</w:t>
      </w:r>
      <w:r>
        <w:rPr>
          <w:color w:val="000000"/>
          <w:sz w:val="27"/>
          <w:szCs w:val="27"/>
        </w:rPr>
        <w:br/>
      </w:r>
      <w:r>
        <w:rPr>
          <w:i/>
          <w:iCs/>
          <w:color w:val="000000"/>
        </w:rPr>
        <w:t>M</w:t>
      </w:r>
      <w:r>
        <w:rPr>
          <w:i/>
          <w:iCs/>
          <w:color w:val="000000"/>
          <w:vertAlign w:val="subscript"/>
        </w:rPr>
        <w:t>n</w:t>
      </w:r>
      <w:r>
        <w:rPr>
          <w:color w:val="000000"/>
        </w:rPr>
        <w:t>(R)</w:t>
      </w:r>
      <w:r>
        <w:rPr>
          <w:i/>
          <w:iCs/>
          <w:color w:val="000000"/>
        </w:rPr>
        <w:t>, M</w:t>
      </w:r>
      <w:r>
        <w:rPr>
          <w:i/>
          <w:iCs/>
          <w:color w:val="000000"/>
          <w:vertAlign w:val="subscript"/>
        </w:rPr>
        <w:t>n</w:t>
      </w:r>
      <w:r>
        <w:rPr>
          <w:color w:val="000000"/>
        </w:rPr>
        <w:t>(C) = the vector space of </w:t>
      </w:r>
      <w:r>
        <w:rPr>
          <w:i/>
          <w:iCs/>
          <w:color w:val="000000"/>
        </w:rPr>
        <w:t>n </w:t>
      </w:r>
      <w:r>
        <w:rPr>
          <w:color w:val="000000"/>
        </w:rPr>
        <w:t>× </w:t>
      </w:r>
      <w:r>
        <w:rPr>
          <w:i/>
          <w:iCs/>
          <w:color w:val="000000"/>
        </w:rPr>
        <w:t>n </w:t>
      </w:r>
      <w:r>
        <w:rPr>
          <w:color w:val="000000"/>
        </w:rPr>
        <w:t>real or complex matrices, respectively./</w:t>
      </w:r>
      <w:r>
        <w:rPr>
          <w:color w:val="000000"/>
          <w:sz w:val="27"/>
          <w:szCs w:val="27"/>
        </w:rPr>
        <w:br/>
      </w:r>
      <w:proofErr w:type="spellStart"/>
      <w:r>
        <w:rPr>
          <w:i/>
          <w:iCs/>
          <w:color w:val="000000"/>
          <w:spacing w:val="11"/>
        </w:rPr>
        <w:t>f</w:t>
      </w:r>
      <w:r>
        <w:rPr>
          <w:i/>
          <w:iCs/>
          <w:color w:val="000000"/>
          <w:spacing w:val="11"/>
          <w:vertAlign w:val="superscript"/>
        </w:rPr>
        <w:t>l</w:t>
      </w:r>
      <w:proofErr w:type="spellEnd"/>
      <w:r>
        <w:rPr>
          <w:i/>
          <w:iCs/>
          <w:color w:val="000000"/>
          <w:spacing w:val="11"/>
        </w:rPr>
        <w:t>,</w:t>
      </w:r>
      <w:r>
        <w:rPr>
          <w:i/>
          <w:iCs/>
          <w:color w:val="000000"/>
        </w:rPr>
        <w:t> f </w:t>
      </w:r>
      <w:proofErr w:type="spellStart"/>
      <w:r>
        <w:rPr>
          <w:i/>
          <w:iCs/>
          <w:color w:val="000000"/>
          <w:vertAlign w:val="superscript"/>
        </w:rPr>
        <w:t>ll</w:t>
      </w:r>
      <w:proofErr w:type="spellEnd"/>
      <w:r>
        <w:rPr>
          <w:i/>
          <w:iCs/>
          <w:color w:val="000000"/>
        </w:rPr>
        <w:t> </w:t>
      </w:r>
      <w:r>
        <w:rPr>
          <w:color w:val="000000"/>
        </w:rPr>
        <w:t>= the first and second derivatives of the function </w:t>
      </w:r>
      <w:r>
        <w:rPr>
          <w:i/>
          <w:iCs/>
          <w:color w:val="000000"/>
        </w:rPr>
        <w:t>f </w:t>
      </w:r>
      <w:r>
        <w:rPr>
          <w:color w:val="000000"/>
        </w:rPr>
        <w:t>, respectively./</w:t>
      </w:r>
      <w:r>
        <w:rPr>
          <w:color w:val="000000"/>
          <w:sz w:val="27"/>
          <w:szCs w:val="27"/>
        </w:rPr>
        <w:br/>
      </w:r>
      <w:r>
        <w:rPr>
          <w:color w:val="000000"/>
          <w:sz w:val="27"/>
          <w:szCs w:val="27"/>
        </w:rPr>
        <w:br/>
      </w:r>
      <w:r>
        <w:rPr>
          <w:i/>
          <w:iCs/>
          <w:color w:val="000000"/>
        </w:rPr>
        <w:t>f </w:t>
      </w:r>
      <w:r>
        <w:rPr>
          <w:color w:val="000000"/>
          <w:vertAlign w:val="superscript"/>
        </w:rPr>
        <w:t>(</w:t>
      </w:r>
      <w:r>
        <w:rPr>
          <w:i/>
          <w:iCs/>
          <w:color w:val="000000"/>
          <w:vertAlign w:val="superscript"/>
        </w:rPr>
        <w:t>n</w:t>
      </w:r>
      <w:r>
        <w:rPr>
          <w:color w:val="000000"/>
          <w:vertAlign w:val="superscript"/>
        </w:rPr>
        <w:t>)</w:t>
      </w:r>
      <w:r>
        <w:rPr>
          <w:color w:val="000000"/>
        </w:rPr>
        <w:t> = the </w:t>
      </w:r>
      <w:r>
        <w:rPr>
          <w:i/>
          <w:iCs/>
          <w:color w:val="000000"/>
        </w:rPr>
        <w:t>n</w:t>
      </w:r>
      <w:r>
        <w:rPr>
          <w:color w:val="000000"/>
        </w:rPr>
        <w:t>th. derivative of the function </w:t>
      </w:r>
      <w:r>
        <w:rPr>
          <w:i/>
          <w:iCs/>
          <w:color w:val="000000"/>
        </w:rPr>
        <w:t>f </w:t>
      </w:r>
      <w:r>
        <w:rPr>
          <w:color w:val="000000"/>
        </w:rPr>
        <w:t>./</w:t>
      </w:r>
      <w:r>
        <w:rPr>
          <w:color w:val="000000"/>
          <w:sz w:val="27"/>
          <w:szCs w:val="27"/>
        </w:rPr>
        <w:br/>
      </w:r>
      <w:r>
        <w:rPr>
          <w:color w:val="000000"/>
        </w:rPr>
        <w:t>J</w:t>
      </w:r>
      <w:r>
        <w:rPr>
          <w:i/>
          <w:iCs/>
          <w:color w:val="000000"/>
          <w:sz w:val="16"/>
          <w:szCs w:val="16"/>
        </w:rPr>
        <w:t>C </w:t>
      </w:r>
      <w:r>
        <w:rPr>
          <w:color w:val="000000"/>
        </w:rPr>
        <w:t>stands for the line integral over the curve </w:t>
      </w:r>
      <w:r>
        <w:rPr>
          <w:i/>
          <w:iCs/>
          <w:color w:val="000000"/>
        </w:rPr>
        <w:t>C</w:t>
      </w:r>
      <w:r>
        <w:rPr>
          <w:color w:val="000000"/>
        </w:rPr>
        <w:t>./</w:t>
      </w:r>
      <w:r>
        <w:rPr>
          <w:color w:val="000000"/>
          <w:sz w:val="27"/>
          <w:szCs w:val="27"/>
        </w:rPr>
        <w:br/>
      </w:r>
      <w:r>
        <w:rPr>
          <w:i/>
          <w:iCs/>
          <w:color w:val="000000"/>
        </w:rPr>
        <w:t>I</w:t>
      </w:r>
      <w:r>
        <w:rPr>
          <w:i/>
          <w:iCs/>
          <w:color w:val="000000"/>
          <w:vertAlign w:val="subscript"/>
        </w:rPr>
        <w:t>n</w:t>
      </w:r>
      <w:r>
        <w:rPr>
          <w:i/>
          <w:iCs/>
          <w:color w:val="000000"/>
        </w:rPr>
        <w:t> </w:t>
      </w:r>
      <w:r>
        <w:rPr>
          <w:color w:val="000000"/>
        </w:rPr>
        <w:t>= the </w:t>
      </w:r>
      <w:r>
        <w:rPr>
          <w:i/>
          <w:iCs/>
          <w:color w:val="000000"/>
        </w:rPr>
        <w:t>n </w:t>
      </w:r>
      <w:r>
        <w:rPr>
          <w:color w:val="000000"/>
        </w:rPr>
        <w:t>× </w:t>
      </w:r>
      <w:r>
        <w:rPr>
          <w:i/>
          <w:iCs/>
          <w:color w:val="000000"/>
        </w:rPr>
        <w:t>n </w:t>
      </w:r>
      <w:r>
        <w:rPr>
          <w:color w:val="000000"/>
        </w:rPr>
        <w:t>identity matrix./</w:t>
      </w:r>
      <w:r>
        <w:rPr>
          <w:color w:val="000000"/>
          <w:sz w:val="27"/>
          <w:szCs w:val="27"/>
        </w:rPr>
        <w:br/>
      </w:r>
      <w:r>
        <w:rPr>
          <w:i/>
          <w:iCs/>
          <w:color w:val="000000"/>
          <w:spacing w:val="-1"/>
        </w:rPr>
        <w:t>A</w:t>
      </w:r>
      <w:r>
        <w:rPr>
          <w:i/>
          <w:iCs/>
          <w:color w:val="000000"/>
          <w:spacing w:val="-1"/>
          <w:vertAlign w:val="superscript"/>
        </w:rPr>
        <w:t>−</w:t>
      </w:r>
      <w:r>
        <w:rPr>
          <w:color w:val="000000"/>
          <w:spacing w:val="-1"/>
          <w:vertAlign w:val="superscript"/>
        </w:rPr>
        <w:t>1</w:t>
      </w:r>
      <w:r>
        <w:rPr>
          <w:color w:val="000000"/>
        </w:rPr>
        <w:t> </w:t>
      </w:r>
      <w:r>
        <w:rPr>
          <w:color w:val="000000"/>
          <w:spacing w:val="-1"/>
        </w:rPr>
        <w:t>=</w:t>
      </w:r>
      <w:r>
        <w:rPr>
          <w:color w:val="000000"/>
        </w:rPr>
        <w:t> </w:t>
      </w:r>
      <w:r>
        <w:rPr>
          <w:color w:val="000000"/>
          <w:spacing w:val="-1"/>
        </w:rPr>
        <w:t>the</w:t>
      </w:r>
      <w:r>
        <w:rPr>
          <w:color w:val="000000"/>
        </w:rPr>
        <w:t> </w:t>
      </w:r>
      <w:r>
        <w:rPr>
          <w:color w:val="000000"/>
          <w:spacing w:val="-1"/>
        </w:rPr>
        <w:t>inverse</w:t>
      </w:r>
      <w:r>
        <w:rPr>
          <w:color w:val="000000"/>
        </w:rPr>
        <w:t> </w:t>
      </w:r>
      <w:r>
        <w:rPr>
          <w:color w:val="000000"/>
          <w:spacing w:val="-1"/>
        </w:rPr>
        <w:t>of</w:t>
      </w:r>
      <w:r>
        <w:rPr>
          <w:color w:val="000000"/>
        </w:rPr>
        <w:t> </w:t>
      </w:r>
      <w:r>
        <w:rPr>
          <w:color w:val="000000"/>
          <w:spacing w:val="-1"/>
        </w:rPr>
        <w:t>an</w:t>
      </w:r>
      <w:r>
        <w:rPr>
          <w:color w:val="000000"/>
        </w:rPr>
        <w:t> </w:t>
      </w:r>
      <w:r>
        <w:rPr>
          <w:color w:val="000000"/>
          <w:spacing w:val="-1"/>
        </w:rPr>
        <w:t>invertible</w:t>
      </w:r>
      <w:r>
        <w:rPr>
          <w:color w:val="000000"/>
        </w:rPr>
        <w:t> </w:t>
      </w:r>
      <w:r>
        <w:rPr>
          <w:color w:val="000000"/>
          <w:spacing w:val="-1"/>
        </w:rPr>
        <w:t>matrix</w:t>
      </w:r>
      <w:r>
        <w:rPr>
          <w:color w:val="000000"/>
        </w:rPr>
        <w:t> </w:t>
      </w:r>
      <w:r>
        <w:rPr>
          <w:i/>
          <w:iCs/>
          <w:color w:val="000000"/>
          <w:spacing w:val="-1"/>
        </w:rPr>
        <w:t>A</w:t>
      </w:r>
      <w:r>
        <w:rPr>
          <w:color w:val="000000"/>
          <w:spacing w:val="-1"/>
        </w:rPr>
        <w:t>.</w:t>
      </w:r>
      <w:r>
        <w:rPr>
          <w:color w:val="000000"/>
        </w:rPr>
        <w:t> </w:t>
      </w:r>
      <w:r>
        <w:rPr>
          <w:i/>
          <w:iCs/>
          <w:color w:val="000000"/>
        </w:rPr>
        <w:t>S</w:t>
      </w:r>
      <w:r>
        <w:rPr>
          <w:i/>
          <w:iCs/>
          <w:color w:val="000000"/>
          <w:vertAlign w:val="subscript"/>
        </w:rPr>
        <w:t>n</w:t>
      </w:r>
      <w:r>
        <w:rPr>
          <w:i/>
          <w:iCs/>
          <w:color w:val="000000"/>
        </w:rPr>
        <w:t> </w:t>
      </w:r>
      <w:r>
        <w:rPr>
          <w:color w:val="000000"/>
        </w:rPr>
        <w:t>= the permutation group on </w:t>
      </w:r>
      <w:r>
        <w:rPr>
          <w:i/>
          <w:iCs/>
          <w:color w:val="000000"/>
        </w:rPr>
        <w:t>n </w:t>
      </w:r>
      <w:r>
        <w:rPr>
          <w:color w:val="000000"/>
        </w:rPr>
        <w:t>symbols./</w:t>
      </w:r>
      <w:r>
        <w:rPr>
          <w:color w:val="000000"/>
          <w:sz w:val="27"/>
          <w:szCs w:val="27"/>
        </w:rPr>
        <w:br/>
      </w:r>
      <w:r>
        <w:rPr>
          <w:color w:val="000000"/>
          <w:spacing w:val="-99"/>
        </w:rPr>
        <w:t>ˆ</w:t>
      </w:r>
      <w:proofErr w:type="spellStart"/>
      <w:r>
        <w:rPr>
          <w:i/>
          <w:iCs/>
          <w:color w:val="000000"/>
        </w:rPr>
        <w:t>i</w:t>
      </w:r>
      <w:proofErr w:type="spellEnd"/>
      <w:r>
        <w:rPr>
          <w:i/>
          <w:iCs/>
          <w:color w:val="000000"/>
        </w:rPr>
        <w:t> </w:t>
      </w:r>
      <w:r>
        <w:rPr>
          <w:color w:val="000000"/>
        </w:rPr>
        <w:t>= (1</w:t>
      </w:r>
      <w:r>
        <w:rPr>
          <w:i/>
          <w:iCs/>
          <w:color w:val="000000"/>
        </w:rPr>
        <w:t>, </w:t>
      </w:r>
      <w:r>
        <w:rPr>
          <w:color w:val="000000"/>
        </w:rPr>
        <w:t>0</w:t>
      </w:r>
      <w:r>
        <w:rPr>
          <w:i/>
          <w:iCs/>
          <w:color w:val="000000"/>
        </w:rPr>
        <w:t>, </w:t>
      </w:r>
      <w:r>
        <w:rPr>
          <w:color w:val="000000"/>
        </w:rPr>
        <w:t>0)</w:t>
      </w:r>
      <w:r>
        <w:rPr>
          <w:i/>
          <w:iCs/>
          <w:color w:val="000000"/>
        </w:rPr>
        <w:t>, </w:t>
      </w:r>
      <w:r>
        <w:rPr>
          <w:color w:val="000000"/>
          <w:spacing w:val="-114"/>
        </w:rPr>
        <w:t>ˆ</w:t>
      </w:r>
      <w:r>
        <w:rPr>
          <w:i/>
          <w:iCs/>
          <w:color w:val="000000"/>
        </w:rPr>
        <w:t>j </w:t>
      </w:r>
      <w:r>
        <w:rPr>
          <w:color w:val="000000"/>
        </w:rPr>
        <w:t>= (0</w:t>
      </w:r>
      <w:r>
        <w:rPr>
          <w:i/>
          <w:iCs/>
          <w:color w:val="000000"/>
        </w:rPr>
        <w:t>, </w:t>
      </w:r>
      <w:r>
        <w:rPr>
          <w:color w:val="000000"/>
        </w:rPr>
        <w:t>1</w:t>
      </w:r>
      <w:r>
        <w:rPr>
          <w:i/>
          <w:iCs/>
          <w:color w:val="000000"/>
        </w:rPr>
        <w:t>, </w:t>
      </w:r>
      <w:r>
        <w:rPr>
          <w:color w:val="000000"/>
        </w:rPr>
        <w:t>0) and </w:t>
      </w:r>
      <w:r>
        <w:rPr>
          <w:i/>
          <w:iCs/>
          <w:color w:val="000000"/>
          <w:spacing w:val="-116"/>
        </w:rPr>
        <w:t>k</w:t>
      </w:r>
      <w:r>
        <w:rPr>
          <w:color w:val="000000"/>
        </w:rPr>
        <w:t>ˆ = (0</w:t>
      </w:r>
      <w:r>
        <w:rPr>
          <w:i/>
          <w:iCs/>
          <w:color w:val="000000"/>
        </w:rPr>
        <w:t>, </w:t>
      </w:r>
      <w:r>
        <w:rPr>
          <w:color w:val="000000"/>
        </w:rPr>
        <w:t>0</w:t>
      </w:r>
      <w:r>
        <w:rPr>
          <w:i/>
          <w:iCs/>
          <w:color w:val="000000"/>
        </w:rPr>
        <w:t>, </w:t>
      </w:r>
      <w:r>
        <w:rPr>
          <w:color w:val="000000"/>
        </w:rPr>
        <w:t>1)./</w:t>
      </w:r>
      <w:r>
        <w:rPr>
          <w:color w:val="000000"/>
          <w:sz w:val="27"/>
          <w:szCs w:val="27"/>
        </w:rPr>
        <w:br/>
      </w:r>
      <w:r>
        <w:rPr>
          <w:color w:val="000000"/>
        </w:rPr>
        <w:t>ln </w:t>
      </w:r>
      <w:r>
        <w:rPr>
          <w:i/>
          <w:iCs/>
          <w:color w:val="000000"/>
        </w:rPr>
        <w:t>x </w:t>
      </w:r>
      <w:r>
        <w:rPr>
          <w:color w:val="000000"/>
        </w:rPr>
        <w:t>= the natural logarithm of </w:t>
      </w:r>
      <w:r>
        <w:rPr>
          <w:i/>
          <w:iCs/>
          <w:color w:val="000000"/>
        </w:rPr>
        <w:t>x </w:t>
      </w:r>
      <w:r>
        <w:rPr>
          <w:color w:val="000000"/>
        </w:rPr>
        <w:t>(to the base </w:t>
      </w:r>
      <w:r>
        <w:rPr>
          <w:i/>
          <w:iCs/>
          <w:color w:val="000000"/>
        </w:rPr>
        <w:t>e</w:t>
      </w:r>
      <w:r>
        <w:rPr>
          <w:color w:val="000000"/>
        </w:rPr>
        <w:t>)./</w:t>
      </w:r>
      <w:r>
        <w:rPr>
          <w:color w:val="000000"/>
          <w:sz w:val="27"/>
          <w:szCs w:val="27"/>
        </w:rPr>
        <w:br/>
      </w:r>
      <w:r>
        <w:rPr>
          <w:color w:val="000000"/>
          <w:sz w:val="27"/>
          <w:szCs w:val="27"/>
        </w:rPr>
        <w:br/>
      </w:r>
      <w:r>
        <w:rPr>
          <w:color w:val="000000"/>
        </w:rPr>
        <w:t>|</w:t>
      </w:r>
      <w:r>
        <w:rPr>
          <w:i/>
          <w:iCs/>
          <w:color w:val="000000"/>
        </w:rPr>
        <w:t>X</w:t>
      </w:r>
      <w:r>
        <w:rPr>
          <w:color w:val="000000"/>
        </w:rPr>
        <w:t>| = the number of elements in a finite set </w:t>
      </w:r>
      <w:r>
        <w:rPr>
          <w:i/>
          <w:iCs/>
          <w:color w:val="000000"/>
        </w:rPr>
        <w:t>X</w:t>
      </w:r>
      <w:r>
        <w:rPr>
          <w:color w:val="000000"/>
        </w:rPr>
        <w:t>./</w:t>
      </w:r>
      <w:r>
        <w:rPr>
          <w:color w:val="000000"/>
          <w:sz w:val="27"/>
          <w:szCs w:val="27"/>
        </w:rPr>
        <w:br/>
      </w:r>
      <w:r>
        <w:rPr>
          <w:color w:val="000000"/>
        </w:rPr>
        <w:t>Z</w:t>
      </w:r>
      <w:r>
        <w:rPr>
          <w:i/>
          <w:iCs/>
          <w:color w:val="000000"/>
          <w:vertAlign w:val="subscript"/>
        </w:rPr>
        <w:t>n</w:t>
      </w:r>
      <w:r>
        <w:rPr>
          <w:i/>
          <w:iCs/>
          <w:color w:val="000000"/>
        </w:rPr>
        <w:t> </w:t>
      </w:r>
      <w:r>
        <w:rPr>
          <w:color w:val="000000"/>
        </w:rPr>
        <w:t>= the additive group of integers modulo </w:t>
      </w:r>
      <w:r>
        <w:rPr>
          <w:i/>
          <w:iCs/>
          <w:color w:val="000000"/>
        </w:rPr>
        <w:t>n</w:t>
      </w:r>
      <w:r>
        <w:rPr>
          <w:color w:val="000000"/>
        </w:rPr>
        <w:t>./</w:t>
      </w:r>
      <w:r>
        <w:rPr>
          <w:color w:val="000000"/>
          <w:sz w:val="27"/>
          <w:szCs w:val="27"/>
        </w:rPr>
        <w:br/>
      </w:r>
      <w:r>
        <w:rPr>
          <w:color w:val="000000"/>
        </w:rPr>
        <w:lastRenderedPageBreak/>
        <w:t>arctan(</w:t>
      </w:r>
      <w:r>
        <w:rPr>
          <w:i/>
          <w:iCs/>
          <w:color w:val="000000"/>
        </w:rPr>
        <w:t>x</w:t>
      </w:r>
      <w:r>
        <w:rPr>
          <w:color w:val="000000"/>
        </w:rPr>
        <w:t>) denotes the unique </w:t>
      </w:r>
      <w:r>
        <w:rPr>
          <w:i/>
          <w:iCs/>
          <w:color w:val="000000"/>
        </w:rPr>
        <w:t>θ </w:t>
      </w:r>
      <w:r>
        <w:rPr>
          <w:rFonts w:ascii="Cambria Math" w:hAnsi="Cambria Math" w:cs="Cambria Math"/>
          <w:color w:val="000000"/>
        </w:rPr>
        <w:t>∈</w:t>
      </w:r>
      <w:r>
        <w:rPr>
          <w:color w:val="000000"/>
        </w:rPr>
        <w:t> (−</w:t>
      </w:r>
      <w:r>
        <w:rPr>
          <w:i/>
          <w:iCs/>
          <w:color w:val="000000"/>
        </w:rPr>
        <w:t>π/</w:t>
      </w:r>
      <w:r>
        <w:rPr>
          <w:color w:val="000000"/>
        </w:rPr>
        <w:t>2</w:t>
      </w:r>
      <w:r>
        <w:rPr>
          <w:i/>
          <w:iCs/>
          <w:color w:val="000000"/>
        </w:rPr>
        <w:t>, π/</w:t>
      </w:r>
      <w:r>
        <w:rPr>
          <w:color w:val="000000"/>
        </w:rPr>
        <w:t>2) such that tan </w:t>
      </w:r>
      <w:r>
        <w:rPr>
          <w:i/>
          <w:iCs/>
          <w:color w:val="000000"/>
        </w:rPr>
        <w:t>θ </w:t>
      </w:r>
      <w:r>
        <w:rPr>
          <w:color w:val="000000"/>
        </w:rPr>
        <w:t>= </w:t>
      </w:r>
      <w:r>
        <w:rPr>
          <w:i/>
          <w:iCs/>
          <w:color w:val="000000"/>
        </w:rPr>
        <w:t>x</w:t>
      </w:r>
      <w:r>
        <w:rPr>
          <w:color w:val="000000"/>
        </w:rPr>
        <w:t>./</w:t>
      </w:r>
      <w:r>
        <w:rPr>
          <w:color w:val="000000"/>
          <w:sz w:val="27"/>
          <w:szCs w:val="27"/>
        </w:rPr>
        <w:br/>
      </w:r>
      <w:r>
        <w:rPr>
          <w:color w:val="000000"/>
        </w:rPr>
        <w:t>All vector spaces are over the real or complex field, unless otherwise stated./</w:t>
      </w:r>
    </w:p>
    <w:sectPr w:rsidR="008F6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1C5"/>
    <w:rsid w:val="006F7170"/>
    <w:rsid w:val="008F6C42"/>
    <w:rsid w:val="009121C5"/>
    <w:rsid w:val="00E121D2"/>
    <w:rsid w:val="00FB4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7C1B0"/>
  <w15:chartTrackingRefBased/>
  <w15:docId w15:val="{E2460A26-07AA-4FB2-B70A-1CB0A9DA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21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1fc3cb2-5570-495b-bdbc-b0ef3e3ca9a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4B707BD7BC5046ADAA9A2F184D4EBB" ma:contentTypeVersion="15" ma:contentTypeDescription="Create a new document." ma:contentTypeScope="" ma:versionID="eca333eac046f51cf563ffd8f9387bcf">
  <xsd:schema xmlns:xsd="http://www.w3.org/2001/XMLSchema" xmlns:xs="http://www.w3.org/2001/XMLSchema" xmlns:p="http://schemas.microsoft.com/office/2006/metadata/properties" xmlns:ns3="21fc3cb2-5570-495b-bdbc-b0ef3e3ca9ab" xmlns:ns4="0946aad7-4563-4512-95dd-7b6ab7b4ae84" targetNamespace="http://schemas.microsoft.com/office/2006/metadata/properties" ma:root="true" ma:fieldsID="731f1328aa63c3480647ab1447175598" ns3:_="" ns4:_="">
    <xsd:import namespace="21fc3cb2-5570-495b-bdbc-b0ef3e3ca9ab"/>
    <xsd:import namespace="0946aad7-4563-4512-95dd-7b6ab7b4ae84"/>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fc3cb2-5570-495b-bdbc-b0ef3e3ca9a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946aad7-4563-4512-95dd-7b6ab7b4ae84"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A1F93-B0FA-4676-8570-3D6CEAF91170}">
  <ds:schemaRefs>
    <ds:schemaRef ds:uri="http://purl.org/dc/elements/1.1/"/>
    <ds:schemaRef ds:uri="21fc3cb2-5570-495b-bdbc-b0ef3e3ca9ab"/>
    <ds:schemaRef ds:uri="http://schemas.microsoft.com/office/infopath/2007/PartnerControls"/>
    <ds:schemaRef ds:uri="http://schemas.microsoft.com/office/2006/metadata/properties"/>
    <ds:schemaRef ds:uri="http://schemas.microsoft.com/office/2006/documentManagement/types"/>
    <ds:schemaRef ds:uri="http://purl.org/dc/terms/"/>
    <ds:schemaRef ds:uri="http://schemas.openxmlformats.org/package/2006/metadata/core-properties"/>
    <ds:schemaRef ds:uri="0946aad7-4563-4512-95dd-7b6ab7b4ae84"/>
    <ds:schemaRef ds:uri="http://www.w3.org/XML/1998/namespace"/>
    <ds:schemaRef ds:uri="http://purl.org/dc/dcmitype/"/>
  </ds:schemaRefs>
</ds:datastoreItem>
</file>

<file path=customXml/itemProps2.xml><?xml version="1.0" encoding="utf-8"?>
<ds:datastoreItem xmlns:ds="http://schemas.openxmlformats.org/officeDocument/2006/customXml" ds:itemID="{F3611431-2A80-47B7-9DB1-22F3BF6A5B71}">
  <ds:schemaRefs>
    <ds:schemaRef ds:uri="http://schemas.microsoft.com/sharepoint/v3/contenttype/forms"/>
  </ds:schemaRefs>
</ds:datastoreItem>
</file>

<file path=customXml/itemProps3.xml><?xml version="1.0" encoding="utf-8"?>
<ds:datastoreItem xmlns:ds="http://schemas.openxmlformats.org/officeDocument/2006/customXml" ds:itemID="{34D03FD4-9E4E-44A5-B712-15E328A04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fc3cb2-5570-495b-bdbc-b0ef3e3ca9ab"/>
    <ds:schemaRef ds:uri="0946aad7-4563-4512-95dd-7b6ab7b4ae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Gudheti</dc:creator>
  <cp:keywords/>
  <dc:description/>
  <cp:lastModifiedBy>Sindhu Gudheti</cp:lastModifiedBy>
  <cp:revision>2</cp:revision>
  <dcterms:created xsi:type="dcterms:W3CDTF">2024-08-07T04:59:00Z</dcterms:created>
  <dcterms:modified xsi:type="dcterms:W3CDTF">2024-08-07T04:59:00Z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0x010100E14B707BD7BC5046ADAA9A2F184D4EBB</vt:lpwstr>
  </property>
</Properties>
</file>