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A25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706" w:footer="706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-2150745</wp:posOffset>
            </wp:positionH>
            <wp:positionV relativeFrom="paragraph">
              <wp:posOffset>-2138680</wp:posOffset>
            </wp:positionV>
            <wp:extent cx="7582535" cy="10692130"/>
            <wp:effectExtent l="0" t="0" r="6985" b="0"/>
            <wp:wrapTight wrapText="bothSides">
              <wp:wrapPolygon>
                <wp:start x="0" y="0"/>
                <wp:lineTo x="0" y="21582"/>
                <wp:lineTo x="21576" y="21582"/>
                <wp:lineTo x="21576" y="0"/>
                <wp:lineTo x="0" y="0"/>
              </wp:wrapPolygon>
            </wp:wrapTight>
            <wp:docPr id="3" name="Picture 3" descr="INTRO COVER PAG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RO COVER PAGE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253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28ABF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SSC STEN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OGRAPHER (GRADE ‘C’ &amp; ‘D’)</w:t>
      </w:r>
    </w:p>
    <w:p w14:paraId="46A400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Staff Selection Commission (SSC) conducts this open competitive examination for the recruitment of Stenographer Grade ‘C’ (Group ‘B’, Non-Gazetted) and Stenographer Grade ‘D’ (Group ‘C’) for various Ministries, Departments, and Organizations of the Government of India.</w:t>
      </w:r>
    </w:p>
    <w:p w14:paraId="782844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D9E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Overview of Selection Process</w:t>
      </w:r>
    </w:p>
    <w:p w14:paraId="6EB6CF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selection process for SSC Stenographer is unique as it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does not have a CBT II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(Second Tier objective exam). Instead, it focuses heavily on shorthand skills.</w:t>
      </w:r>
    </w:p>
    <w:p w14:paraId="2C25A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Stage I: Computer Based Examination (CBE):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single-tier objective-type online test.</w:t>
      </w:r>
    </w:p>
    <w:p w14:paraId="60D5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Stage II: Skill Test in Stenography: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mandatory practical test where candidates must take dictation and transcribe it on a computer. This stage is qualifying in nature.</w:t>
      </w:r>
    </w:p>
    <w:p w14:paraId="264D9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Stage III: Document Verification (DV) &amp; Medical Examination: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Final verification of eligibility and fitness as per the standards of the allocated department.</w:t>
      </w:r>
    </w:p>
    <w:p w14:paraId="0B6EB7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510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Education &amp; Age Eligibility</w:t>
      </w:r>
    </w:p>
    <w:p w14:paraId="11DA8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Educational Qualification: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Candidates must have passed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12th Standard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equivalent examination from a recognized Board or University.</w:t>
      </w:r>
    </w:p>
    <w:p w14:paraId="3D5FF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Age Limit:</w:t>
      </w:r>
    </w:p>
    <w:p w14:paraId="35967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Stenographer Grade ‘C’: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18 to 30 years.</w:t>
      </w:r>
    </w:p>
    <w:p w14:paraId="16A5B4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Stenographer Grade ‘D’: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18 to 27 years.</w:t>
      </w:r>
    </w:p>
    <w:p w14:paraId="1F0460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Standard relaxations: OBC (3 years), SC/ST (5 years), and PwD (10 years).</w:t>
      </w:r>
    </w:p>
    <w:p w14:paraId="426DA8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F01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Detailed Syllabus for CBE</w:t>
      </w:r>
    </w:p>
    <w:p w14:paraId="5B7723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Computer Based Examination consists of one paper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 questions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 marks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to be completed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hours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19C371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A. General Intelligence &amp; Reasoning (50 Questions | 50 Marks)</w:t>
      </w:r>
    </w:p>
    <w:p w14:paraId="45B1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Verbal &amp; Non-Verbal: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Analogies, Similarities and Differences, Space Visualization, Problem Solving, Analysis, Judgment, Decision Making, Visual Memory, Discriminating Observation.</w:t>
      </w:r>
    </w:p>
    <w:p w14:paraId="3EBBA9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Relationship concepts, Arithmetical reasoning, Verbal and Figure classification, Arithmetical number series, Non-verbal series.</w:t>
      </w:r>
    </w:p>
    <w:p w14:paraId="3B504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Abstract: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Coding and Decoding, Statement Conclusion, Syllogistic reasoning.</w:t>
      </w:r>
    </w:p>
    <w:p w14:paraId="03D78AE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B. General Awareness (50 Questions | 50 Marks)</w:t>
      </w:r>
    </w:p>
    <w:p w14:paraId="15800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Current Events: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National and International importance, Sports, Awards, and Honors.</w:t>
      </w:r>
    </w:p>
    <w:p w14:paraId="7EBCE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Static GK: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History, Culture, Geography, Economic scene, General Polity including Indian Constitution, and Scientific Research.</w:t>
      </w:r>
    </w:p>
    <w:p w14:paraId="75BAB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Social/Environmental: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Matters of everyday observation and experience in their scientific aspects.</w:t>
      </w:r>
    </w:p>
    <w:p w14:paraId="295AFA1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C. English Language &amp; Comprehension (100 Questions | 100 Marks)</w:t>
      </w:r>
    </w:p>
    <w:p w14:paraId="22821C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Grammar: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usage of language, Writing ability, Sentence Structure, Parts of Speech, Tenses, Active/Passive Voice, Direct/Indirect Speech.</w:t>
      </w:r>
    </w:p>
    <w:p w14:paraId="48351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Vocabulary: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Synonyms, Antonyms, Idioms &amp; Phrases, One-word substitution, Cloze Test.</w:t>
      </w:r>
    </w:p>
    <w:p w14:paraId="61D57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Comprehension: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passages and the ability to draw conclusions.</w:t>
      </w:r>
    </w:p>
    <w:p w14:paraId="05502C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78B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Stenography Skill Test (Qualifying)</w:t>
      </w:r>
    </w:p>
    <w:p w14:paraId="520058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Candidates who clear the CBE cut-off are called for the Skill Test. Candidates are given one dictation for 10 minutes in English or Hindi (as opted) at the following speeds:</w:t>
      </w:r>
    </w:p>
    <w:p w14:paraId="54B5E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Stenographer Grade ‘C’: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100 words per minute (w.p.m.).</w:t>
      </w:r>
    </w:p>
    <w:p w14:paraId="56257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Stenographer Grade ‘D’: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80 words per minute (w.p.m.).</w:t>
      </w:r>
    </w:p>
    <w:p w14:paraId="3F618F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Transcription Time on Computer: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3081"/>
        <w:gridCol w:w="3081"/>
      </w:tblGrid>
      <w:tr w14:paraId="7CC3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</w:tcPr>
          <w:p w14:paraId="73AAC0C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Post</w:t>
            </w:r>
          </w:p>
        </w:tc>
        <w:tc>
          <w:tcPr>
            <w:tcW w:w="3081" w:type="dxa"/>
          </w:tcPr>
          <w:p w14:paraId="365F4A2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Language</w:t>
            </w:r>
          </w:p>
        </w:tc>
        <w:tc>
          <w:tcPr>
            <w:tcW w:w="3081" w:type="dxa"/>
          </w:tcPr>
          <w:p w14:paraId="5FD3E34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Transcription Time</w:t>
            </w:r>
          </w:p>
        </w:tc>
      </w:tr>
      <w:tr w14:paraId="59CD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</w:tcPr>
          <w:p w14:paraId="402A189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Steno Grade 'D'</w:t>
            </w:r>
          </w:p>
        </w:tc>
        <w:tc>
          <w:tcPr>
            <w:tcW w:w="3081" w:type="dxa"/>
          </w:tcPr>
          <w:p w14:paraId="450B734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081" w:type="dxa"/>
          </w:tcPr>
          <w:p w14:paraId="2B47FFE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 Minutes</w:t>
            </w:r>
          </w:p>
        </w:tc>
      </w:tr>
      <w:tr w14:paraId="621C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</w:tcPr>
          <w:p w14:paraId="1C783EF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Steno Grade 'D'</w:t>
            </w:r>
          </w:p>
        </w:tc>
        <w:tc>
          <w:tcPr>
            <w:tcW w:w="3081" w:type="dxa"/>
          </w:tcPr>
          <w:p w14:paraId="63E4D4D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Hindi</w:t>
            </w:r>
          </w:p>
        </w:tc>
        <w:tc>
          <w:tcPr>
            <w:tcW w:w="3081" w:type="dxa"/>
          </w:tcPr>
          <w:p w14:paraId="5FB9BA7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65 Minutes</w:t>
            </w:r>
          </w:p>
        </w:tc>
      </w:tr>
      <w:tr w14:paraId="7BD5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</w:tcPr>
          <w:p w14:paraId="2E0830F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Steno Grade 'C'</w:t>
            </w:r>
          </w:p>
        </w:tc>
        <w:tc>
          <w:tcPr>
            <w:tcW w:w="3081" w:type="dxa"/>
          </w:tcPr>
          <w:p w14:paraId="5C50704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081" w:type="dxa"/>
          </w:tcPr>
          <w:p w14:paraId="242552D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 Minutes</w:t>
            </w:r>
          </w:p>
        </w:tc>
      </w:tr>
      <w:tr w14:paraId="62E1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</w:tcPr>
          <w:p w14:paraId="12AA43A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Steno Grade 'C'</w:t>
            </w:r>
          </w:p>
        </w:tc>
        <w:tc>
          <w:tcPr>
            <w:tcW w:w="3081" w:type="dxa"/>
          </w:tcPr>
          <w:p w14:paraId="10DA052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Hindi</w:t>
            </w:r>
          </w:p>
        </w:tc>
        <w:tc>
          <w:tcPr>
            <w:tcW w:w="3081" w:type="dxa"/>
          </w:tcPr>
          <w:p w14:paraId="1E5D3D5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55 Minutes</w:t>
            </w:r>
          </w:p>
        </w:tc>
      </w:tr>
    </w:tbl>
    <w:p w14:paraId="312111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56C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Physical Standards</w:t>
      </w:r>
    </w:p>
    <w:p w14:paraId="012897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Physical standards are generally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 required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most clerical Stenographer posts. However, for specific roles in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Border Roads Organization (BRO)</w:t>
      </w:r>
      <w:r>
        <w:rPr>
          <w:rFonts w:ascii="Times New Roman" w:hAnsi="Times New Roman" w:eastAsia="Times New Roman" w:cs="Times New Roman"/>
          <w:sz w:val="24"/>
          <w:szCs w:val="24"/>
        </w:rPr>
        <w:t>, male candidates must meet physical requirements:</w:t>
      </w:r>
    </w:p>
    <w:p w14:paraId="1656E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Height: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Minimum 157 cm (relaxable for specific regions/tribes).</w:t>
      </w:r>
    </w:p>
    <w:p w14:paraId="2E521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Chest: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75 cm (+5 cm expansion).</w:t>
      </w:r>
    </w:p>
    <w:p w14:paraId="36755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Physical Efficiency: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One-mile run (1.6 km) to be completed within 10 minutes (Qualifying).</w:t>
      </w:r>
    </w:p>
    <w:p w14:paraId="42B6F0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FE7A4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3234239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5CA523D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B2130AB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4C408B5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Key Benefits for Agniveers </w:t>
      </w:r>
    </w:p>
    <w:p w14:paraId="07810B73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FC42E3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SSC Stenographer Grade C &amp; 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exam is a unique choice for an ex-Agniveer because it is one of the few SSC exams that transitions you from a "field-based" military role to a high-level "office-based" secretarial role in Central Ministries.</w:t>
      </w:r>
    </w:p>
    <w:p w14:paraId="0A6727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Since this exam has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 Physical Efficiency Test (PET)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99% of the posts, your military background gives you a significant advantage in discipline and focus for the crucial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Skill Test (Shorthand)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A83E3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9634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Age Relaxation Benefits</w:t>
      </w:r>
    </w:p>
    <w:p w14:paraId="7A57B1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standard age limit for SSC Stenographer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18–30 years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(Grade C)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18–27 years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(Grade D). As an ex-Agniveer, you receive:</w:t>
      </w:r>
    </w:p>
    <w:p w14:paraId="7BDF1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First Batch (2026 Exit):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 upper age relaxation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A5F9E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C: Eligible up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35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C2D04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D: Eligible up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32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FD3F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Subsequent Batches: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 upper age relaxation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E95C0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C: Eligible up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33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CC208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D: Eligible up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years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032A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Calculation Rule: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 can deduct your 4 years of service from your actual age. If the resulting age is within the limit, you are eligible.</w:t>
      </w:r>
    </w:p>
    <w:p w14:paraId="5BDB690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Reservation Quotas (10% Group C)</w:t>
      </w:r>
    </w:p>
    <w:p w14:paraId="2BB1BE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Almost all Stenographer Grade D posts and many Grade C posts fall under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 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category in various Ministries (like MEA, Income Tax, and Railways).</w:t>
      </w:r>
    </w:p>
    <w:p w14:paraId="14EEB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10% Reserved Vacancies: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10% of total vacancies in Central Government departments are reserved for ex-Agniveers.</w:t>
      </w:r>
    </w:p>
    <w:p w14:paraId="6C470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Lower Cut-offs: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Because you compete only within the reserved Agniveer pool, the marks required to clear the Computer Based Examination (CBE) are significantly lower than those for General category candidates.</w:t>
      </w:r>
    </w:p>
    <w:p w14:paraId="5DD1DD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Physical &amp; Skill Test Advantage</w:t>
      </w:r>
    </w:p>
    <w:p w14:paraId="258031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SSC Stenographer exam is purely based on academic and technical skill:</w:t>
      </w:r>
    </w:p>
    <w:p w14:paraId="5000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Physical Standards: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Unlike GD or CPO, there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 running, jumping, or physical test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these posts (except for rare vacancies in the Border Roads Organization - BRO).</w:t>
      </w:r>
    </w:p>
    <w:p w14:paraId="5F426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Skill Test Exemption (BRO Only):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the few posts in BRO that require physical standards, ex-Agniveers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exempted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the Physical Efficiency Test (PET).</w:t>
      </w:r>
    </w:p>
    <w:p w14:paraId="162A1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Discipline Advantage: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Stenographer Skill Test (Shorthand) requires 6–8 months of dedicated daily practice.</w:t>
      </w:r>
    </w:p>
    <w:p w14:paraId="67F88A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0A09E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Important Links for Candidates</w:t>
      </w:r>
    </w:p>
    <w:p w14:paraId="09CA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Official SSC Website: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"https://ssc.gov.in" \t "_blank"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ssc.gov.in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374BE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Candidate Dashboard: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"https://www.google.com/search?q=https://ssc.gov.in/login" \t "_blank"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ssc.gov.in/login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20874410">
      <w:pPr>
        <w:rPr>
          <w:sz w:val="24"/>
          <w:szCs w:val="24"/>
        </w:rPr>
      </w:pPr>
    </w:p>
    <w:sectPr>
      <w:pgSz w:w="11906" w:h="16838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6075F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7B6CF">
    <w:pPr>
      <w:pStyle w:val="5"/>
      <w:rPr>
        <w:rFonts w:hint="default"/>
        <w:lang w:val="en-US"/>
      </w:rPr>
    </w:pPr>
    <w:r>
      <w:rPr>
        <w:rFonts w:hint="default"/>
        <w:lang w:val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-897255</wp:posOffset>
          </wp:positionH>
          <wp:positionV relativeFrom="paragraph">
            <wp:posOffset>-393065</wp:posOffset>
          </wp:positionV>
          <wp:extent cx="7510145" cy="10589260"/>
          <wp:effectExtent l="0" t="0" r="3175" b="2540"/>
          <wp:wrapNone/>
          <wp:docPr id="2" name="Picture 2" descr="Course page templa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ourse page templa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0145" cy="1058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A5C16"/>
    <w:multiLevelType w:val="multilevel"/>
    <w:tmpl w:val="04CA5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5E1871"/>
    <w:multiLevelType w:val="multilevel"/>
    <w:tmpl w:val="0C5E1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1F72E7"/>
    <w:multiLevelType w:val="multilevel"/>
    <w:tmpl w:val="191F7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AD09A9"/>
    <w:multiLevelType w:val="multilevel"/>
    <w:tmpl w:val="1EAD0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B62BE4"/>
    <w:multiLevelType w:val="multilevel"/>
    <w:tmpl w:val="23B62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C779DC"/>
    <w:multiLevelType w:val="multilevel"/>
    <w:tmpl w:val="29C77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31A55EE"/>
    <w:multiLevelType w:val="multilevel"/>
    <w:tmpl w:val="531A5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8B3583"/>
    <w:multiLevelType w:val="multilevel"/>
    <w:tmpl w:val="5F8B3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666192E"/>
    <w:multiLevelType w:val="multilevel"/>
    <w:tmpl w:val="66661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636526E"/>
    <w:multiLevelType w:val="multilevel"/>
    <w:tmpl w:val="76365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F313CE3"/>
    <w:multiLevelType w:val="multilevel"/>
    <w:tmpl w:val="7F313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B84"/>
    <w:rsid w:val="001C1CCD"/>
    <w:rsid w:val="002F3B84"/>
    <w:rsid w:val="009776FA"/>
    <w:rsid w:val="0A933D65"/>
    <w:rsid w:val="26887D7C"/>
    <w:rsid w:val="2EBB1835"/>
    <w:rsid w:val="58A83D57"/>
    <w:rsid w:val="65590F63"/>
    <w:rsid w:val="6CDC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842</Words>
  <Characters>4843</Characters>
  <Lines>41</Lines>
  <Paragraphs>11</Paragraphs>
  <TotalTime>7</TotalTime>
  <ScaleCrop>false</ScaleCrop>
  <LinksUpToDate>false</LinksUpToDate>
  <CharactersWithSpaces>5612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2026-03-22T22:51:00Z</dcterms:created>
  <dc:creator>sanjay</dc:creator>
  <cp:lastModifiedBy>Shivam Bharti</cp:lastModifiedBy>
  <dcterms:modified xsi:type="dcterms:W3CDTF">2026-03-23T04:40:33Z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eyJoZGlkIjoiZDM0Njk2YjBkNTExOTIyZDNhZTBlN2I0YmEyMzViNTAiLCJ1c2VySWQiOiI1NDk3NTc5MjI3NTUifQ==</vt:lpwstr>
  </property>
  <property fmtid="{D5CDD505-2E9C-101B-9397-08002B2CF9AE}" pid="3" name="KSOProductBuildVer">
    <vt:lpwstr>1033-12.1.0.25830</vt:lpwstr>
  </property>
  <property fmtid="{D5CDD505-2E9C-101B-9397-08002B2CF9AE}" pid="4" name="ICV">
    <vt:lpwstr>7DF5EE6FCD18475CB06A8C77F2C4013C_12</vt:lpwstr>
  </property>
</Properties>
</file>