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sz w:val="20"/>
                <w:szCs w:val="20"/>
                <w:highlight w:val="white"/>
                <w:rtl w:val="0"/>
              </w:rPr>
              <w:t xml:space="preserve">LTVIP2026TMIDS44974</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