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LTVIP2026TMIDS44974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Weather-Based Prediction of Wind Turbine Energy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