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Reviewer Test Runs &amp; Technical Assessment Guide</w:t>
      </w:r>
    </w:p>
    <w:p>
      <w:pPr>
        <w:spacing w:before="0" w:after="320"/>
      </w:pPr>
      <w:r>
        <w:rPr>
          <w:rFonts w:ascii="Calibri" w:hAnsi="Calibri"/>
          <w:i/>
          <w:color w:val="4B6B94"/>
          <w:sz w:val="22"/>
        </w:rPr>
        <w:t>Prompt Quality Assessments, Evaluation Reviews, Better Versions, and Solution Artifacts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Test 1</w:t>
      </w:r>
    </w:p>
    <w:p>
      <w:pPr>
        <w:spacing w:before="40" w:after="80"/>
      </w:pPr>
      <w:r>
        <w:rPr>
          <w:b/>
        </w:rPr>
        <w:t>Prompt to review</w:t>
        <w:br/>
      </w:r>
      <w:r>
        <w:t>Email: transport delayed by 1 day</w:t>
      </w:r>
    </w:p>
    <w:p>
      <w:pPr>
        <w:spacing w:before="40" w:after="80"/>
      </w:pPr>
      <w:r>
        <w:rPr>
          <w:b/>
        </w:rPr>
        <w:t>Reviewer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Role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sender role stated.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"Transport" is unclear: SAP transport or shipment?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Context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transport number, reason, readers or new date.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sample subject line or tone.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Format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structure such as subject and paragraphs.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Constraints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length, tone or rules.</w:t>
            </w:r>
          </w:p>
        </w:tc>
      </w:tr>
    </w:tbl>
    <w:p>
      <w:pPr>
        <w:spacing w:before="120" w:after="80"/>
      </w:pPr>
      <w:r>
        <w:t>Missing blocks: Role, Context, Examples, Format, Constraints (Task is weak).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9FB"/>
            <w:tcBorders>
              <w:left w:val="single" w:sz="18" w:space="0" w:color="4B6B94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80" w:after="80"/>
            </w:pPr>
            <w:r>
              <w:rPr>
                <w:b/>
              </w:rPr>
              <w:t>Better version:</w:t>
              <w:br/>
            </w:r>
            <w:r>
              <w:t>ROLE: You are an SAP release coordinator.</w:t>
              <w:br/>
              <w:t>TASK: Write an email saying an SAP transport request will reach production 1 day late.</w:t>
              <w:br/>
              <w:t>CONTEXT: Transport [number] is delayed by 1 day because [reason]. Readers are [business users / project manager]. The new import date is [date].</w:t>
              <w:br/>
              <w:t>EXAMPLES: Good subject line: "Transport [number]: production import moved to [day]".</w:t>
              <w:br/>
              <w:t>FORMAT: Subject line, 3 short paragraphs, sign-off.</w:t>
              <w:br/>
              <w:t>CONSTRAINTS: Under 120 words. Polite, no blame. State the impact on go-live. If a [placeholder] is missing, ask me.</w:t>
            </w:r>
          </w:p>
        </w:tc>
      </w:tr>
    </w:tbl>
    <w:p>
      <w:pPr>
        <w:spacing w:before="120" w:after="160"/>
      </w:pPr>
      <w:r>
        <w:rPr>
          <w:b/>
        </w:rPr>
        <w:t xml:space="preserve">Questions for you: </w:t>
      </w:r>
      <w:r>
        <w:t>What is the transport number, the reason for the delay and the new date?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Test 2</w:t>
      </w:r>
    </w:p>
    <w:p>
      <w:pPr>
        <w:spacing w:before="40" w:after="80"/>
      </w:pPr>
      <w:r>
        <w:rPr>
          <w:b/>
        </w:rPr>
        <w:t>Prompt to review</w:t>
        <w:br/>
      </w:r>
      <w:r>
        <w:t>REPORT ZSV_PO_OPEN_LIST for Purchase Orders</w:t>
      </w:r>
    </w:p>
    <w:p>
      <w:pPr>
        <w:spacing w:before="40" w:after="80"/>
      </w:pPr>
      <w:r>
        <w:rPr>
          <w:b/>
        </w:rPr>
        <w:t>Reviewer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Role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ABAP developer role stated.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Code snippet provided without clear requirements or header comments.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Context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mention of source tables (EKKO/EKPO), selection parameters, or display framework.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sample output layout or selection screen format.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Format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Raw code without standard report header comments or documentation.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Constraints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error handling guidelines or optimization constraints.</w:t>
            </w:r>
          </w:p>
        </w:tc>
      </w:tr>
    </w:tbl>
    <w:p>
      <w:pPr>
        <w:spacing w:before="120" w:after="80"/>
      </w:pPr>
      <w:r>
        <w:t>Missing blocks: Role, Context, Examples, Constraints (Task and Format are weak).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9FB"/>
            <w:tcBorders>
              <w:left w:val="single" w:sz="18" w:space="0" w:color="4B6B94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80" w:after="80"/>
            </w:pPr>
            <w:r>
              <w:rPr>
                <w:b/>
              </w:rPr>
              <w:t>Better version:</w:t>
              <w:br/>
            </w:r>
            <w:r>
              <w:t>ROLE: You are a senior SAP ABAP developer.</w:t>
              <w:br/>
              <w:t>TASK: Write a complete, executable ABAP report program named ZSV_PO_OPEN_LIST to display open Purchase Orders.</w:t>
              <w:br/>
              <w:t>CONTEXT: Fetch header details (EBELN, LIFNR, BEDAT) from EKKO and item details (EBELP, MATNR, MENGE) from EKPO using INNER JOIN. Use SELECT-OPTIONS for vendor (LIFNR) and document date (BEDAT). Display output using OO ALV (cl_salv_table).</w:t>
              <w:br/>
              <w:t>EXAMPLES: Format code with standard ABAP header block (*&amp;---...).</w:t>
              <w:br/>
              <w:t>FORMAT: Include report header comments, clear data declarations, SELECT statement using inline declarations, and TRY-CATCH block for cl_salv_table.</w:t>
              <w:br/>
              <w:t>CONSTRAINTS: Pass SELECT-OPTIONS using range variables. Use clean ABAP syntax. Handle cx_salv_msg exception gracefully.</w:t>
            </w:r>
          </w:p>
        </w:tc>
      </w:tr>
    </w:tbl>
    <w:p>
      <w:pPr>
        <w:spacing w:before="120" w:after="160"/>
      </w:pPr>
      <w:r>
        <w:rPr>
          <w:b/>
        </w:rPr>
        <w:t xml:space="preserve">Questions for you: </w:t>
      </w:r>
      <w:r>
        <w:t>Which specific selection screen text parameters and field symbols or ALV layout parameters would you like to add?</w:t>
      </w:r>
    </w:p>
    <w:p>
      <w:pPr>
        <w:spacing w:before="120" w:after="80"/>
      </w:pPr>
      <w:r>
        <w:rPr>
          <w:b/>
          <w:color w:val="1B365D"/>
        </w:rPr>
        <w:t>Generated ABAP Solution Code (Output for Better Version Task):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Borders>
              <w:left w:val="single" w:sz="24" w:space="0" w:color="1B365D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11111"/>
                <w:sz w:val="19"/>
              </w:rPr>
              <w:t>*&amp;---------------------------------------------------------------------*</w:t>
              <w:br/>
              <w:t>*&amp; Report ZSV_PO_OPEN_LIST</w:t>
              <w:br/>
              <w:t>*&amp;---------------------------------------------------------------------*</w:t>
              <w:br/>
              <w:t>*&amp;</w:t>
              <w:br/>
              <w:t>*&amp;---------------------------------------------------------------------*</w:t>
              <w:br/>
              <w:t>REPORT ZSV_PO_OPEN_LIST.</w:t>
              <w:br/>
              <w:t>DATA : lv_lifnr TYPE ELIFN,</w:t>
              <w:br/>
              <w:t xml:space="preserve">       lv_bedat TYPE ebdat.</w:t>
              <w:br/>
              <w:t>DATA: lo_alv TYPE REF TO cl_salv_table.</w:t>
              <w:br/>
              <w:t>SELECT-OPTIONS: s_lifnr FOR lv_lifnr,</w:t>
              <w:br/>
              <w:t xml:space="preserve">                s_bedat FOR lv_bedat.</w:t>
              <w:br/>
              <w:t>START-OF-SELECTION.</w:t>
              <w:br/>
              <w:t>SELECT a~ebeln, a~lifnr ,a~bedat ,</w:t>
              <w:br/>
              <w:t xml:space="preserve">       b~ebelp , b~matnr , b~menge</w:t>
              <w:br/>
              <w:t xml:space="preserve">      FROM ekko AS a</w:t>
              <w:br/>
              <w:t xml:space="preserve">      INNER JOIN ekpo AS b</w:t>
              <w:br/>
              <w:t xml:space="preserve">      ON b~ebeln = a~ebeln</w:t>
              <w:br/>
              <w:t xml:space="preserve">        WHERE a~lifnr IN @s_lifnr</w:t>
              <w:br/>
              <w:t xml:space="preserve">        AND   a~bedat IN @s_bedat</w:t>
              <w:br/>
              <w:t xml:space="preserve">        INTO TABLE @DATA(lt_po).</w:t>
              <w:br/>
              <w:t xml:space="preserve">  TRY.</w:t>
              <w:br/>
              <w:t xml:space="preserve">  CALL METHOD cl_salv_table=&gt;factory</w:t>
              <w:br/>
              <w:t xml:space="preserve">    EXPORTING</w:t>
              <w:br/>
              <w:t xml:space="preserve">      list_display   = IF_SALV_C_BOOL_SAP=&gt;FALSE</w:t>
              <w:br/>
              <w:t xml:space="preserve">    IMPORTING</w:t>
              <w:br/>
              <w:t xml:space="preserve">      r_salv_table   = lo_alv</w:t>
              <w:br/>
              <w:t xml:space="preserve">    CHANGING</w:t>
              <w:br/>
              <w:t xml:space="preserve">      t_table        = lt_po.</w:t>
              <w:br/>
              <w:t xml:space="preserve">  lo_alv-&gt;display( ).</w:t>
              <w:br/>
              <w:t xml:space="preserve">    CATCH cx_salv_msg.</w:t>
              <w:br/>
              <w:t xml:space="preserve">  ENDTRY.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Test 3</w:t>
      </w:r>
    </w:p>
    <w:p>
      <w:pPr>
        <w:spacing w:before="40" w:after="80"/>
      </w:pPr>
      <w:r>
        <w:rPr>
          <w:b/>
        </w:rPr>
        <w:t>Prompt to review</w:t>
        <w:br/>
      </w:r>
      <w:r>
        <w:t>Give me test data for sales order</w:t>
      </w:r>
    </w:p>
    <w:p>
      <w:pPr>
        <w:spacing w:before="40" w:after="80"/>
      </w:pPr>
      <w:r>
        <w:rPr>
          <w:b/>
        </w:rPr>
        <w:t>Reviewer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Role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test data engineer or SAP SD functional role stated.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Unclear which tables or fields are required (Header vs Item vs Schedule lines).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Context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sales organization, document types, or target SAP tables specified.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sample record format provided.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Format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structured table layout specified.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Constraints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count limit, currency, or unit of measure constraints.</w:t>
            </w:r>
          </w:p>
        </w:tc>
      </w:tr>
    </w:tbl>
    <w:p>
      <w:pPr>
        <w:spacing w:before="120" w:after="80"/>
      </w:pPr>
      <w:r>
        <w:t>Missing blocks: Role, Context, Examples, Format, Constraints (Task is weak).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9FB"/>
            <w:tcBorders>
              <w:left w:val="single" w:sz="18" w:space="0" w:color="4B6B94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80" w:after="80"/>
            </w:pPr>
            <w:r>
              <w:rPr>
                <w:b/>
              </w:rPr>
              <w:t>Better version:</w:t>
              <w:br/>
            </w:r>
            <w:r>
              <w:t>ROLE: You are an SAP SD Test Data Specialist.</w:t>
              <w:br/>
              <w:t>TASK: Generate 5 realistic test records for SAP Sales Orders.</w:t>
              <w:br/>
              <w:t>CONTEXT: Include standard SAP tables VBAK (Header) and VBAP (Item). Fields needed: VBELN, AUART, KUNNR, MATNR, KWMENG, NETWR.</w:t>
              <w:br/>
              <w:t>EXAMPLES: VBELN: '0050000101', AUART: 'OR', KUNNR: '100001', MATNR: 'MAT-100-01', KWMENG: '10 EA', NETWR: '1,500.00 USD'.</w:t>
              <w:br/>
              <w:t>FORMAT: Structured Markdown/Word table with headers: Sales Doc (VBELN), Doc Type (AUART), Sold-To (KUNNR), Material (MATNR), Order Qty (KWMENG), Net Value (NETWR).</w:t>
              <w:br/>
              <w:t>CONSTRAINTS: Provide exactly 5 test records. Use realistic SAP technical values and standard currencies (USD).</w:t>
            </w:r>
          </w:p>
        </w:tc>
      </w:tr>
    </w:tbl>
    <w:p>
      <w:pPr>
        <w:spacing w:before="120" w:after="160"/>
      </w:pPr>
      <w:r>
        <w:rPr>
          <w:b/>
        </w:rPr>
        <w:t xml:space="preserve">Questions for you: </w:t>
      </w:r>
      <w:r>
        <w:t>Which sales organization, plant, or custom doc types (e.g., ZOR) should be included in the test set?</w:t>
      </w:r>
    </w:p>
    <w:p>
      <w:pPr>
        <w:spacing w:before="120" w:after="80"/>
      </w:pPr>
      <w:r>
        <w:rPr>
          <w:b/>
          <w:color w:val="1B365D"/>
        </w:rPr>
        <w:t>Generated Sales Order Test Data (Output for Better Version Task):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Sales Doc (VBELN)</w:t>
            </w:r>
          </w:p>
        </w:tc>
        <w:tc>
          <w:tcPr>
            <w:tcW w:type="dxa" w:w="144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Doc Type (AUART)</w:t>
            </w:r>
          </w:p>
        </w:tc>
        <w:tc>
          <w:tcPr>
            <w:tcW w:type="dxa" w:w="1584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Sold-To (KUNNR)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Material (MATNR)</w:t>
            </w:r>
          </w:p>
        </w:tc>
        <w:tc>
          <w:tcPr>
            <w:tcW w:type="dxa" w:w="1584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Order Qty (KWMENG)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Net Value (NETWR)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0050000101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OR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100001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MAT-100-01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10 EA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1,500.00 USD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0050000102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OR</w:t>
            </w:r>
          </w:p>
        </w:tc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100002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MAT-100-02</w:t>
            </w:r>
          </w:p>
        </w:tc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25 EA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3,750.00 USD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0050000103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QT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100001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MAT-200-01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5 EA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800.00 USD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0050000104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OR</w:t>
            </w:r>
          </w:p>
        </w:tc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100003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MAT-300-05</w:t>
            </w:r>
          </w:p>
        </w:tc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50 EA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12,500.00 USD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0050000105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ZOR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100004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MAT-100-01</w:t>
            </w:r>
          </w:p>
        </w:tc>
        <w:tc>
          <w:tcPr>
            <w:tcW w:type="dxa" w:w="1584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100 EA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15,000.00 USD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Test 4</w:t>
      </w:r>
    </w:p>
    <w:p>
      <w:pPr>
        <w:spacing w:before="40" w:after="80"/>
      </w:pPr>
      <w:r>
        <w:rPr>
          <w:b/>
        </w:rPr>
        <w:t>Prompt to review</w:t>
        <w:br/>
      </w:r>
      <w:r>
        <w:t>What is the difference between BAPI and Function Modules?</w:t>
      </w:r>
    </w:p>
    <w:p>
      <w:pPr>
        <w:spacing w:before="40" w:after="80"/>
      </w:pPr>
      <w:r>
        <w:rPr>
          <w:b/>
        </w:rPr>
        <w:t>Reviewer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Role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technical architect role stated.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General question without technical depth parameters.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Context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context on integration, BOR, error handling, or transaction control.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sample comparison structure provided.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Format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structured side-by-side table layout specified.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Constraints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constraints on length or focus areas.</w:t>
            </w:r>
          </w:p>
        </w:tc>
      </w:tr>
    </w:tbl>
    <w:p>
      <w:pPr>
        <w:spacing w:before="120" w:after="80"/>
      </w:pPr>
      <w:r>
        <w:t>Missing blocks: Role, Context, Examples, Format, Constraints (Task is weak).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9FB"/>
            <w:tcBorders>
              <w:left w:val="single" w:sz="18" w:space="0" w:color="4B6B94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80" w:after="80"/>
            </w:pPr>
            <w:r>
              <w:rPr>
                <w:b/>
              </w:rPr>
              <w:t>Better version:</w:t>
              <w:br/>
            </w:r>
            <w:r>
              <w:t>ROLE: You are an SAP Solution Architect.</w:t>
              <w:br/>
              <w:t>TASK: Explain the differences between a BAPI and a regular Function Module in SAP ABAP.</w:t>
              <w:br/>
              <w:t>CONTEXT: Focus on 5 key technical aspects: BOR binding, Remote capability, Error handling mechanisms, UI interactions, and Upgrade stability/compatibility.</w:t>
              <w:br/>
              <w:t>EXAMPLES: Highlight RETURN table parameter vs standard EXCEPTIONS.</w:t>
              <w:br/>
              <w:t>FORMAT: Side-by-side comparison table with columns: Feature / Aspect, BAPI (Business API), Regular Function Module.</w:t>
              <w:br/>
              <w:t>CONSTRAINTS: Concise technical bullet points. Avoid informal explanations.</w:t>
            </w:r>
          </w:p>
        </w:tc>
      </w:tr>
    </w:tbl>
    <w:p>
      <w:pPr>
        <w:spacing w:before="120" w:after="160"/>
      </w:pPr>
      <w:r>
        <w:rPr>
          <w:b/>
        </w:rPr>
        <w:t xml:space="preserve">Questions for you: </w:t>
      </w:r>
      <w:r>
        <w:t>Would you like to include specific examples like BAPI_TRANSACTION_COMMIT or BAPI_PO_CREATE1?</w:t>
      </w:r>
    </w:p>
    <w:p>
      <w:pPr>
        <w:spacing w:before="120" w:after="80"/>
      </w:pPr>
      <w:r>
        <w:rPr>
          <w:b/>
          <w:color w:val="1B365D"/>
        </w:rPr>
        <w:t>BAPI vs Function Module Comparison (Output for Better Version Task):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Feature / Aspect</w:t>
            </w:r>
          </w:p>
        </w:tc>
        <w:tc>
          <w:tcPr>
            <w:tcW w:type="dxa" w:w="3816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BAPI (Business API)</w:t>
            </w:r>
          </w:p>
        </w:tc>
        <w:tc>
          <w:tcPr>
            <w:tcW w:type="dxa" w:w="3816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Regular Function Module</w:t>
            </w:r>
          </w:p>
        </w:tc>
      </w:tr>
      <w:tr>
        <w:tc>
          <w:tcPr>
            <w:tcW w:type="dxa" w:w="2160"/>
            <w:shd w:fill="F4F6F9"/>
          </w:tcPr>
          <w:p>
            <w:pPr>
              <w:spacing w:before="60" w:after="60"/>
            </w:pPr>
            <w:r>
              <w:rPr>
                <w:b/>
              </w:rPr>
              <w:t>Definition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Standardized method of a Business Object defined in the BOR (Business Object Repository).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A standalone reusable subprogram defined within a Function Group in SE37.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b/>
              </w:rPr>
              <w:t>Remote Accessibility</w:t>
            </w:r>
          </w:p>
        </w:tc>
        <w:tc>
          <w:tcPr>
            <w:tcW w:type="dxa" w:w="3816"/>
            <w:shd w:fill="FFFFFF"/>
          </w:tcPr>
          <w:p>
            <w:pPr>
              <w:spacing w:before="60" w:after="60"/>
            </w:pPr>
            <w:r>
              <w:t>Always RFC-enabled by default to support external integration.</w:t>
            </w:r>
          </w:p>
        </w:tc>
        <w:tc>
          <w:tcPr>
            <w:tcW w:type="dxa" w:w="3816"/>
            <w:shd w:fill="FFFFFF"/>
          </w:tcPr>
          <w:p>
            <w:pPr>
              <w:spacing w:before="60" w:after="60"/>
            </w:pPr>
            <w:r>
              <w:t>Can be local (Normal) or RFC-enabled based on attributes.</w:t>
            </w:r>
          </w:p>
        </w:tc>
      </w:tr>
      <w:tr>
        <w:tc>
          <w:tcPr>
            <w:tcW w:type="dxa" w:w="2160"/>
            <w:shd w:fill="F4F6F9"/>
          </w:tcPr>
          <w:p>
            <w:pPr>
              <w:spacing w:before="60" w:after="60"/>
            </w:pPr>
            <w:r>
              <w:rPr>
                <w:b/>
              </w:rPr>
              <w:t>Error Handling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Does not raise exceptions; returns errors in a standard RETURN parameter/table.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Handles errors primarily via standard EXCEPTIONS raised during execution.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b/>
              </w:rPr>
              <w:t>UI &amp; User Interaction</w:t>
            </w:r>
          </w:p>
        </w:tc>
        <w:tc>
          <w:tcPr>
            <w:tcW w:type="dxa" w:w="3816"/>
            <w:shd w:fill="FFFFFF"/>
          </w:tcPr>
          <w:p>
            <w:pPr>
              <w:spacing w:before="60" w:after="60"/>
            </w:pPr>
            <w:r>
              <w:t>Strictly non-interactive (no UI dialogs, messages, or screen popups allowed).</w:t>
            </w:r>
          </w:p>
        </w:tc>
        <w:tc>
          <w:tcPr>
            <w:tcW w:type="dxa" w:w="3816"/>
            <w:shd w:fill="FFFFFF"/>
          </w:tcPr>
          <w:p>
            <w:pPr>
              <w:spacing w:before="60" w:after="60"/>
            </w:pPr>
            <w:r>
              <w:t>May contain screens, popups, or user interaction screens.</w:t>
            </w:r>
          </w:p>
        </w:tc>
      </w:tr>
      <w:tr>
        <w:tc>
          <w:tcPr>
            <w:tcW w:type="dxa" w:w="2160"/>
            <w:shd w:fill="F4F6F9"/>
          </w:tcPr>
          <w:p>
            <w:pPr>
              <w:spacing w:before="60" w:after="60"/>
            </w:pPr>
            <w:r>
              <w:rPr>
                <w:b/>
              </w:rPr>
              <w:t>Stability &amp; Versioning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Maintains strict backwards compatibility during SAP system upgrades.</w:t>
            </w:r>
          </w:p>
        </w:tc>
        <w:tc>
          <w:tcPr>
            <w:tcW w:type="dxa" w:w="3816"/>
            <w:shd w:fill="F4F6F9"/>
          </w:tcPr>
          <w:p>
            <w:pPr>
              <w:spacing w:before="60" w:after="60"/>
            </w:pPr>
            <w:r>
              <w:t>Can be changed or modified directly by developers without system restriction.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Test 5</w:t>
      </w:r>
    </w:p>
    <w:p>
      <w:pPr>
        <w:spacing w:before="40" w:after="80"/>
      </w:pPr>
      <w:r>
        <w:rPr>
          <w:b/>
        </w:rPr>
        <w:t>Prompt to review</w:t>
        <w:br/>
      </w:r>
      <w:r>
        <w:t>What are the different types of Function Modules?</w:t>
      </w:r>
    </w:p>
    <w:p>
      <w:pPr>
        <w:spacing w:before="40" w:after="80"/>
      </w:pPr>
      <w:r>
        <w:rPr>
          <w:b/>
        </w:rPr>
        <w:t>Reviewer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Role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ABAP technical trainer role stated.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Weak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Broad question without specifying technical execution types.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Context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mention of LUW, work processes, or processing types (Normal, RFC, Update).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execution statement examples (e.g. IN UPDATE TASK, DESTINATION).</w:t>
            </w:r>
          </w:p>
        </w:tc>
      </w:tr>
      <w:tr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rPr>
                <w:b/>
              </w:rPr>
              <w:t>Format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4F6F9"/>
          </w:tcPr>
          <w:p>
            <w:pPr>
              <w:spacing w:before="60" w:after="60"/>
            </w:pPr>
            <w:r>
              <w:t>No structured bullet list or category breakdown specified.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Constraints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t>Missing</w:t>
            </w:r>
          </w:p>
        </w:tc>
        <w:tc>
          <w:tcPr>
            <w:tcW w:type="dxa" w:w="6336"/>
            <w:shd w:fill="FFFFFF"/>
          </w:tcPr>
          <w:p>
            <w:pPr>
              <w:spacing w:before="60" w:after="60"/>
            </w:pPr>
            <w:r>
              <w:t>No length or scope constraints.</w:t>
            </w:r>
          </w:p>
        </w:tc>
      </w:tr>
    </w:tbl>
    <w:p>
      <w:pPr>
        <w:spacing w:before="120" w:after="80"/>
      </w:pPr>
      <w:r>
        <w:t>Missing blocks: Role, Context, Examples, Format, Constraints (Task is weak).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9FB"/>
            <w:tcBorders>
              <w:left w:val="single" w:sz="18" w:space="0" w:color="4B6B94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80" w:after="80"/>
            </w:pPr>
            <w:r>
              <w:rPr>
                <w:b/>
              </w:rPr>
              <w:t>Better version:</w:t>
              <w:br/>
            </w:r>
            <w:r>
              <w:t>ROLE: You are an SAP ABAP Technical Lead.</w:t>
              <w:br/>
              <w:t>TASK: Explain the three main types of Function Modules in SAP ABAP and their processing behavior.</w:t>
              <w:br/>
              <w:t>CONTEXT: Explain Normal, Remote-Enabled (RFC), and Update Function Modules. Cover synchronous vs asynchronous execution and LUW behavior.</w:t>
              <w:br/>
              <w:t>EXAMPLES: Include ABAP syntax snippets like CALL FUNCTION ... IN UPDATE TASK and CALL FUNCTION ... DESTINATION.</w:t>
              <w:br/>
              <w:t>FORMAT: Structured bullet points with bold headers and clear technical definitions.</w:t>
              <w:br/>
              <w:t>CONSTRAINTS: Limit to core SAP ABAP framework concepts. Clear and direct explanations.</w:t>
            </w:r>
          </w:p>
        </w:tc>
      </w:tr>
    </w:tbl>
    <w:p>
      <w:pPr>
        <w:spacing w:before="120" w:after="160"/>
      </w:pPr>
      <w:r>
        <w:rPr>
          <w:b/>
        </w:rPr>
        <w:t xml:space="preserve">Questions for you: </w:t>
      </w:r>
      <w:r>
        <w:t>Do you also want to cover background RFC (bgRFC) or transactional RFC (tRFC)?</w:t>
      </w:r>
    </w:p>
    <w:p>
      <w:pPr>
        <w:spacing w:before="120" w:after="80"/>
      </w:pPr>
      <w:r>
        <w:rPr>
          <w:b/>
          <w:color w:val="1B365D"/>
        </w:rPr>
        <w:t>Types of Function Modules Detailed Breakdown (Output for Better Version Task):</w:t>
      </w:r>
    </w:p>
    <w:p>
      <w:pPr>
        <w:pStyle w:val="ListBullet"/>
        <w:spacing w:before="40" w:after="60"/>
      </w:pPr>
      <w:r>
        <w:rPr>
          <w:b/>
        </w:rPr>
        <w:t xml:space="preserve">Normal Function Module: </w:t>
      </w:r>
      <w:r>
        <w:t>Executes synchronously in the same work process and Logical Unit of Work (LUW) as the calling program. It runs in the current system context.</w:t>
      </w:r>
    </w:p>
    <w:p>
      <w:pPr>
        <w:pStyle w:val="ListBullet"/>
        <w:spacing w:before="40" w:after="60"/>
      </w:pPr>
      <w:r>
        <w:rPr>
          <w:b/>
        </w:rPr>
        <w:t xml:space="preserve">Remote-Enabled Function Module (RFC): </w:t>
      </w:r>
      <w:r>
        <w:t>Can be called across different SAP systems or external non-SAP applications via Remote Function Call protocols. Parameters are strictly passed by value.</w:t>
      </w:r>
    </w:p>
    <w:p>
      <w:pPr>
        <w:pStyle w:val="ListBullet"/>
        <w:spacing w:before="40" w:after="60"/>
      </w:pPr>
      <w:r>
        <w:rPr>
          <w:b/>
        </w:rPr>
        <w:t xml:space="preserve">Update Function Module: </w:t>
      </w:r>
      <w:r>
        <w:t>Executed asynchronously in a dedicated update work process (CALL FUNCTION ... IN UPDATE TASK). Used primarily for performing database changes at the end of a transaction when COMMIT WORK is issued.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