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780DA" w14:textId="77777777" w:rsidR="00F251CD" w:rsidRPr="00F251CD" w:rsidRDefault="00F251CD" w:rsidP="00F251CD">
      <w:pPr>
        <w:rPr>
          <w:rFonts w:ascii="Times New Roman" w:hAnsi="Times New Roman" w:cs="Times New Roman"/>
          <w:b/>
          <w:bCs/>
          <w:sz w:val="52"/>
          <w:szCs w:val="52"/>
        </w:rPr>
      </w:pPr>
      <w:r w:rsidRPr="00F251CD">
        <w:rPr>
          <w:rFonts w:ascii="Times New Roman" w:hAnsi="Times New Roman" w:cs="Times New Roman"/>
          <w:b/>
          <w:bCs/>
          <w:sz w:val="52"/>
          <w:szCs w:val="52"/>
        </w:rPr>
        <w:t>The Psychology of a Trade: How Market Sentiment Shapes Performance</w:t>
      </w:r>
    </w:p>
    <w:p w14:paraId="65C70927" w14:textId="77777777" w:rsidR="00F251CD" w:rsidRPr="00F251CD" w:rsidRDefault="00F251CD" w:rsidP="00F251CD">
      <w:pPr>
        <w:rPr>
          <w:rFonts w:ascii="Times New Roman" w:hAnsi="Times New Roman" w:cs="Times New Roman"/>
          <w:b/>
          <w:bCs/>
          <w:sz w:val="24"/>
          <w:szCs w:val="24"/>
        </w:rPr>
      </w:pPr>
      <w:r w:rsidRPr="00F251CD">
        <w:rPr>
          <w:rFonts w:ascii="Times New Roman" w:hAnsi="Times New Roman" w:cs="Times New Roman"/>
          <w:b/>
          <w:bCs/>
          <w:sz w:val="24"/>
          <w:szCs w:val="24"/>
        </w:rPr>
        <w:t>The Big Question</w:t>
      </w:r>
    </w:p>
    <w:p w14:paraId="1FB714D5"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 xml:space="preserve">We’ve all heard the saying, </w:t>
      </w:r>
      <w:r w:rsidRPr="00F251CD">
        <w:rPr>
          <w:rFonts w:ascii="Times New Roman" w:hAnsi="Times New Roman" w:cs="Times New Roman"/>
          <w:i/>
          <w:iCs/>
          <w:sz w:val="24"/>
          <w:szCs w:val="24"/>
        </w:rPr>
        <w:t>“Be fearful when others are greedy.”</w:t>
      </w:r>
      <w:r w:rsidRPr="00F251CD">
        <w:rPr>
          <w:rFonts w:ascii="Times New Roman" w:hAnsi="Times New Roman" w:cs="Times New Roman"/>
          <w:sz w:val="24"/>
          <w:szCs w:val="24"/>
        </w:rPr>
        <w:t xml:space="preserve"> But does that actually hold true in real trading data?</w:t>
      </w:r>
    </w:p>
    <w:p w14:paraId="4DA6E5ED"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In this project, I wanted to explore whether the overall mood of the Bitcoin market—captured by the Fear &amp; Greed Index—has a real impact on how traders perform. Is market sentiment just noise, or can it actually guide smarter trading decisions?</w:t>
      </w:r>
    </w:p>
    <w:p w14:paraId="16CF97EE"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pict w14:anchorId="51D45EB3">
          <v:rect id="_x0000_i1199" style="width:0;height:1.5pt" o:hralign="center" o:hrstd="t" o:hr="t" fillcolor="#a0a0a0" stroked="f"/>
        </w:pict>
      </w:r>
    </w:p>
    <w:p w14:paraId="35044F57" w14:textId="77777777" w:rsidR="00F251CD" w:rsidRPr="00F251CD" w:rsidRDefault="00F251CD" w:rsidP="00F251CD">
      <w:pPr>
        <w:rPr>
          <w:rFonts w:ascii="Times New Roman" w:hAnsi="Times New Roman" w:cs="Times New Roman"/>
          <w:b/>
          <w:bCs/>
          <w:sz w:val="24"/>
          <w:szCs w:val="24"/>
        </w:rPr>
      </w:pPr>
      <w:r w:rsidRPr="00F251CD">
        <w:rPr>
          <w:rFonts w:ascii="Times New Roman" w:hAnsi="Times New Roman" w:cs="Times New Roman"/>
          <w:b/>
          <w:bCs/>
          <w:sz w:val="24"/>
          <w:szCs w:val="24"/>
        </w:rPr>
        <w:t>The Investigation</w:t>
      </w:r>
    </w:p>
    <w:p w14:paraId="01649A32"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To answer this, I combined two different types of data.</w:t>
      </w:r>
    </w:p>
    <w:p w14:paraId="0B7C1EA0"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On one side, I had detailed trading data from Hyperliquid, including execution prices, trade sizes, and profit/loss (PnL). On the other side, I had the Bitcoin Fear &amp; Greed Index, which reflects the emotional state of the market.</w:t>
      </w:r>
    </w:p>
    <w:p w14:paraId="33AF84EB"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The goal was to align these two datasets and see how trader performance changes under different market conditions. This involved cleaning the data, converting timestamps, merging datasets, and analyzing patterns across different sentiment levels.</w:t>
      </w:r>
    </w:p>
    <w:p w14:paraId="6F8AF177"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pict w14:anchorId="5B41D351">
          <v:rect id="_x0000_i1200" style="width:0;height:1.5pt" o:hralign="center" o:hrstd="t" o:hr="t" fillcolor="#a0a0a0" stroked="f"/>
        </w:pict>
      </w:r>
    </w:p>
    <w:p w14:paraId="405E4C5E" w14:textId="77777777" w:rsidR="00F251CD" w:rsidRPr="00F251CD" w:rsidRDefault="00F251CD" w:rsidP="00F251CD">
      <w:pPr>
        <w:rPr>
          <w:rFonts w:ascii="Times New Roman" w:hAnsi="Times New Roman" w:cs="Times New Roman"/>
          <w:b/>
          <w:bCs/>
          <w:sz w:val="24"/>
          <w:szCs w:val="24"/>
        </w:rPr>
      </w:pPr>
      <w:r w:rsidRPr="00F251CD">
        <w:rPr>
          <w:rFonts w:ascii="Times New Roman" w:hAnsi="Times New Roman" w:cs="Times New Roman"/>
          <w:b/>
          <w:bCs/>
          <w:sz w:val="24"/>
          <w:szCs w:val="24"/>
        </w:rPr>
        <w:t>What the Data Revealed</w:t>
      </w:r>
    </w:p>
    <w:p w14:paraId="7CA48431"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After analyzing the data, a few interesting patterns stood out:</w:t>
      </w:r>
    </w:p>
    <w:p w14:paraId="4E704808"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1. Strong performance during Extreme Greed</w:t>
      </w:r>
      <w:r w:rsidRPr="00F251CD">
        <w:rPr>
          <w:rFonts w:ascii="Times New Roman" w:hAnsi="Times New Roman" w:cs="Times New Roman"/>
          <w:sz w:val="24"/>
          <w:szCs w:val="24"/>
        </w:rPr>
        <w:br/>
        <w:t>Traders performed best when the market was in Extreme Greed.</w:t>
      </w:r>
    </w:p>
    <w:p w14:paraId="44883B0A" w14:textId="77777777" w:rsidR="00F251CD" w:rsidRPr="00F251CD" w:rsidRDefault="00F251CD" w:rsidP="00F251CD">
      <w:pPr>
        <w:numPr>
          <w:ilvl w:val="0"/>
          <w:numId w:val="8"/>
        </w:numPr>
        <w:rPr>
          <w:rFonts w:ascii="Times New Roman" w:hAnsi="Times New Roman" w:cs="Times New Roman"/>
          <w:sz w:val="24"/>
          <w:szCs w:val="24"/>
        </w:rPr>
      </w:pPr>
      <w:r w:rsidRPr="00F251CD">
        <w:rPr>
          <w:rFonts w:ascii="Times New Roman" w:hAnsi="Times New Roman" w:cs="Times New Roman"/>
          <w:sz w:val="24"/>
          <w:szCs w:val="24"/>
        </w:rPr>
        <w:t xml:space="preserve">Average profits were highest </w:t>
      </w:r>
    </w:p>
    <w:p w14:paraId="394DCA32" w14:textId="77777777" w:rsidR="00F251CD" w:rsidRPr="00F251CD" w:rsidRDefault="00F251CD" w:rsidP="00F251CD">
      <w:pPr>
        <w:numPr>
          <w:ilvl w:val="0"/>
          <w:numId w:val="8"/>
        </w:numPr>
        <w:rPr>
          <w:rFonts w:ascii="Times New Roman" w:hAnsi="Times New Roman" w:cs="Times New Roman"/>
          <w:sz w:val="24"/>
          <w:szCs w:val="24"/>
        </w:rPr>
      </w:pPr>
      <w:r w:rsidRPr="00F251CD">
        <w:rPr>
          <w:rFonts w:ascii="Times New Roman" w:hAnsi="Times New Roman" w:cs="Times New Roman"/>
          <w:sz w:val="24"/>
          <w:szCs w:val="24"/>
        </w:rPr>
        <w:t xml:space="preserve">Win rates reached around 46% </w:t>
      </w:r>
    </w:p>
    <w:p w14:paraId="1882CC5E" w14:textId="32752A06"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This suggests that traders benefit from strong upward momentum and are able to “ride the trend” effectively.</w:t>
      </w:r>
    </w:p>
    <w:p w14:paraId="6CE6E2A0"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2. The Fear Paradox</w:t>
      </w:r>
      <w:r w:rsidRPr="00F251CD">
        <w:rPr>
          <w:rFonts w:ascii="Times New Roman" w:hAnsi="Times New Roman" w:cs="Times New Roman"/>
          <w:sz w:val="24"/>
          <w:szCs w:val="24"/>
        </w:rPr>
        <w:br/>
        <w:t>Surprisingly, traders were more profitable during Fear markets than during normal Greed conditions.</w:t>
      </w:r>
    </w:p>
    <w:p w14:paraId="06056C07" w14:textId="2E60CB85"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This could mean that when the market is uncertain or fearful, traders become more cautious, selective, and disciplined in their decisions.</w:t>
      </w:r>
    </w:p>
    <w:p w14:paraId="190DEF6F"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3. Neutral markets are the hardest</w:t>
      </w:r>
      <w:r w:rsidRPr="00F251CD">
        <w:rPr>
          <w:rFonts w:ascii="Times New Roman" w:hAnsi="Times New Roman" w:cs="Times New Roman"/>
          <w:sz w:val="24"/>
          <w:szCs w:val="24"/>
        </w:rPr>
        <w:br/>
        <w:t>The weakest performance was observed during Neutral sentiment.</w:t>
      </w:r>
    </w:p>
    <w:p w14:paraId="46A73337"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lastRenderedPageBreak/>
        <w:t>When the market lacks clear direction, traders seem to struggle the most. Without strong signals, decision-making becomes harder, leading to lower profits and win rates.</w:t>
      </w:r>
    </w:p>
    <w:p w14:paraId="1764A02C"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pict w14:anchorId="53F7AB27">
          <v:rect id="_x0000_i1203" style="width:0;height:1.5pt" o:hralign="center" o:hrstd="t" o:hr="t" fillcolor="#a0a0a0" stroked="f"/>
        </w:pict>
      </w:r>
    </w:p>
    <w:p w14:paraId="0A616DA3" w14:textId="77777777" w:rsidR="00F251CD" w:rsidRPr="00F251CD" w:rsidRDefault="00F251CD" w:rsidP="00F251CD">
      <w:pPr>
        <w:rPr>
          <w:rFonts w:ascii="Times New Roman" w:hAnsi="Times New Roman" w:cs="Times New Roman"/>
          <w:b/>
          <w:bCs/>
          <w:sz w:val="24"/>
          <w:szCs w:val="24"/>
        </w:rPr>
      </w:pPr>
      <w:r w:rsidRPr="00F251CD">
        <w:rPr>
          <w:rFonts w:ascii="Times New Roman" w:hAnsi="Times New Roman" w:cs="Times New Roman"/>
          <w:b/>
          <w:bCs/>
          <w:sz w:val="24"/>
          <w:szCs w:val="24"/>
        </w:rPr>
        <w:t>The Takeaway</w:t>
      </w:r>
    </w:p>
    <w:p w14:paraId="56B7BBCA"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This analysis shows that trading is not just about numbers—it’s deeply influenced by psychology.</w:t>
      </w:r>
    </w:p>
    <w:p w14:paraId="61AC095A"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Market sentiment plays a key role in shaping trader behavior:</w:t>
      </w:r>
    </w:p>
    <w:p w14:paraId="1FEF9ACA" w14:textId="77777777" w:rsidR="00F251CD" w:rsidRPr="00F251CD" w:rsidRDefault="00F251CD" w:rsidP="00F251CD">
      <w:pPr>
        <w:numPr>
          <w:ilvl w:val="0"/>
          <w:numId w:val="9"/>
        </w:numPr>
        <w:rPr>
          <w:rFonts w:ascii="Times New Roman" w:hAnsi="Times New Roman" w:cs="Times New Roman"/>
          <w:sz w:val="24"/>
          <w:szCs w:val="24"/>
        </w:rPr>
      </w:pPr>
      <w:r w:rsidRPr="00F251CD">
        <w:rPr>
          <w:rFonts w:ascii="Times New Roman" w:hAnsi="Times New Roman" w:cs="Times New Roman"/>
          <w:sz w:val="24"/>
          <w:szCs w:val="24"/>
        </w:rPr>
        <w:t xml:space="preserve">Extreme Greed creates momentum and higher success rates </w:t>
      </w:r>
    </w:p>
    <w:p w14:paraId="4611E9BC" w14:textId="77777777" w:rsidR="00F251CD" w:rsidRPr="00F251CD" w:rsidRDefault="00F251CD" w:rsidP="00F251CD">
      <w:pPr>
        <w:numPr>
          <w:ilvl w:val="0"/>
          <w:numId w:val="9"/>
        </w:numPr>
        <w:rPr>
          <w:rFonts w:ascii="Times New Roman" w:hAnsi="Times New Roman" w:cs="Times New Roman"/>
          <w:sz w:val="24"/>
          <w:szCs w:val="24"/>
        </w:rPr>
      </w:pPr>
      <w:r w:rsidRPr="00F251CD">
        <w:rPr>
          <w:rFonts w:ascii="Times New Roman" w:hAnsi="Times New Roman" w:cs="Times New Roman"/>
          <w:sz w:val="24"/>
          <w:szCs w:val="24"/>
        </w:rPr>
        <w:t xml:space="preserve">Fear introduces caution but also opportunity </w:t>
      </w:r>
    </w:p>
    <w:p w14:paraId="3840AD89" w14:textId="77777777" w:rsidR="00F251CD" w:rsidRPr="00F251CD" w:rsidRDefault="00F251CD" w:rsidP="00F251CD">
      <w:pPr>
        <w:numPr>
          <w:ilvl w:val="0"/>
          <w:numId w:val="9"/>
        </w:numPr>
        <w:rPr>
          <w:rFonts w:ascii="Times New Roman" w:hAnsi="Times New Roman" w:cs="Times New Roman"/>
          <w:sz w:val="24"/>
          <w:szCs w:val="24"/>
        </w:rPr>
      </w:pPr>
      <w:r w:rsidRPr="00F251CD">
        <w:rPr>
          <w:rFonts w:ascii="Times New Roman" w:hAnsi="Times New Roman" w:cs="Times New Roman"/>
          <w:sz w:val="24"/>
          <w:szCs w:val="24"/>
        </w:rPr>
        <w:t xml:space="preserve">Neutral conditions reduce clarity and performance </w:t>
      </w:r>
    </w:p>
    <w:p w14:paraId="244E2B40"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In simple terms, sentiment is not just a “feeling” — it’s something that can be measured and used to improve trading strategies.</w:t>
      </w:r>
    </w:p>
    <w:p w14:paraId="65DDFEDB"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pict w14:anchorId="5F6DD427">
          <v:rect id="_x0000_i1204" style="width:0;height:1.5pt" o:hralign="center" o:hrstd="t" o:hr="t" fillcolor="#a0a0a0" stroked="f"/>
        </w:pict>
      </w:r>
    </w:p>
    <w:p w14:paraId="1086F1C7" w14:textId="77777777" w:rsidR="00F251CD" w:rsidRPr="00F251CD" w:rsidRDefault="00F251CD" w:rsidP="00F251CD">
      <w:pPr>
        <w:rPr>
          <w:rFonts w:ascii="Times New Roman" w:hAnsi="Times New Roman" w:cs="Times New Roman"/>
          <w:b/>
          <w:bCs/>
          <w:sz w:val="24"/>
          <w:szCs w:val="24"/>
        </w:rPr>
      </w:pPr>
      <w:r w:rsidRPr="00F251CD">
        <w:rPr>
          <w:rFonts w:ascii="Times New Roman" w:hAnsi="Times New Roman" w:cs="Times New Roman"/>
          <w:b/>
          <w:bCs/>
          <w:sz w:val="24"/>
          <w:szCs w:val="24"/>
        </w:rPr>
        <w:t>Tools Used</w:t>
      </w:r>
    </w:p>
    <w:p w14:paraId="23F60715"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For this project, I used:</w:t>
      </w:r>
    </w:p>
    <w:p w14:paraId="307A756A" w14:textId="77777777" w:rsidR="00F251CD" w:rsidRPr="00F251CD" w:rsidRDefault="00F251CD" w:rsidP="00F251CD">
      <w:pPr>
        <w:numPr>
          <w:ilvl w:val="0"/>
          <w:numId w:val="10"/>
        </w:numPr>
        <w:rPr>
          <w:rFonts w:ascii="Times New Roman" w:hAnsi="Times New Roman" w:cs="Times New Roman"/>
          <w:sz w:val="24"/>
          <w:szCs w:val="24"/>
        </w:rPr>
      </w:pPr>
      <w:r w:rsidRPr="00F251CD">
        <w:rPr>
          <w:rFonts w:ascii="Times New Roman" w:hAnsi="Times New Roman" w:cs="Times New Roman"/>
          <w:sz w:val="24"/>
          <w:szCs w:val="24"/>
        </w:rPr>
        <w:t xml:space="preserve">Python and Pandas for data analysis </w:t>
      </w:r>
    </w:p>
    <w:p w14:paraId="64F7339B" w14:textId="77777777" w:rsidR="00F251CD" w:rsidRPr="00F251CD" w:rsidRDefault="00F251CD" w:rsidP="00F251CD">
      <w:pPr>
        <w:numPr>
          <w:ilvl w:val="0"/>
          <w:numId w:val="10"/>
        </w:numPr>
        <w:rPr>
          <w:rFonts w:ascii="Times New Roman" w:hAnsi="Times New Roman" w:cs="Times New Roman"/>
          <w:sz w:val="24"/>
          <w:szCs w:val="24"/>
        </w:rPr>
      </w:pPr>
      <w:r w:rsidRPr="00F251CD">
        <w:rPr>
          <w:rFonts w:ascii="Times New Roman" w:hAnsi="Times New Roman" w:cs="Times New Roman"/>
          <w:sz w:val="24"/>
          <w:szCs w:val="24"/>
        </w:rPr>
        <w:t xml:space="preserve">Matplotlib and Seaborn for visualization </w:t>
      </w:r>
    </w:p>
    <w:p w14:paraId="7A83A1D0"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pict w14:anchorId="1370C5F8">
          <v:rect id="_x0000_i1205" style="width:0;height:1.5pt" o:hralign="center" o:hrstd="t" o:hr="t" fillcolor="#a0a0a0" stroked="f"/>
        </w:pict>
      </w:r>
    </w:p>
    <w:p w14:paraId="26E3A6F8" w14:textId="77777777" w:rsidR="00F251CD" w:rsidRPr="00F251CD" w:rsidRDefault="00F251CD" w:rsidP="00F251CD">
      <w:pPr>
        <w:rPr>
          <w:rFonts w:ascii="Times New Roman" w:hAnsi="Times New Roman" w:cs="Times New Roman"/>
          <w:b/>
          <w:bCs/>
          <w:sz w:val="24"/>
          <w:szCs w:val="24"/>
        </w:rPr>
      </w:pPr>
      <w:r w:rsidRPr="00F251CD">
        <w:rPr>
          <w:rFonts w:ascii="Times New Roman" w:hAnsi="Times New Roman" w:cs="Times New Roman"/>
          <w:b/>
          <w:bCs/>
          <w:sz w:val="24"/>
          <w:szCs w:val="24"/>
        </w:rPr>
        <w:t>Final Thought</w:t>
      </w:r>
    </w:p>
    <w:p w14:paraId="06893C0F" w14:textId="77777777" w:rsidR="00F251CD" w:rsidRPr="00F251CD" w:rsidRDefault="00F251CD" w:rsidP="00F251CD">
      <w:pPr>
        <w:rPr>
          <w:rFonts w:ascii="Times New Roman" w:hAnsi="Times New Roman" w:cs="Times New Roman"/>
          <w:sz w:val="24"/>
          <w:szCs w:val="24"/>
        </w:rPr>
      </w:pPr>
      <w:r w:rsidRPr="00F251CD">
        <w:rPr>
          <w:rFonts w:ascii="Times New Roman" w:hAnsi="Times New Roman" w:cs="Times New Roman"/>
          <w:sz w:val="24"/>
          <w:szCs w:val="24"/>
        </w:rPr>
        <w:t>Understanding market sentiment can give traders an edge. Instead of reacting blindly to price movements, combining data with sentiment can lead to smarter, more informed decisions.</w:t>
      </w:r>
    </w:p>
    <w:p w14:paraId="2EF4E5F3" w14:textId="05D4995E" w:rsidR="00DA1DF1" w:rsidRPr="00F251CD" w:rsidRDefault="00DA1DF1" w:rsidP="00F251CD">
      <w:pPr>
        <w:rPr>
          <w:sz w:val="24"/>
          <w:szCs w:val="24"/>
        </w:rPr>
      </w:pPr>
    </w:p>
    <w:sectPr w:rsidR="00DA1DF1" w:rsidRPr="00F251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6125"/>
    <w:multiLevelType w:val="multilevel"/>
    <w:tmpl w:val="140C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B6DF7"/>
    <w:multiLevelType w:val="multilevel"/>
    <w:tmpl w:val="E116C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469BE"/>
    <w:multiLevelType w:val="multilevel"/>
    <w:tmpl w:val="BCBC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463B3B"/>
    <w:multiLevelType w:val="multilevel"/>
    <w:tmpl w:val="11DA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244AB"/>
    <w:multiLevelType w:val="multilevel"/>
    <w:tmpl w:val="2F3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852E7"/>
    <w:multiLevelType w:val="multilevel"/>
    <w:tmpl w:val="7538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077421"/>
    <w:multiLevelType w:val="multilevel"/>
    <w:tmpl w:val="E10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00F97"/>
    <w:multiLevelType w:val="multilevel"/>
    <w:tmpl w:val="93F2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A4EDF"/>
    <w:multiLevelType w:val="multilevel"/>
    <w:tmpl w:val="1AE2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777F3"/>
    <w:multiLevelType w:val="multilevel"/>
    <w:tmpl w:val="FD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2637887">
    <w:abstractNumId w:val="1"/>
  </w:num>
  <w:num w:numId="2" w16cid:durableId="1704331509">
    <w:abstractNumId w:val="7"/>
  </w:num>
  <w:num w:numId="3" w16cid:durableId="922449221">
    <w:abstractNumId w:val="9"/>
  </w:num>
  <w:num w:numId="4" w16cid:durableId="1278366322">
    <w:abstractNumId w:val="4"/>
  </w:num>
  <w:num w:numId="5" w16cid:durableId="1398018594">
    <w:abstractNumId w:val="2"/>
  </w:num>
  <w:num w:numId="6" w16cid:durableId="1958758659">
    <w:abstractNumId w:val="3"/>
  </w:num>
  <w:num w:numId="7" w16cid:durableId="1208683358">
    <w:abstractNumId w:val="6"/>
  </w:num>
  <w:num w:numId="8" w16cid:durableId="1220289900">
    <w:abstractNumId w:val="5"/>
  </w:num>
  <w:num w:numId="9" w16cid:durableId="1831287464">
    <w:abstractNumId w:val="8"/>
  </w:num>
  <w:num w:numId="10" w16cid:durableId="141385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E9"/>
    <w:rsid w:val="00221CB9"/>
    <w:rsid w:val="00264EE9"/>
    <w:rsid w:val="004269D5"/>
    <w:rsid w:val="00546470"/>
    <w:rsid w:val="005C7606"/>
    <w:rsid w:val="006D6C32"/>
    <w:rsid w:val="008C76DE"/>
    <w:rsid w:val="0094198C"/>
    <w:rsid w:val="00DA1DF1"/>
    <w:rsid w:val="00E0128A"/>
    <w:rsid w:val="00E34583"/>
    <w:rsid w:val="00F251CD"/>
    <w:rsid w:val="00FA7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35A81"/>
  <w15:chartTrackingRefBased/>
  <w15:docId w15:val="{35141C0F-D2AB-428A-AC10-CCF954B20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4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4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4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4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4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4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4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4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4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4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4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4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4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4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4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4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4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4EE9"/>
    <w:rPr>
      <w:rFonts w:eastAsiaTheme="majorEastAsia" w:cstheme="majorBidi"/>
      <w:color w:val="272727" w:themeColor="text1" w:themeTint="D8"/>
    </w:rPr>
  </w:style>
  <w:style w:type="paragraph" w:styleId="Title">
    <w:name w:val="Title"/>
    <w:basedOn w:val="Normal"/>
    <w:next w:val="Normal"/>
    <w:link w:val="TitleChar"/>
    <w:uiPriority w:val="10"/>
    <w:qFormat/>
    <w:rsid w:val="00264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4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4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4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4EE9"/>
    <w:pPr>
      <w:spacing w:before="160"/>
      <w:jc w:val="center"/>
    </w:pPr>
    <w:rPr>
      <w:i/>
      <w:iCs/>
      <w:color w:val="404040" w:themeColor="text1" w:themeTint="BF"/>
    </w:rPr>
  </w:style>
  <w:style w:type="character" w:customStyle="1" w:styleId="QuoteChar">
    <w:name w:val="Quote Char"/>
    <w:basedOn w:val="DefaultParagraphFont"/>
    <w:link w:val="Quote"/>
    <w:uiPriority w:val="29"/>
    <w:rsid w:val="00264EE9"/>
    <w:rPr>
      <w:i/>
      <w:iCs/>
      <w:color w:val="404040" w:themeColor="text1" w:themeTint="BF"/>
    </w:rPr>
  </w:style>
  <w:style w:type="paragraph" w:styleId="ListParagraph">
    <w:name w:val="List Paragraph"/>
    <w:basedOn w:val="Normal"/>
    <w:uiPriority w:val="34"/>
    <w:qFormat/>
    <w:rsid w:val="00264EE9"/>
    <w:pPr>
      <w:ind w:left="720"/>
      <w:contextualSpacing/>
    </w:pPr>
  </w:style>
  <w:style w:type="character" w:styleId="IntenseEmphasis">
    <w:name w:val="Intense Emphasis"/>
    <w:basedOn w:val="DefaultParagraphFont"/>
    <w:uiPriority w:val="21"/>
    <w:qFormat/>
    <w:rsid w:val="00264EE9"/>
    <w:rPr>
      <w:i/>
      <w:iCs/>
      <w:color w:val="2F5496" w:themeColor="accent1" w:themeShade="BF"/>
    </w:rPr>
  </w:style>
  <w:style w:type="paragraph" w:styleId="IntenseQuote">
    <w:name w:val="Intense Quote"/>
    <w:basedOn w:val="Normal"/>
    <w:next w:val="Normal"/>
    <w:link w:val="IntenseQuoteChar"/>
    <w:uiPriority w:val="30"/>
    <w:qFormat/>
    <w:rsid w:val="00264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4EE9"/>
    <w:rPr>
      <w:i/>
      <w:iCs/>
      <w:color w:val="2F5496" w:themeColor="accent1" w:themeShade="BF"/>
    </w:rPr>
  </w:style>
  <w:style w:type="character" w:styleId="IntenseReference">
    <w:name w:val="Intense Reference"/>
    <w:basedOn w:val="DefaultParagraphFont"/>
    <w:uiPriority w:val="32"/>
    <w:qFormat/>
    <w:rsid w:val="00264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397</Words>
  <Characters>2267</Characters>
  <Application>Microsoft Office Word</Application>
  <DocSecurity>0</DocSecurity>
  <Lines>18</Lines>
  <Paragraphs>5</Paragraphs>
  <ScaleCrop>false</ScaleCrop>
  <Company/>
  <LinksUpToDate>false</LinksUpToDate>
  <CharactersWithSpaces>2659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Veeranna Chowdary Goli</dc:creator>
  <cp:keywords/>
  <dc:description/>
  <cp:lastModifiedBy>Veeranna Chowdary Goli</cp:lastModifiedBy>
  <cp:revision>9</cp:revision>
  <dcterms:created xsi:type="dcterms:W3CDTF">2026-03-28T06:12:00Z</dcterms:created>
  <dcterms:modified xsi:type="dcterms:W3CDTF">2026-03-28T06:26:00Z</dcterms:modified>
</cp:coreProperties>
</file>