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ascii="Garamond" w:hAnsi="Garamond"/>
          <w:b/>
          <w:sz w:val="40"/>
          <w:szCs w:val="40"/>
        </w:rPr>
      </w:pPr>
      <w:r>
        <w:rPr>
          <w:rFonts w:ascii="Garamond" w:hAnsi="Garamond"/>
          <w:b/>
          <w:sz w:val="40"/>
          <w:szCs w:val="40"/>
        </w:rPr>
        <w:t>Politechnika Wrocławska</w:t>
      </w:r>
    </w:p>
    <w:p>
      <w:pPr>
        <w:pBdr>
          <w:bottom w:val="single" w:color="000000" w:sz="4" w:space="1"/>
        </w:pBdr>
        <w:jc w:val="center"/>
        <w:rPr>
          <w:rFonts w:ascii="Garamond" w:hAnsi="Garamond"/>
          <w:b/>
          <w:sz w:val="32"/>
          <w:szCs w:val="32"/>
        </w:rPr>
      </w:pPr>
      <w:r>
        <w:rPr>
          <w:rFonts w:ascii="Garamond" w:hAnsi="Garamond"/>
          <w:b/>
          <w:sz w:val="32"/>
          <w:szCs w:val="32"/>
        </w:rPr>
        <w:t>Wydział Informatyki i Telekomunikacji</w:t>
      </w:r>
    </w:p>
    <w:p>
      <w:pPr>
        <w:jc w:val="center"/>
        <w:rPr>
          <w:rFonts w:ascii="Garamond" w:hAnsi="Garamond"/>
          <w:sz w:val="40"/>
        </w:rPr>
      </w:pPr>
    </w:p>
    <w:p>
      <w:pPr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Kierunek: IST</w:t>
      </w:r>
    </w:p>
    <w:p>
      <w:pPr>
        <w:rPr>
          <w:rFonts w:ascii="Garamond" w:hAnsi="Garamond"/>
          <w:sz w:val="28"/>
        </w:rPr>
      </w:pPr>
    </w:p>
    <w:p>
      <w:pPr>
        <w:rPr>
          <w:rFonts w:ascii="Garamond" w:hAnsi="Garamond"/>
          <w:sz w:val="28"/>
        </w:rPr>
      </w:pPr>
    </w:p>
    <w:p>
      <w:pPr>
        <w:rPr>
          <w:rFonts w:ascii="Garamond" w:hAnsi="Garamond"/>
          <w:sz w:val="28"/>
        </w:rPr>
      </w:pPr>
    </w:p>
    <w:p>
      <w:pPr>
        <w:rPr>
          <w:rFonts w:ascii="Garamond" w:hAnsi="Garamond"/>
          <w:sz w:val="28"/>
        </w:rPr>
      </w:pPr>
    </w:p>
    <w:p>
      <w:pPr>
        <w:jc w:val="center"/>
        <w:rPr>
          <w:rFonts w:ascii="Garamond" w:hAnsi="Garamond"/>
          <w:b/>
          <w:bCs/>
          <w:sz w:val="44"/>
          <w:szCs w:val="44"/>
        </w:rPr>
      </w:pPr>
      <w:r>
        <w:rPr>
          <w:rFonts w:ascii="Garamond" w:hAnsi="Garamond"/>
          <w:b/>
          <w:bCs/>
          <w:sz w:val="44"/>
          <w:szCs w:val="44"/>
        </w:rPr>
        <w:t>ZESPOŁOWE PRZEDSIĘWZIĘCIE INFORMATYCZNE</w:t>
      </w:r>
    </w:p>
    <w:p>
      <w:pPr>
        <w:rPr>
          <w:rFonts w:ascii="Garamond" w:hAnsi="Garamond"/>
        </w:rPr>
      </w:pPr>
    </w:p>
    <w:p>
      <w:pPr>
        <w:jc w:val="center"/>
        <w:rPr>
          <w:rFonts w:ascii="Garamond" w:hAnsi="Garamond"/>
          <w:sz w:val="36"/>
        </w:rPr>
      </w:pPr>
    </w:p>
    <w:p>
      <w:pPr>
        <w:jc w:val="center"/>
        <w:rPr>
          <w:rFonts w:ascii="Garamond" w:hAnsi="Garamond"/>
          <w:sz w:val="36"/>
        </w:rPr>
      </w:pPr>
    </w:p>
    <w:p>
      <w:pPr>
        <w:jc w:val="center"/>
        <w:rPr>
          <w:rFonts w:ascii="Garamond" w:hAnsi="Garamond"/>
          <w:b/>
          <w:sz w:val="36"/>
        </w:rPr>
      </w:pPr>
      <w:r>
        <w:rPr>
          <w:rFonts w:ascii="Garamond" w:hAnsi="Garamond"/>
          <w:b/>
          <w:sz w:val="36"/>
        </w:rPr>
        <w:t>Tytuł projektu</w:t>
      </w:r>
    </w:p>
    <w:p>
      <w:pPr>
        <w:rPr>
          <w:rFonts w:ascii="Garamond" w:hAnsi="Garamond"/>
          <w:sz w:val="32"/>
          <w:szCs w:val="32"/>
        </w:rPr>
      </w:pPr>
    </w:p>
    <w:p>
      <w:pPr>
        <w:rPr>
          <w:rFonts w:ascii="Garamond" w:hAnsi="Garamond"/>
          <w:sz w:val="32"/>
        </w:rPr>
      </w:pPr>
    </w:p>
    <w:p>
      <w:pPr>
        <w:jc w:val="center"/>
        <w:rPr>
          <w:rFonts w:hint="default" w:ascii="Garamond" w:hAnsi="Garamond"/>
          <w:sz w:val="32"/>
        </w:rPr>
      </w:pPr>
      <w:r>
        <w:rPr>
          <w:rFonts w:hint="default" w:ascii="Garamond" w:hAnsi="Garamond"/>
          <w:sz w:val="32"/>
        </w:rPr>
        <w:t>Bartosz Mękarski</w:t>
      </w:r>
    </w:p>
    <w:p>
      <w:pPr>
        <w:jc w:val="center"/>
        <w:rPr>
          <w:rFonts w:hint="default" w:ascii="Garamond" w:hAnsi="Garamond"/>
          <w:sz w:val="32"/>
        </w:rPr>
      </w:pPr>
      <w:r>
        <w:rPr>
          <w:rFonts w:hint="default" w:ascii="Garamond" w:hAnsi="Garamond"/>
          <w:sz w:val="32"/>
        </w:rPr>
        <w:t>Remigiusz Pisarski</w:t>
      </w:r>
    </w:p>
    <w:p>
      <w:pPr>
        <w:jc w:val="center"/>
        <w:rPr>
          <w:rFonts w:hint="default" w:ascii="Garamond" w:hAnsi="Garamond"/>
          <w:sz w:val="32"/>
        </w:rPr>
      </w:pPr>
      <w:r>
        <w:rPr>
          <w:rFonts w:hint="default" w:ascii="Garamond" w:hAnsi="Garamond"/>
          <w:sz w:val="32"/>
        </w:rPr>
        <w:t>Jan Skibiński</w:t>
      </w:r>
    </w:p>
    <w:p>
      <w:pPr>
        <w:jc w:val="center"/>
        <w:rPr>
          <w:rFonts w:hint="default" w:ascii="Garamond" w:hAnsi="Garamond"/>
          <w:sz w:val="32"/>
        </w:rPr>
      </w:pPr>
      <w:r>
        <w:rPr>
          <w:rFonts w:hint="default" w:ascii="Garamond" w:hAnsi="Garamond"/>
          <w:sz w:val="32"/>
        </w:rPr>
        <w:t>Tymoteusz Trętowicz</w:t>
      </w:r>
    </w:p>
    <w:p>
      <w:pPr>
        <w:pStyle w:val="20"/>
        <w:jc w:val="center"/>
        <w:rPr>
          <w:rFonts w:ascii="Garamond" w:hAnsi="Garamond"/>
          <w:sz w:val="28"/>
          <w:szCs w:val="28"/>
        </w:rPr>
      </w:pPr>
    </w:p>
    <w:p>
      <w:pPr>
        <w:pStyle w:val="20"/>
        <w:jc w:val="center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Opiekun pracy</w:t>
      </w:r>
    </w:p>
    <w:p>
      <w:pPr>
        <w:pBdr>
          <w:bottom w:val="single" w:color="000000" w:sz="4" w:space="1"/>
        </w:pBdr>
        <w:jc w:val="center"/>
        <w:rPr>
          <w:rFonts w:hint="default" w:ascii="Garamond" w:hAnsi="Garamond"/>
          <w:sz w:val="28"/>
          <w:szCs w:val="28"/>
        </w:rPr>
      </w:pPr>
      <w:r>
        <w:rPr>
          <w:rFonts w:hint="default" w:ascii="Garamond" w:hAnsi="Garamond"/>
          <w:b/>
          <w:sz w:val="28"/>
          <w:szCs w:val="28"/>
        </w:rPr>
        <w:t>dr inż. Anita Walkowiak-Gall</w:t>
      </w:r>
    </w:p>
    <w:p>
      <w:pPr>
        <w:pBdr>
          <w:bottom w:val="single" w:color="000000" w:sz="4" w:space="1"/>
        </w:pBdr>
        <w:rPr>
          <w:rFonts w:ascii="Garamond" w:hAnsi="Garamond"/>
          <w:sz w:val="32"/>
        </w:rPr>
      </w:pPr>
    </w:p>
    <w:p>
      <w:pPr>
        <w:pBdr>
          <w:bottom w:val="single" w:color="000000" w:sz="4" w:space="1"/>
        </w:pBdr>
        <w:rPr>
          <w:rFonts w:ascii="Garamond" w:hAnsi="Garamond"/>
          <w:sz w:val="32"/>
        </w:rPr>
      </w:pPr>
    </w:p>
    <w:p>
      <w:pPr>
        <w:pBdr>
          <w:bottom w:val="single" w:color="000000" w:sz="4" w:space="1"/>
        </w:pBdr>
        <w:rPr>
          <w:rFonts w:ascii="Garamond" w:hAnsi="Garamond"/>
          <w:sz w:val="32"/>
        </w:rPr>
      </w:pPr>
    </w:p>
    <w:p>
      <w:pPr>
        <w:pBdr>
          <w:bottom w:val="single" w:color="000000" w:sz="4" w:space="1"/>
        </w:pBdr>
        <w:rPr>
          <w:rFonts w:ascii="Garamond" w:hAnsi="Garamond"/>
          <w:sz w:val="32"/>
        </w:rPr>
      </w:pPr>
    </w:p>
    <w:p>
      <w:pPr>
        <w:pBdr>
          <w:bottom w:val="single" w:color="000000" w:sz="4" w:space="1"/>
        </w:pBdr>
        <w:rPr>
          <w:rFonts w:ascii="Garamond" w:hAnsi="Garamond"/>
          <w:sz w:val="32"/>
        </w:rPr>
      </w:pPr>
    </w:p>
    <w:p>
      <w:pPr>
        <w:pBdr>
          <w:bottom w:val="single" w:color="000000" w:sz="4" w:space="1"/>
        </w:pBdr>
        <w:rPr>
          <w:rFonts w:ascii="Garamond" w:hAnsi="Garamond"/>
          <w:sz w:val="32"/>
        </w:rPr>
      </w:pPr>
    </w:p>
    <w:p>
      <w:pPr>
        <w:pBdr>
          <w:bottom w:val="single" w:color="000000" w:sz="4" w:space="1"/>
        </w:pBdr>
        <w:rPr>
          <w:rFonts w:ascii="Garamond" w:hAnsi="Garamond"/>
          <w:sz w:val="32"/>
        </w:rPr>
      </w:pPr>
    </w:p>
    <w:p>
      <w:pPr>
        <w:pBdr>
          <w:bottom w:val="single" w:color="000000" w:sz="4" w:space="1"/>
        </w:pBdr>
        <w:rPr>
          <w:rFonts w:ascii="Garamond" w:hAnsi="Garamond"/>
          <w:sz w:val="24"/>
          <w:szCs w:val="24"/>
        </w:rPr>
      </w:pPr>
    </w:p>
    <w:p>
      <w:pPr>
        <w:pBdr>
          <w:bottom w:val="single" w:color="000000" w:sz="4" w:space="1"/>
        </w:pBdr>
        <w:rPr>
          <w:rFonts w:ascii="Garamond" w:hAnsi="Garamond"/>
          <w:sz w:val="24"/>
          <w:szCs w:val="24"/>
        </w:rPr>
      </w:pPr>
    </w:p>
    <w:p>
      <w:pPr>
        <w:pBdr>
          <w:bottom w:val="single" w:color="000000" w:sz="4" w:space="1"/>
        </w:pBdr>
        <w:rPr>
          <w:rFonts w:ascii="Garamond" w:hAnsi="Garamond"/>
          <w:sz w:val="24"/>
          <w:szCs w:val="24"/>
        </w:rPr>
      </w:pPr>
    </w:p>
    <w:p>
      <w:pPr>
        <w:pBdr>
          <w:bottom w:val="single" w:color="000000" w:sz="4" w:space="1"/>
        </w:pBd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Słowa kluczowe: 3-6 słów kluczowych</w:t>
      </w:r>
    </w:p>
    <w:p>
      <w:pPr>
        <w:pBdr>
          <w:bottom w:val="single" w:color="000000" w:sz="4" w:space="1"/>
        </w:pBdr>
        <w:rPr>
          <w:rFonts w:ascii="Garamond" w:hAnsi="Garamond"/>
          <w:sz w:val="32"/>
        </w:rPr>
      </w:pPr>
    </w:p>
    <w:p>
      <w:pPr>
        <w:jc w:val="center"/>
        <w:rPr>
          <w:rFonts w:hint="default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WROCŁAW </w:t>
      </w:r>
      <w:r>
        <w:rPr>
          <w:rFonts w:hint="default" w:ascii="Garamond"/>
          <w:sz w:val="24"/>
          <w:szCs w:val="24"/>
        </w:rPr>
        <w:t>2023</w:t>
      </w:r>
    </w:p>
    <w:p>
      <w:pPr>
        <w:pStyle w:val="2"/>
      </w:pPr>
      <w:r>
        <w:br w:type="page"/>
      </w:r>
    </w:p>
    <w:p>
      <w:pPr>
        <w:pStyle w:val="23"/>
      </w:pPr>
      <w:r>
        <w:t>Spis treści</w:t>
      </w:r>
    </w:p>
    <w:p>
      <w:pPr>
        <w:pStyle w:val="11"/>
        <w:tabs>
          <w:tab w:val="right" w:leader="dot" w:pos="8493"/>
        </w:tabs>
        <w:rPr>
          <w:rFonts w:asciiTheme="minorHAnsi" w:hAnsiTheme="minorHAnsi" w:eastAsiaTheme="minorEastAsia" w:cstheme="minorBidi"/>
          <w:sz w:val="22"/>
          <w:szCs w:val="22"/>
          <w:lang w:eastAsia="pl-P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 HYPERLINK \l "_Toc113990210" </w:instrText>
      </w:r>
      <w:r>
        <w:fldChar w:fldCharType="separate"/>
      </w:r>
      <w:r>
        <w:rPr>
          <w:rStyle w:val="9"/>
        </w:rPr>
        <w:t>DOKUMENTACJA PROJEKTOWA</w:t>
      </w:r>
      <w:r>
        <w:tab/>
      </w:r>
      <w:r>
        <w:fldChar w:fldCharType="begin"/>
      </w:r>
      <w:r>
        <w:instrText xml:space="preserve"> PAGEREF _Toc113990210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2"/>
        <w:rPr>
          <w:rFonts w:asciiTheme="minorHAnsi" w:hAnsiTheme="minorHAnsi" w:eastAsiaTheme="minorEastAsia" w:cstheme="minorBidi"/>
          <w:sz w:val="22"/>
          <w:szCs w:val="22"/>
          <w:lang w:eastAsia="pl-PL"/>
        </w:rPr>
      </w:pPr>
      <w:r>
        <w:fldChar w:fldCharType="begin"/>
      </w:r>
      <w:r>
        <w:instrText xml:space="preserve"> HYPERLINK \l "_Toc113990211" </w:instrText>
      </w:r>
      <w:r>
        <w:fldChar w:fldCharType="separate"/>
      </w:r>
      <w:r>
        <w:rPr>
          <w:rStyle w:val="9"/>
        </w:rPr>
        <w:t>1. Wykaz symboli, oznaczeń i akronimów</w:t>
      </w:r>
      <w:r>
        <w:tab/>
      </w:r>
      <w:r>
        <w:fldChar w:fldCharType="begin"/>
      </w:r>
      <w:r>
        <w:instrText xml:space="preserve"> PAGEREF _Toc113990211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2"/>
        <w:rPr>
          <w:rFonts w:asciiTheme="minorHAnsi" w:hAnsiTheme="minorHAnsi" w:eastAsiaTheme="minorEastAsia" w:cstheme="minorBidi"/>
          <w:sz w:val="22"/>
          <w:szCs w:val="22"/>
          <w:lang w:eastAsia="pl-PL"/>
        </w:rPr>
      </w:pPr>
      <w:r>
        <w:fldChar w:fldCharType="begin"/>
      </w:r>
      <w:r>
        <w:instrText xml:space="preserve"> HYPERLINK \l "_Toc113990212" </w:instrText>
      </w:r>
      <w:r>
        <w:fldChar w:fldCharType="separate"/>
      </w:r>
      <w:r>
        <w:rPr>
          <w:rStyle w:val="9"/>
        </w:rPr>
        <w:t>2. Cel i zakres przedsięwzięcia</w:t>
      </w:r>
      <w:r>
        <w:tab/>
      </w:r>
      <w:r>
        <w:fldChar w:fldCharType="begin"/>
      </w:r>
      <w:r>
        <w:instrText xml:space="preserve"> PAGEREF _Toc113990212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2"/>
        <w:rPr>
          <w:rFonts w:asciiTheme="minorHAnsi" w:hAnsiTheme="minorHAnsi" w:eastAsiaTheme="minorEastAsia" w:cstheme="minorBidi"/>
          <w:sz w:val="22"/>
          <w:szCs w:val="22"/>
          <w:lang w:eastAsia="pl-PL"/>
        </w:rPr>
      </w:pPr>
      <w:r>
        <w:fldChar w:fldCharType="begin"/>
      </w:r>
      <w:r>
        <w:instrText xml:space="preserve"> HYPERLINK \l "_Toc113990213" </w:instrText>
      </w:r>
      <w:r>
        <w:fldChar w:fldCharType="separate"/>
      </w:r>
      <w:r>
        <w:rPr>
          <w:rStyle w:val="9"/>
        </w:rPr>
        <w:t>3. Słownik pojęć (opcja)</w:t>
      </w:r>
      <w:r>
        <w:tab/>
      </w:r>
      <w:r>
        <w:tab/>
      </w:r>
      <w:r>
        <w:fldChar w:fldCharType="begin"/>
      </w:r>
      <w:r>
        <w:instrText xml:space="preserve"> PAGEREF _Toc113990213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2"/>
        <w:rPr>
          <w:rFonts w:asciiTheme="minorHAnsi" w:hAnsiTheme="minorHAnsi" w:eastAsiaTheme="minorEastAsia" w:cstheme="minorBidi"/>
          <w:sz w:val="22"/>
          <w:szCs w:val="22"/>
          <w:lang w:eastAsia="pl-PL"/>
        </w:rPr>
      </w:pPr>
      <w:r>
        <w:fldChar w:fldCharType="begin"/>
      </w:r>
      <w:r>
        <w:instrText xml:space="preserve"> HYPERLINK \l "_Toc113990214" </w:instrText>
      </w:r>
      <w:r>
        <w:fldChar w:fldCharType="separate"/>
      </w:r>
      <w:r>
        <w:rPr>
          <w:rStyle w:val="9"/>
        </w:rPr>
        <w:t>4. Stan wiedzy w obszarze przedsięwzięcia</w:t>
      </w:r>
      <w:r>
        <w:tab/>
      </w:r>
      <w:r>
        <w:fldChar w:fldCharType="begin"/>
      </w:r>
      <w:r>
        <w:instrText xml:space="preserve"> PAGEREF _Toc113990214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2"/>
        <w:rPr>
          <w:rFonts w:asciiTheme="minorHAnsi" w:hAnsiTheme="minorHAnsi" w:eastAsiaTheme="minorEastAsia" w:cstheme="minorBidi"/>
          <w:sz w:val="22"/>
          <w:szCs w:val="22"/>
          <w:lang w:eastAsia="pl-PL"/>
        </w:rPr>
      </w:pPr>
      <w:r>
        <w:fldChar w:fldCharType="begin"/>
      </w:r>
      <w:r>
        <w:instrText xml:space="preserve"> HYPERLINK \l "_Toc113990215" </w:instrText>
      </w:r>
      <w:r>
        <w:fldChar w:fldCharType="separate"/>
      </w:r>
      <w:r>
        <w:rPr>
          <w:rStyle w:val="9"/>
        </w:rPr>
        <w:t>5. Założenia wstępne</w:t>
      </w:r>
      <w:r>
        <w:tab/>
      </w:r>
      <w:r>
        <w:tab/>
      </w:r>
      <w:r>
        <w:fldChar w:fldCharType="begin"/>
      </w:r>
      <w:r>
        <w:instrText xml:space="preserve"> PAGEREF _Toc113990215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2"/>
        <w:rPr>
          <w:rFonts w:asciiTheme="minorHAnsi" w:hAnsiTheme="minorHAnsi" w:eastAsiaTheme="minorEastAsia" w:cstheme="minorBidi"/>
          <w:sz w:val="22"/>
          <w:szCs w:val="22"/>
          <w:lang w:eastAsia="pl-PL"/>
        </w:rPr>
      </w:pPr>
      <w:r>
        <w:fldChar w:fldCharType="begin"/>
      </w:r>
      <w:r>
        <w:instrText xml:space="preserve"> HYPERLINK \l "_Toc113990216" </w:instrText>
      </w:r>
      <w:r>
        <w:fldChar w:fldCharType="separate"/>
      </w:r>
      <w:r>
        <w:rPr>
          <w:rStyle w:val="9"/>
        </w:rPr>
        <w:t>6. Specyfikacja i analiza wymagań na produkt programowy</w:t>
      </w:r>
      <w:r>
        <w:tab/>
      </w:r>
      <w:r>
        <w:fldChar w:fldCharType="begin"/>
      </w:r>
      <w:r>
        <w:instrText xml:space="preserve"> PAGEREF _Toc113990216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2"/>
        <w:rPr>
          <w:rFonts w:asciiTheme="minorHAnsi" w:hAnsiTheme="minorHAnsi" w:eastAsiaTheme="minorEastAsia" w:cstheme="minorBidi"/>
          <w:sz w:val="22"/>
          <w:szCs w:val="22"/>
          <w:lang w:eastAsia="pl-PL"/>
        </w:rPr>
      </w:pPr>
      <w:r>
        <w:fldChar w:fldCharType="begin"/>
      </w:r>
      <w:r>
        <w:instrText xml:space="preserve"> HYPERLINK \l "_Toc113990217" </w:instrText>
      </w:r>
      <w:r>
        <w:fldChar w:fldCharType="separate"/>
      </w:r>
      <w:r>
        <w:rPr>
          <w:rStyle w:val="9"/>
        </w:rPr>
        <w:t>7. Projekt produktu programowego</w:t>
      </w:r>
      <w:r>
        <w:tab/>
      </w:r>
      <w:r>
        <w:fldChar w:fldCharType="begin"/>
      </w:r>
      <w:r>
        <w:instrText xml:space="preserve"> PAGEREF _Toc113990217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2"/>
        <w:rPr>
          <w:rFonts w:asciiTheme="minorHAnsi" w:hAnsiTheme="minorHAnsi" w:eastAsiaTheme="minorEastAsia" w:cstheme="minorBidi"/>
          <w:sz w:val="22"/>
          <w:szCs w:val="22"/>
          <w:lang w:eastAsia="pl-PL"/>
        </w:rPr>
      </w:pPr>
      <w:r>
        <w:fldChar w:fldCharType="begin"/>
      </w:r>
      <w:r>
        <w:instrText xml:space="preserve"> HYPERLINK \l "_Toc113990218" </w:instrText>
      </w:r>
      <w:r>
        <w:fldChar w:fldCharType="separate"/>
      </w:r>
      <w:r>
        <w:rPr>
          <w:rStyle w:val="9"/>
        </w:rPr>
        <w:t>8. Implementacja (opcja)</w:t>
      </w:r>
      <w:r>
        <w:tab/>
      </w:r>
      <w:r>
        <w:tab/>
      </w:r>
      <w:r>
        <w:fldChar w:fldCharType="begin"/>
      </w:r>
      <w:r>
        <w:instrText xml:space="preserve"> PAGEREF _Toc113990218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2"/>
        <w:rPr>
          <w:rFonts w:asciiTheme="minorHAnsi" w:hAnsiTheme="minorHAnsi" w:eastAsiaTheme="minorEastAsia" w:cstheme="minorBidi"/>
          <w:sz w:val="22"/>
          <w:szCs w:val="22"/>
          <w:lang w:eastAsia="pl-PL"/>
        </w:rPr>
      </w:pPr>
      <w:r>
        <w:fldChar w:fldCharType="begin"/>
      </w:r>
      <w:r>
        <w:instrText xml:space="preserve"> HYPERLINK \l "_Toc113990219" </w:instrText>
      </w:r>
      <w:r>
        <w:fldChar w:fldCharType="separate"/>
      </w:r>
      <w:r>
        <w:rPr>
          <w:rStyle w:val="9"/>
        </w:rPr>
        <w:t>9. Testy produktu programowego/Wyniki i analiza badań</w:t>
      </w:r>
      <w:r>
        <w:tab/>
      </w:r>
      <w:r>
        <w:fldChar w:fldCharType="begin"/>
      </w:r>
      <w:r>
        <w:instrText xml:space="preserve"> PAGEREF _Toc113990219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2"/>
        <w:rPr>
          <w:rFonts w:asciiTheme="minorHAnsi" w:hAnsiTheme="minorHAnsi" w:eastAsiaTheme="minorEastAsia" w:cstheme="minorBidi"/>
          <w:sz w:val="22"/>
          <w:szCs w:val="22"/>
          <w:lang w:eastAsia="pl-PL"/>
        </w:rPr>
      </w:pPr>
      <w:r>
        <w:fldChar w:fldCharType="begin"/>
      </w:r>
      <w:r>
        <w:instrText xml:space="preserve"> HYPERLINK \l "_Toc113990220" </w:instrText>
      </w:r>
      <w:r>
        <w:fldChar w:fldCharType="separate"/>
      </w:r>
      <w:r>
        <w:rPr>
          <w:rStyle w:val="9"/>
        </w:rPr>
        <w:t>10. Podsumowanie</w:t>
      </w:r>
      <w:r>
        <w:tab/>
      </w:r>
      <w:r>
        <w:tab/>
      </w:r>
      <w:r>
        <w:fldChar w:fldCharType="begin"/>
      </w:r>
      <w:r>
        <w:instrText xml:space="preserve"> PAGEREF _Toc113990220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493"/>
        </w:tabs>
        <w:rPr>
          <w:rFonts w:asciiTheme="minorHAnsi" w:hAnsiTheme="minorHAnsi" w:eastAsiaTheme="minorEastAsia" w:cstheme="minorBidi"/>
          <w:sz w:val="22"/>
          <w:szCs w:val="22"/>
          <w:lang w:eastAsia="pl-PL"/>
        </w:rPr>
      </w:pPr>
      <w:r>
        <w:fldChar w:fldCharType="begin"/>
      </w:r>
      <w:r>
        <w:instrText xml:space="preserve"> HYPERLINK \l "_Toc113990221" </w:instrText>
      </w:r>
      <w:r>
        <w:fldChar w:fldCharType="separate"/>
      </w:r>
      <w:r>
        <w:rPr>
          <w:rStyle w:val="9"/>
        </w:rPr>
        <w:t>DOKUMENTACJA UŻYTKOWNIKA</w:t>
      </w:r>
      <w:r>
        <w:tab/>
      </w:r>
      <w:r>
        <w:fldChar w:fldCharType="begin"/>
      </w:r>
      <w:r>
        <w:instrText xml:space="preserve"> PAGEREF _Toc113990221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2"/>
        <w:rPr>
          <w:rFonts w:asciiTheme="minorHAnsi" w:hAnsiTheme="minorHAnsi" w:eastAsiaTheme="minorEastAsia" w:cstheme="minorBidi"/>
          <w:sz w:val="22"/>
          <w:szCs w:val="22"/>
          <w:lang w:eastAsia="pl-PL"/>
        </w:rPr>
      </w:pPr>
      <w:r>
        <w:fldChar w:fldCharType="begin"/>
      </w:r>
      <w:r>
        <w:instrText xml:space="preserve"> HYPERLINK \l "_Toc113990222" </w:instrText>
      </w:r>
      <w:r>
        <w:fldChar w:fldCharType="separate"/>
      </w:r>
      <w:r>
        <w:rPr>
          <w:rStyle w:val="9"/>
        </w:rPr>
        <w:t>1. Wprowadzenie</w:t>
      </w:r>
      <w:r>
        <w:tab/>
      </w:r>
      <w:r>
        <w:tab/>
      </w:r>
      <w:r>
        <w:fldChar w:fldCharType="begin"/>
      </w:r>
      <w:r>
        <w:instrText xml:space="preserve"> PAGEREF _Toc113990222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2"/>
        <w:rPr>
          <w:rFonts w:asciiTheme="minorHAnsi" w:hAnsiTheme="minorHAnsi" w:eastAsiaTheme="minorEastAsia" w:cstheme="minorBidi"/>
          <w:sz w:val="22"/>
          <w:szCs w:val="22"/>
          <w:lang w:eastAsia="pl-PL"/>
        </w:rPr>
      </w:pPr>
      <w:r>
        <w:fldChar w:fldCharType="begin"/>
      </w:r>
      <w:r>
        <w:instrText xml:space="preserve"> HYPERLINK \l "_Toc113990223" </w:instrText>
      </w:r>
      <w:r>
        <w:fldChar w:fldCharType="separate"/>
      </w:r>
      <w:r>
        <w:rPr>
          <w:rStyle w:val="9"/>
        </w:rPr>
        <w:t>2. Instalacja produktu programowego</w:t>
      </w:r>
      <w:r>
        <w:tab/>
      </w:r>
      <w:r>
        <w:fldChar w:fldCharType="begin"/>
      </w:r>
      <w:r>
        <w:instrText xml:space="preserve"> PAGEREF _Toc113990223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493"/>
        </w:tabs>
        <w:rPr>
          <w:rFonts w:asciiTheme="minorHAnsi" w:hAnsiTheme="minorHAnsi" w:eastAsiaTheme="minorEastAsia" w:cstheme="minorBidi"/>
          <w:sz w:val="22"/>
          <w:szCs w:val="22"/>
          <w:lang w:eastAsia="pl-PL"/>
        </w:rPr>
      </w:pPr>
      <w:r>
        <w:fldChar w:fldCharType="begin"/>
      </w:r>
      <w:r>
        <w:instrText xml:space="preserve"> HYPERLINK \l "_Toc113990224" </w:instrText>
      </w:r>
      <w:r>
        <w:fldChar w:fldCharType="separate"/>
      </w:r>
      <w:r>
        <w:rPr>
          <w:rStyle w:val="9"/>
        </w:rPr>
        <w:t>2.1. Wymagania systemowe</w:t>
      </w:r>
      <w:r>
        <w:tab/>
      </w:r>
      <w:r>
        <w:fldChar w:fldCharType="begin"/>
      </w:r>
      <w:r>
        <w:instrText xml:space="preserve"> PAGEREF _Toc113990224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493"/>
        </w:tabs>
        <w:rPr>
          <w:rFonts w:asciiTheme="minorHAnsi" w:hAnsiTheme="minorHAnsi" w:eastAsiaTheme="minorEastAsia" w:cstheme="minorBidi"/>
          <w:sz w:val="22"/>
          <w:szCs w:val="22"/>
          <w:lang w:eastAsia="pl-PL"/>
        </w:rPr>
      </w:pPr>
      <w:r>
        <w:fldChar w:fldCharType="begin"/>
      </w:r>
      <w:r>
        <w:instrText xml:space="preserve"> HYPERLINK \l "_Toc113990225" </w:instrText>
      </w:r>
      <w:r>
        <w:fldChar w:fldCharType="separate"/>
      </w:r>
      <w:r>
        <w:rPr>
          <w:rStyle w:val="9"/>
        </w:rPr>
        <w:t>2.2. Opis procesu instalacji</w:t>
      </w:r>
      <w:r>
        <w:tab/>
      </w:r>
      <w:r>
        <w:fldChar w:fldCharType="begin"/>
      </w:r>
      <w:r>
        <w:instrText xml:space="preserve"> PAGEREF _Toc113990225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493"/>
        </w:tabs>
        <w:rPr>
          <w:rFonts w:asciiTheme="minorHAnsi" w:hAnsiTheme="minorHAnsi" w:eastAsiaTheme="minorEastAsia" w:cstheme="minorBidi"/>
          <w:sz w:val="22"/>
          <w:szCs w:val="22"/>
          <w:lang w:eastAsia="pl-PL"/>
        </w:rPr>
      </w:pPr>
      <w:r>
        <w:fldChar w:fldCharType="begin"/>
      </w:r>
      <w:r>
        <w:instrText xml:space="preserve"> HYPERLINK \l "_Toc113990226" </w:instrText>
      </w:r>
      <w:r>
        <w:fldChar w:fldCharType="separate"/>
      </w:r>
      <w:r>
        <w:rPr>
          <w:rStyle w:val="9"/>
        </w:rPr>
        <w:t>2.3. Ekran startowy</w:t>
      </w:r>
      <w:r>
        <w:tab/>
      </w:r>
      <w:r>
        <w:fldChar w:fldCharType="begin"/>
      </w:r>
      <w:r>
        <w:instrText xml:space="preserve"> PAGEREF _Toc113990226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r>
        <w:rPr>
          <w:b/>
          <w:bCs/>
        </w:rPr>
        <w:fldChar w:fldCharType="end"/>
      </w:r>
    </w:p>
    <w:p>
      <w:pPr>
        <w:pStyle w:val="2"/>
      </w:pPr>
      <w:r>
        <w:br w:type="page"/>
      </w:r>
      <w:bookmarkStart w:id="0" w:name="_Toc113990210"/>
      <w:r>
        <w:t>DOKUMENTACJA PROJEKTOWA</w:t>
      </w:r>
      <w:bookmarkEnd w:id="0"/>
    </w:p>
    <w:p>
      <w:pPr>
        <w:pStyle w:val="3"/>
      </w:pPr>
    </w:p>
    <w:p>
      <w:pPr>
        <w:pStyle w:val="3"/>
      </w:pPr>
      <w:bookmarkStart w:id="1" w:name="_Toc113990211"/>
      <w:r>
        <w:t>1. Wykaz symboli, oznaczeń i akronimów</w:t>
      </w:r>
      <w:bookmarkEnd w:id="1"/>
      <w:r>
        <w:t xml:space="preserve"> (opcja)</w:t>
      </w:r>
    </w:p>
    <w:p/>
    <w:p>
      <w:pPr>
        <w:pStyle w:val="3"/>
      </w:pPr>
      <w:bookmarkStart w:id="2" w:name="_Toc113990212"/>
      <w:r>
        <w:t>2. Cel i zakres przedsięwzięcia</w:t>
      </w:r>
      <w:bookmarkEnd w:id="2"/>
    </w:p>
    <w:p/>
    <w:p>
      <w:pPr>
        <w:rPr>
          <w:rFonts w:hint="default"/>
        </w:rPr>
      </w:pPr>
      <w:r>
        <w:rPr>
          <w:rFonts w:hint="default"/>
        </w:rPr>
        <w:t>Celem przedsięwzięcia jest zaprojektowanie i implementacja modułu oceniania zgłoszeń projektów w systemie obsługującym konkurs Polish Project Excellence Award.</w:t>
      </w: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>Ogólny zakres projektu: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Udostępnienie asesorom możliwości przeglądania zgłoszenia projektu do którego zostali przypisani - włącznie z załącznikami.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Udostępnienie asesorom przypisanym do danego zgłoszenia możliwości dokonania oceny indywidualnej. Ocena może zostać zapisana w wersji roboczej, jak i zatwierdzona bez możliwości dalszej edycji.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Udostępnienie asesorom możliwości edycji oceny wstępnej, mając do wglądu oceny indywidualne danego zgłoszenia. Ocena może zostać zatwierdzona przez asesora wiodącego.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Udostępnienie asesorom możliwości edycji oceny końcowej, mając do wglądu oceny wstępne, pytania Jury oraz raport z wizyty studyjnej. Ocena może zostać zatwierdzona jako wersja końcowa przez asesora wiodącego.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Mechanizm wysyłania przypomnień o konieczności wystawiania ocen indywidualnych, wstępnych oraz końcowych do asesorów, którzy nie zatwierdzili ocen w terminie.</w:t>
      </w:r>
    </w:p>
    <w:p>
      <w:pPr>
        <w:pStyle w:val="3"/>
      </w:pPr>
    </w:p>
    <w:p>
      <w:pPr>
        <w:pStyle w:val="3"/>
      </w:pPr>
      <w:bookmarkStart w:id="3" w:name="_Toc113990213"/>
      <w:r>
        <w:t>3. Słownik pojęć (opcja)</w:t>
      </w:r>
      <w:bookmarkEnd w:id="3"/>
    </w:p>
    <w:p>
      <w:pPr>
        <w:pStyle w:val="3"/>
      </w:pPr>
    </w:p>
    <w:p>
      <w:pPr>
        <w:pStyle w:val="3"/>
      </w:pPr>
      <w:bookmarkStart w:id="4" w:name="_Toc113990214"/>
      <w:r>
        <w:t>4. Stan wiedzy w obszarze przedsięwzięcia</w:t>
      </w:r>
      <w:bookmarkEnd w:id="4"/>
      <w:r>
        <w:t xml:space="preserve"> (opcja)</w:t>
      </w:r>
    </w:p>
    <w:p>
      <w:pPr>
        <w:rPr>
          <w:i/>
          <w:iCs/>
        </w:rPr>
      </w:pPr>
      <w:r>
        <w:rPr>
          <w:i/>
          <w:iCs/>
        </w:rPr>
        <w:t>np. analiza istniejących rozwiązań z podsumowaniem, opis porównywanych metod</w:t>
      </w:r>
    </w:p>
    <w:p>
      <w:pPr>
        <w:pStyle w:val="3"/>
      </w:pPr>
    </w:p>
    <w:p>
      <w:pPr>
        <w:pStyle w:val="3"/>
      </w:pPr>
      <w:bookmarkStart w:id="5" w:name="_Toc113990215"/>
      <w:r>
        <w:t>5. Założenia wstępne</w:t>
      </w:r>
      <w:bookmarkEnd w:id="5"/>
    </w:p>
    <w:p>
      <w:pPr>
        <w:rPr>
          <w:i/>
          <w:iCs/>
        </w:rPr>
      </w:pPr>
      <w:r>
        <w:rPr>
          <w:i/>
          <w:iCs/>
        </w:rPr>
        <w:t>np. wysokopoziomowa lista wymagań i użytkowników, dobór technologii, przyjęte ograniczenia</w:t>
      </w:r>
    </w:p>
    <w:p>
      <w:pPr>
        <w:pStyle w:val="3"/>
      </w:pPr>
      <w:r>
        <w:rPr>
          <w:rFonts w:hint="default"/>
          <w:sz w:val="20"/>
          <w:szCs w:val="20"/>
        </w:rPr>
        <w:t>Użytkownicy</w:t>
      </w:r>
      <w:r>
        <w:rPr>
          <w:rFonts w:hint="default"/>
        </w:rPr>
        <w:t>:</w:t>
      </w:r>
    </w:p>
    <w:p>
      <w:pPr>
        <w:numPr>
          <w:ilvl w:val="0"/>
          <w:numId w:val="3"/>
        </w:numPr>
        <w:ind w:left="420" w:leftChars="0" w:hanging="420" w:firstLineChars="0"/>
      </w:pPr>
      <w:r>
        <w:rPr>
          <w:rFonts w:hint="default"/>
        </w:rPr>
        <w:t>Asesor - przypisany do oceny co najwyżej jednego zgłoszenia projektu w danej edycji konkursu;</w:t>
      </w:r>
    </w:p>
    <w:p>
      <w:pPr>
        <w:numPr>
          <w:ilvl w:val="1"/>
          <w:numId w:val="3"/>
        </w:numPr>
        <w:ind w:left="840" w:leftChars="0" w:hanging="420" w:firstLineChars="0"/>
      </w:pPr>
      <w:r>
        <w:rPr>
          <w:rFonts w:hint="default"/>
        </w:rPr>
        <w:t>Asesor wiodący - funkcja pełniona przez dokładnie jednego z asesorów w danym zgłoszeniu - odpowiedzialn</w:t>
      </w:r>
      <w:bookmarkStart w:id="17" w:name="_GoBack"/>
      <w:bookmarkEnd w:id="17"/>
      <w:r>
        <w:rPr>
          <w:rFonts w:hint="default"/>
        </w:rPr>
        <w:t>y za zatwierdzanie ocen wstępnych i końcowych;</w:t>
      </w:r>
    </w:p>
    <w:p>
      <w:pPr>
        <w:numPr>
          <w:ilvl w:val="0"/>
          <w:numId w:val="3"/>
        </w:numPr>
        <w:ind w:left="420" w:leftChars="0" w:hanging="420" w:firstLineChars="0"/>
      </w:pPr>
      <w:r>
        <w:rPr>
          <w:rFonts w:hint="default"/>
        </w:rPr>
        <w:t>Administrator systemu - osoba z uprawnieniami do zarządzania systemem;</w:t>
      </w:r>
    </w:p>
    <w:p>
      <w:pPr>
        <w:numPr>
          <w:ilvl w:val="0"/>
          <w:numId w:val="3"/>
        </w:numPr>
        <w:ind w:left="420" w:leftChars="0" w:hanging="420" w:firstLineChars="0"/>
      </w:pPr>
      <w:r>
        <w:rPr>
          <w:rFonts w:hint="default"/>
        </w:rPr>
        <w:t>Członek Jury dla danej edycji konkursu - osoba z uprawnieniami do oceny prac konkursowych;</w:t>
      </w:r>
    </w:p>
    <w:p>
      <w:pPr>
        <w:numPr>
          <w:ilvl w:val="1"/>
          <w:numId w:val="3"/>
        </w:numPr>
        <w:ind w:left="840" w:leftChars="0" w:hanging="420" w:firstLineChars="0"/>
      </w:pPr>
      <w:r>
        <w:rPr>
          <w:rFonts w:hint="default"/>
        </w:rPr>
        <w:t>Przewodniczący Jury;</w:t>
      </w:r>
    </w:p>
    <w:p>
      <w:pPr>
        <w:numPr>
          <w:ilvl w:val="1"/>
          <w:numId w:val="3"/>
        </w:numPr>
        <w:ind w:left="840" w:leftChars="0" w:hanging="420" w:firstLineChars="0"/>
      </w:pPr>
      <w:r>
        <w:rPr>
          <w:rFonts w:hint="default"/>
        </w:rPr>
        <w:t>Zwykły członek Jury;</w:t>
      </w:r>
    </w:p>
    <w:p>
      <w:pPr>
        <w:numPr>
          <w:ilvl w:val="0"/>
          <w:numId w:val="3"/>
        </w:numPr>
        <w:ind w:left="420" w:leftChars="0" w:hanging="420" w:firstLineChars="0"/>
      </w:pPr>
      <w:r>
        <w:rPr>
          <w:rFonts w:hint="default"/>
        </w:rPr>
        <w:t>Uczestnik/Aplikant - osoba zarządzająca zgłoszeniem projektu;</w:t>
      </w:r>
    </w:p>
    <w:p>
      <w:pPr>
        <w:numPr>
          <w:ilvl w:val="0"/>
          <w:numId w:val="3"/>
        </w:numPr>
        <w:ind w:left="420" w:leftChars="0" w:hanging="420" w:firstLineChars="0"/>
      </w:pPr>
      <w:r>
        <w:rPr>
          <w:rFonts w:hint="default"/>
        </w:rPr>
        <w:t>Przedstawiciel Biura Nagrody dla danej edycji konkursu - osoba z uprawnieniami do zarządzania edycjami konkursu; może być ich wielu dla danej edycji konkursu;</w:t>
      </w:r>
    </w:p>
    <w:p>
      <w:pPr>
        <w:numPr>
          <w:ilvl w:val="0"/>
          <w:numId w:val="3"/>
        </w:numPr>
        <w:ind w:left="420" w:leftChars="0" w:hanging="420" w:firstLineChars="0"/>
      </w:pPr>
      <w:r>
        <w:rPr>
          <w:rFonts w:hint="default"/>
        </w:rPr>
        <w:t>Ekspert IPMA - osoba potencjalnie mogąca zostać asesorem danej edycji konkursu; może zostać asesorem dla dowolnie wielu edycji konkursu;</w:t>
      </w:r>
    </w:p>
    <w:p>
      <w:pPr>
        <w:numPr>
          <w:ilvl w:val="0"/>
          <w:numId w:val="0"/>
        </w:numPr>
        <w:suppressAutoHyphens/>
        <w:rPr>
          <w:rFonts w:hint="default"/>
        </w:rPr>
      </w:pPr>
    </w:p>
    <w:p>
      <w:pPr>
        <w:numPr>
          <w:ilvl w:val="0"/>
          <w:numId w:val="0"/>
        </w:numPr>
        <w:suppressAutoHyphens/>
        <w:rPr>
          <w:rFonts w:hint="default"/>
        </w:rPr>
      </w:pPr>
      <w:r>
        <w:rPr>
          <w:rFonts w:hint="default"/>
        </w:rPr>
        <w:t>Technologia:</w:t>
      </w:r>
    </w:p>
    <w:p>
      <w:pPr>
        <w:numPr>
          <w:ilvl w:val="0"/>
          <w:numId w:val="0"/>
        </w:numPr>
        <w:suppressAutoHyphens/>
        <w:ind w:leftChars="0"/>
        <w:jc w:val="both"/>
        <w:rPr>
          <w:rFonts w:hint="default"/>
        </w:rPr>
      </w:pPr>
      <w:r>
        <w:rPr>
          <w:rFonts w:hint="default"/>
        </w:rPr>
        <w:t>Aplikacja opiera się na architekturze trójwarstwowej:</w:t>
      </w:r>
    </w:p>
    <w:p>
      <w:pPr>
        <w:numPr>
          <w:ilvl w:val="0"/>
          <w:numId w:val="4"/>
        </w:numPr>
        <w:suppressAutoHyphens/>
        <w:ind w:left="420" w:leftChars="0" w:hanging="420" w:firstLineChars="0"/>
        <w:jc w:val="both"/>
        <w:rPr>
          <w:rFonts w:hint="default"/>
        </w:rPr>
      </w:pPr>
      <w:r>
        <w:rPr>
          <w:rFonts w:hint="default"/>
        </w:rPr>
        <w:t>warstwa prezentacji - aplikacja Next.JS</w:t>
      </w:r>
    </w:p>
    <w:p>
      <w:pPr>
        <w:numPr>
          <w:ilvl w:val="0"/>
          <w:numId w:val="4"/>
        </w:numPr>
        <w:suppressAutoHyphens/>
        <w:ind w:left="420" w:leftChars="0" w:hanging="420" w:firstLineChars="0"/>
        <w:jc w:val="both"/>
        <w:rPr>
          <w:rFonts w:hint="default"/>
        </w:rPr>
      </w:pPr>
      <w:r>
        <w:rPr>
          <w:rFonts w:hint="default"/>
        </w:rPr>
        <w:t>warstwa logiki biznesowej - aplikacja oparta na architekturze mikroserwisów udostępniających usługi zgodnie z protokołem gRPC oraz HTTP (celem komunikacji z warstwą prezentacji)</w:t>
      </w:r>
    </w:p>
    <w:p>
      <w:pPr>
        <w:numPr>
          <w:ilvl w:val="0"/>
          <w:numId w:val="4"/>
        </w:numPr>
        <w:suppressAutoHyphens/>
        <w:ind w:left="420" w:leftChars="0" w:hanging="420" w:firstLineChars="0"/>
        <w:jc w:val="both"/>
        <w:rPr>
          <w:rFonts w:hint="default"/>
        </w:rPr>
      </w:pPr>
      <w:r>
        <w:rPr>
          <w:rFonts w:hint="default"/>
        </w:rPr>
        <w:t>warstwa danych - relacyjna baza danych</w:t>
      </w:r>
    </w:p>
    <w:p>
      <w:pPr>
        <w:numPr>
          <w:ilvl w:val="0"/>
          <w:numId w:val="0"/>
        </w:numPr>
        <w:suppressAutoHyphens/>
        <w:jc w:val="both"/>
        <w:rPr>
          <w:rFonts w:hint="default"/>
        </w:rPr>
      </w:pPr>
      <w:r>
        <w:rPr>
          <w:rFonts w:hint="default"/>
        </w:rPr>
        <w:t>Poszczególne komponenty aplikacji uruchamiane są w kontenerach.</w:t>
      </w:r>
    </w:p>
    <w:p>
      <w:pPr>
        <w:numPr>
          <w:ilvl w:val="0"/>
          <w:numId w:val="0"/>
        </w:numPr>
        <w:suppressAutoHyphens/>
        <w:jc w:val="both"/>
        <w:rPr>
          <w:rFonts w:hint="default"/>
        </w:rPr>
      </w:pPr>
      <w:r>
        <w:rPr>
          <w:rFonts w:hint="default"/>
        </w:rPr>
        <w:t>Uwierzytelnianie użytkowników odbywa się za pomocą usługi zewnętrznej.</w:t>
      </w:r>
    </w:p>
    <w:p>
      <w:pPr>
        <w:numPr>
          <w:ilvl w:val="0"/>
          <w:numId w:val="0"/>
        </w:numPr>
        <w:suppressAutoHyphens/>
        <w:jc w:val="both"/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Założenia: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Baza danych jest wypełniona spreparowanymi danymi symulującymi poprzednie edycje konkursu oraz ukończone etapy obecnie trwającej edycji</w:t>
      </w:r>
    </w:p>
    <w:p>
      <w:pPr>
        <w:rPr>
          <w:rFonts w:hint="default"/>
        </w:rPr>
      </w:pPr>
    </w:p>
    <w:p>
      <w:pPr>
        <w:pStyle w:val="3"/>
      </w:pPr>
      <w:bookmarkStart w:id="6" w:name="_Toc113990216"/>
      <w:r>
        <w:t>6. Specyfikacja i analiza wymagań na produkt programowy</w:t>
      </w:r>
      <w:bookmarkEnd w:id="6"/>
    </w:p>
    <w:p>
      <w:pPr>
        <w:rPr>
          <w:i/>
          <w:iCs/>
        </w:rPr>
      </w:pPr>
      <w:r>
        <w:rPr>
          <w:i/>
          <w:iCs/>
        </w:rPr>
        <w:t>np. definicja wymagań funkcjonalnych/niefunkcjonalnych i ich analiza; możliwe formy: diagram wymagań, diagram przypadków użycia, lista historyjek (może być pogrupowana w epiki) oraz ich uszczegółowienie w postaci tekstowych specyfikacji przypadków użycia lub diagramów aktywności lub testów akceptacyjnych lub opisów tekstowych</w:t>
      </w:r>
    </w:p>
    <w:p>
      <w:pPr>
        <w:pStyle w:val="3"/>
      </w:pPr>
    </w:p>
    <w:p>
      <w:pPr>
        <w:pStyle w:val="3"/>
      </w:pPr>
      <w:bookmarkStart w:id="7" w:name="_Toc113990217"/>
      <w:r>
        <w:t>7. Projekt produktu programowego</w:t>
      </w:r>
      <w:bookmarkEnd w:id="7"/>
    </w:p>
    <w:p>
      <w:pPr>
        <w:rPr>
          <w:i/>
          <w:iCs/>
        </w:rPr>
      </w:pPr>
      <w:r>
        <w:rPr>
          <w:i/>
          <w:iCs/>
        </w:rPr>
        <w:t>np. opis decyzji architektonicznych, projekt architektury, bazy danych, zastosowane wzorce projektowe, inne (definicja zachowania w postaci diagramów sekwencji)</w:t>
      </w:r>
    </w:p>
    <w:p>
      <w:pPr>
        <w:pStyle w:val="3"/>
      </w:pPr>
    </w:p>
    <w:p>
      <w:pPr>
        <w:pStyle w:val="3"/>
      </w:pPr>
      <w:bookmarkStart w:id="8" w:name="_Toc113990218"/>
      <w:r>
        <w:t>8. Implementacja (opcja)</w:t>
      </w:r>
      <w:bookmarkEnd w:id="8"/>
    </w:p>
    <w:p>
      <w:pPr>
        <w:rPr>
          <w:i/>
          <w:iCs/>
        </w:rPr>
      </w:pPr>
      <w:r>
        <w:rPr>
          <w:i/>
          <w:iCs/>
        </w:rPr>
        <w:t>np. opis nietrywialnych rozwiązań implementacyjnych, w tym algorytmów</w:t>
      </w:r>
    </w:p>
    <w:p>
      <w:pPr>
        <w:pStyle w:val="3"/>
      </w:pPr>
    </w:p>
    <w:p>
      <w:pPr>
        <w:pStyle w:val="3"/>
      </w:pPr>
      <w:bookmarkStart w:id="9" w:name="_Toc113990219"/>
      <w:r>
        <w:t>9. Testy produktu programowego/Wyniki i analiza badań</w:t>
      </w:r>
      <w:bookmarkEnd w:id="9"/>
    </w:p>
    <w:p>
      <w:pPr>
        <w:pStyle w:val="3"/>
      </w:pPr>
    </w:p>
    <w:p>
      <w:pPr>
        <w:pStyle w:val="3"/>
      </w:pPr>
      <w:bookmarkStart w:id="10" w:name="_Toc113990220"/>
      <w:r>
        <w:t>10. Podsumowanie</w:t>
      </w:r>
      <w:bookmarkEnd w:id="10"/>
    </w:p>
    <w:p/>
    <w:p>
      <w:pPr>
        <w:pStyle w:val="2"/>
      </w:pPr>
      <w:bookmarkStart w:id="11" w:name="_Toc113990221"/>
      <w:r>
        <w:t>DOKUMENTACJA UŻYTKOWNIKA</w:t>
      </w:r>
      <w:bookmarkEnd w:id="11"/>
    </w:p>
    <w:p>
      <w:pPr>
        <w:pStyle w:val="3"/>
      </w:pPr>
      <w:bookmarkStart w:id="12" w:name="_Toc113990222"/>
    </w:p>
    <w:p>
      <w:pPr>
        <w:pStyle w:val="3"/>
      </w:pPr>
      <w:r>
        <w:t>1. Wprowadzenie</w:t>
      </w:r>
      <w:bookmarkEnd w:id="12"/>
    </w:p>
    <w:p>
      <w:pPr>
        <w:pStyle w:val="3"/>
      </w:pPr>
      <w:bookmarkStart w:id="13" w:name="_Toc113990223"/>
    </w:p>
    <w:p>
      <w:pPr>
        <w:pStyle w:val="3"/>
      </w:pPr>
      <w:r>
        <w:t>2. Instalacja produktu programowego</w:t>
      </w:r>
      <w:bookmarkEnd w:id="13"/>
    </w:p>
    <w:p>
      <w:pPr>
        <w:pStyle w:val="4"/>
      </w:pPr>
      <w:bookmarkStart w:id="14" w:name="_Toc113990224"/>
    </w:p>
    <w:p>
      <w:pPr>
        <w:pStyle w:val="4"/>
      </w:pPr>
      <w:r>
        <w:t>2.1. Wymagania systemowe</w:t>
      </w:r>
      <w:bookmarkEnd w:id="14"/>
      <w:r>
        <w:t xml:space="preserve"> </w:t>
      </w:r>
    </w:p>
    <w:p>
      <w:pPr>
        <w:pStyle w:val="4"/>
      </w:pPr>
      <w:bookmarkStart w:id="15" w:name="_Toc113990225"/>
    </w:p>
    <w:p>
      <w:pPr>
        <w:pStyle w:val="4"/>
      </w:pPr>
      <w:r>
        <w:t>2.2. Opis procesu instalacji</w:t>
      </w:r>
      <w:bookmarkEnd w:id="15"/>
      <w:r>
        <w:t xml:space="preserve"> </w:t>
      </w:r>
    </w:p>
    <w:p>
      <w:pPr>
        <w:pStyle w:val="4"/>
      </w:pPr>
      <w:bookmarkStart w:id="16" w:name="_Toc113990226"/>
    </w:p>
    <w:bookmarkEnd w:id="16"/>
    <w:p>
      <w:pPr>
        <w:pStyle w:val="3"/>
      </w:pPr>
      <w:r>
        <w:t xml:space="preserve">2.3. Opis realizacji typowych zadań z podziałem na ich typy i/lub aktorów  </w:t>
      </w:r>
    </w:p>
    <w:p/>
    <w:p/>
    <w:p/>
    <w:p>
      <w:pPr>
        <w:pStyle w:val="3"/>
      </w:pPr>
      <w:r>
        <w:t xml:space="preserve"> </w:t>
      </w:r>
    </w:p>
    <w:p>
      <w:pPr>
        <w:pStyle w:val="2"/>
      </w:pPr>
    </w:p>
    <w:sectPr>
      <w:footnotePr>
        <w:pos w:val="beneathText"/>
      </w:footnotePr>
      <w:pgSz w:w="11905" w:h="16837"/>
      <w:pgMar w:top="1417" w:right="1417" w:bottom="993" w:left="1985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DejaVu Sans"/>
    <w:panose1 w:val="020B0604030504040204"/>
    <w:charset w:val="EE"/>
    <w:family w:val="swiss"/>
    <w:pitch w:val="default"/>
    <w:sig w:usb0="00000000" w:usb1="00000000" w:usb2="00000029" w:usb3="00000000" w:csb0="000101FF" w:csb1="00000000"/>
  </w:font>
  <w:font w:name="Lucida Sans Unicode">
    <w:altName w:val="Verdana"/>
    <w:panose1 w:val="020B0602030504020204"/>
    <w:charset w:val="EE"/>
    <w:family w:val="swiss"/>
    <w:pitch w:val="default"/>
    <w:sig w:usb0="00000000" w:usb1="00000000" w:usb2="00000000" w:usb3="00000000" w:csb0="000000BF" w:csb1="00000000"/>
  </w:font>
  <w:font w:name="Calibri Light">
    <w:altName w:val="Arial"/>
    <w:panose1 w:val="020F0302020204030204"/>
    <w:charset w:val="EE"/>
    <w:family w:val="swiss"/>
    <w:pitch w:val="default"/>
    <w:sig w:usb0="00000000" w:usb1="00000000" w:usb2="00000009" w:usb3="00000000" w:csb0="000001FF" w:csb1="00000000"/>
  </w:font>
  <w:font w:name="Garamond">
    <w:altName w:val="FreeSerif"/>
    <w:panose1 w:val="02020404030301010803"/>
    <w:charset w:val="EE"/>
    <w:family w:val="roman"/>
    <w:pitch w:val="default"/>
    <w:sig w:usb0="00000000" w:usb1="00000000" w:usb2="00000000" w:usb3="00000000" w:csb0="0000009F" w:csb1="0000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481F"/>
    <w:multiLevelType w:val="multilevel"/>
    <w:tmpl w:val="FFFF481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00000001"/>
    <w:multiLevelType w:val="multilevel"/>
    <w:tmpl w:val="00000001"/>
    <w:lvl w:ilvl="0" w:tentative="0">
      <w:start w:val="1"/>
      <w:numFmt w:val="none"/>
      <w:pStyle w:val="2"/>
      <w:suff w:val="nothing"/>
      <w:lvlText w:val=""/>
      <w:lvlJc w:val="left"/>
      <w:pPr>
        <w:tabs>
          <w:tab w:val="left" w:pos="0"/>
        </w:tabs>
        <w:ind w:left="0" w:firstLine="0"/>
      </w:pPr>
    </w:lvl>
    <w:lvl w:ilvl="1" w:tentative="0">
      <w:start w:val="1"/>
      <w:numFmt w:val="none"/>
      <w:pStyle w:val="3"/>
      <w:suff w:val="nothing"/>
      <w:lvlText w:val=""/>
      <w:lvlJc w:val="left"/>
      <w:pPr>
        <w:tabs>
          <w:tab w:val="left" w:pos="0"/>
        </w:tabs>
        <w:ind w:left="0" w:firstLine="0"/>
      </w:pPr>
    </w:lvl>
    <w:lvl w:ilvl="2" w:tentative="0">
      <w:start w:val="1"/>
      <w:numFmt w:val="none"/>
      <w:pStyle w:val="4"/>
      <w:suff w:val="nothing"/>
      <w:lvlText w:val=""/>
      <w:lvlJc w:val="left"/>
      <w:pPr>
        <w:tabs>
          <w:tab w:val="left" w:pos="0"/>
        </w:tabs>
        <w:ind w:left="0" w:firstLine="0"/>
      </w:pPr>
    </w:lvl>
    <w:lvl w:ilvl="3" w:tentative="0">
      <w:start w:val="1"/>
      <w:numFmt w:val="none"/>
      <w:pStyle w:val="5"/>
      <w:suff w:val="nothing"/>
      <w:lvlText w:val=""/>
      <w:lvlJc w:val="left"/>
      <w:pPr>
        <w:tabs>
          <w:tab w:val="left" w:pos="0"/>
        </w:tabs>
        <w:ind w:left="0" w:firstLine="0"/>
      </w:pPr>
    </w:lvl>
    <w:lvl w:ilvl="4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5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6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7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8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</w:abstractNum>
  <w:abstractNum w:abstractNumId="2">
    <w:nsid w:val="233FCF15"/>
    <w:multiLevelType w:val="singleLevel"/>
    <w:tmpl w:val="233FCF1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7FDF6851"/>
    <w:multiLevelType w:val="singleLevel"/>
    <w:tmpl w:val="7FDF685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isplayBackgroundShape w:val="1"/>
  <w:bordersDoNotSurroundHeader w:val="0"/>
  <w:bordersDoNotSurroundFooter w:val="0"/>
  <w:documentProtection w:enforcement="0"/>
  <w:defaultTabStop w:val="708"/>
  <w:hyphenationZone w:val="425"/>
  <w:drawingGridHorizontalSpacing w:val="0"/>
  <w:drawingGridVerticalSpacing w:val="0"/>
  <w:displayHorizontalDrawingGridEvery w:val="1"/>
  <w:displayVerticalDrawingGridEvery w:val="1"/>
  <w:doNotUseMarginsForDrawingGridOrigin w:val="1"/>
  <w:drawingGridHorizontalOrigin w:val="0"/>
  <w:drawingGridVerticalOrigin w:val="0"/>
  <w:noPunctuationKerning w:val="1"/>
  <w:characterSpacingControl w:val="doNotCompress"/>
  <w:footnotePr>
    <w:pos w:val="beneathText"/>
  </w:foot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EF5"/>
    <w:rsid w:val="00091168"/>
    <w:rsid w:val="001528DA"/>
    <w:rsid w:val="00175386"/>
    <w:rsid w:val="00213373"/>
    <w:rsid w:val="002D4E7F"/>
    <w:rsid w:val="002E4906"/>
    <w:rsid w:val="003A5B5A"/>
    <w:rsid w:val="003E7FD0"/>
    <w:rsid w:val="00454092"/>
    <w:rsid w:val="00475F15"/>
    <w:rsid w:val="004C08B8"/>
    <w:rsid w:val="004D0533"/>
    <w:rsid w:val="00587DCB"/>
    <w:rsid w:val="006B221B"/>
    <w:rsid w:val="00731EF5"/>
    <w:rsid w:val="00743AB9"/>
    <w:rsid w:val="00785D77"/>
    <w:rsid w:val="00835908"/>
    <w:rsid w:val="008D2FF5"/>
    <w:rsid w:val="00995C2B"/>
    <w:rsid w:val="009A5E3E"/>
    <w:rsid w:val="00A95966"/>
    <w:rsid w:val="00B16107"/>
    <w:rsid w:val="00C56DFE"/>
    <w:rsid w:val="00D65EC0"/>
    <w:rsid w:val="00F72F2A"/>
    <w:rsid w:val="6DBEC367"/>
    <w:rsid w:val="AFDD7E6F"/>
    <w:rsid w:val="BFA334DE"/>
    <w:rsid w:val="D1B7C325"/>
    <w:rsid w:val="DEF45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</w:pPr>
    <w:rPr>
      <w:rFonts w:ascii="Times New Roman" w:hAnsi="Times New Roman" w:eastAsia="Times New Roman" w:cs="Times New Roman"/>
      <w:lang w:val="pl-PL" w:eastAsia="ar-SA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outlineLvl w:val="0"/>
    </w:pPr>
    <w:rPr>
      <w:b/>
      <w:sz w:val="28"/>
    </w:rPr>
  </w:style>
  <w:style w:type="paragraph" w:styleId="3">
    <w:name w:val="heading 2"/>
    <w:basedOn w:val="1"/>
    <w:next w:val="1"/>
    <w:qFormat/>
    <w:uiPriority w:val="0"/>
    <w:pPr>
      <w:keepNext/>
      <w:numPr>
        <w:ilvl w:val="1"/>
        <w:numId w:val="1"/>
      </w:numPr>
      <w:outlineLvl w:val="1"/>
    </w:pPr>
    <w:rPr>
      <w:sz w:val="24"/>
    </w:rPr>
  </w:style>
  <w:style w:type="paragraph" w:styleId="4">
    <w:name w:val="heading 3"/>
    <w:basedOn w:val="1"/>
    <w:next w:val="1"/>
    <w:qFormat/>
    <w:uiPriority w:val="0"/>
    <w:pPr>
      <w:keepNext/>
      <w:numPr>
        <w:ilvl w:val="2"/>
        <w:numId w:val="1"/>
      </w:numPr>
      <w:outlineLvl w:val="2"/>
    </w:pPr>
    <w:rPr>
      <w:sz w:val="24"/>
    </w:rPr>
  </w:style>
  <w:style w:type="paragraph" w:styleId="5">
    <w:name w:val="heading 4"/>
    <w:basedOn w:val="1"/>
    <w:next w:val="1"/>
    <w:qFormat/>
    <w:uiPriority w:val="0"/>
    <w:pPr>
      <w:keepNext/>
      <w:numPr>
        <w:ilvl w:val="3"/>
        <w:numId w:val="1"/>
      </w:numPr>
      <w:jc w:val="center"/>
      <w:outlineLvl w:val="3"/>
    </w:pPr>
    <w:rPr>
      <w:sz w:val="36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ody Text"/>
    <w:basedOn w:val="1"/>
    <w:semiHidden/>
    <w:qFormat/>
    <w:uiPriority w:val="0"/>
    <w:pPr>
      <w:spacing w:after="120"/>
    </w:pPr>
  </w:style>
  <w:style w:type="character" w:styleId="9">
    <w:name w:val="Hyperlink"/>
    <w:unhideWhenUsed/>
    <w:qFormat/>
    <w:uiPriority w:val="99"/>
    <w:rPr>
      <w:color w:val="0563C1"/>
      <w:u w:val="single"/>
    </w:rPr>
  </w:style>
  <w:style w:type="paragraph" w:styleId="10">
    <w:name w:val="List"/>
    <w:basedOn w:val="8"/>
    <w:semiHidden/>
    <w:qFormat/>
    <w:uiPriority w:val="0"/>
    <w:rPr>
      <w:rFonts w:cs="Tahoma"/>
    </w:rPr>
  </w:style>
  <w:style w:type="paragraph" w:styleId="11">
    <w:name w:val="toc 1"/>
    <w:basedOn w:val="1"/>
    <w:next w:val="1"/>
    <w:unhideWhenUsed/>
    <w:qFormat/>
    <w:uiPriority w:val="39"/>
  </w:style>
  <w:style w:type="paragraph" w:styleId="12">
    <w:name w:val="toc 2"/>
    <w:basedOn w:val="1"/>
    <w:next w:val="1"/>
    <w:unhideWhenUsed/>
    <w:qFormat/>
    <w:uiPriority w:val="39"/>
    <w:pPr>
      <w:tabs>
        <w:tab w:val="left" w:pos="2410"/>
        <w:tab w:val="right" w:leader="dot" w:pos="8493"/>
      </w:tabs>
      <w:ind w:left="200"/>
    </w:pPr>
  </w:style>
  <w:style w:type="paragraph" w:styleId="13">
    <w:name w:val="toc 3"/>
    <w:basedOn w:val="1"/>
    <w:next w:val="1"/>
    <w:unhideWhenUsed/>
    <w:qFormat/>
    <w:uiPriority w:val="39"/>
    <w:pPr>
      <w:ind w:left="400"/>
    </w:pPr>
  </w:style>
  <w:style w:type="character" w:customStyle="1" w:styleId="14">
    <w:name w:val="Domyślna czcionka akapitu1"/>
    <w:qFormat/>
    <w:uiPriority w:val="0"/>
  </w:style>
  <w:style w:type="paragraph" w:customStyle="1" w:styleId="15">
    <w:name w:val="Nagłówek1"/>
    <w:basedOn w:val="1"/>
    <w:next w:val="8"/>
    <w:qFormat/>
    <w:uiPriority w:val="0"/>
    <w:pPr>
      <w:keepNext/>
      <w:spacing w:before="240" w:after="120"/>
    </w:pPr>
    <w:rPr>
      <w:rFonts w:ascii="Arial" w:hAnsi="Arial" w:eastAsia="Lucida Sans Unicode" w:cs="Tahoma"/>
      <w:sz w:val="28"/>
      <w:szCs w:val="28"/>
    </w:rPr>
  </w:style>
  <w:style w:type="paragraph" w:customStyle="1" w:styleId="16">
    <w:name w:val="Podpis1"/>
    <w:basedOn w:val="1"/>
    <w:qFormat/>
    <w:uiPriority w:val="0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17">
    <w:name w:val="Indeks"/>
    <w:basedOn w:val="1"/>
    <w:qFormat/>
    <w:uiPriority w:val="0"/>
    <w:pPr>
      <w:suppressLineNumbers/>
    </w:pPr>
    <w:rPr>
      <w:rFonts w:cs="Tahoma"/>
    </w:rPr>
  </w:style>
  <w:style w:type="paragraph" w:customStyle="1" w:styleId="18">
    <w:name w:val="Tekst dymka1"/>
    <w:basedOn w:val="1"/>
    <w:qFormat/>
    <w:uiPriority w:val="0"/>
    <w:rPr>
      <w:rFonts w:cs="Tahoma"/>
      <w:sz w:val="24"/>
      <w:szCs w:val="16"/>
    </w:rPr>
  </w:style>
  <w:style w:type="paragraph" w:customStyle="1" w:styleId="19">
    <w:name w:val="Zawartość ramki"/>
    <w:basedOn w:val="8"/>
    <w:qFormat/>
    <w:uiPriority w:val="0"/>
  </w:style>
  <w:style w:type="paragraph" w:styleId="20">
    <w:name w:val="No Spacing"/>
    <w:qFormat/>
    <w:uiPriority w:val="1"/>
    <w:rPr>
      <w:rFonts w:ascii="Calibri" w:hAnsi="Calibri" w:eastAsia="Calibri" w:cs="Times New Roman"/>
      <w:sz w:val="22"/>
      <w:szCs w:val="22"/>
      <w:lang w:val="pl-PL" w:eastAsia="en-US" w:bidi="ar-SA"/>
    </w:rPr>
  </w:style>
  <w:style w:type="character" w:customStyle="1" w:styleId="21">
    <w:name w:val="* Tytuł rozdziału Znak"/>
    <w:link w:val="22"/>
    <w:qFormat/>
    <w:locked/>
    <w:uiPriority w:val="0"/>
    <w:rPr>
      <w:b/>
      <w:color w:val="000000"/>
      <w:sz w:val="32"/>
    </w:rPr>
  </w:style>
  <w:style w:type="paragraph" w:customStyle="1" w:styleId="22">
    <w:name w:val="* Tytuł rozdziału"/>
    <w:basedOn w:val="1"/>
    <w:link w:val="21"/>
    <w:qFormat/>
    <w:uiPriority w:val="0"/>
    <w:pPr>
      <w:suppressAutoHyphens w:val="0"/>
      <w:spacing w:after="280"/>
      <w:ind w:left="709" w:hanging="709"/>
    </w:pPr>
    <w:rPr>
      <w:b/>
      <w:color w:val="000000"/>
      <w:sz w:val="32"/>
      <w:lang w:eastAsia="pl-PL"/>
    </w:rPr>
  </w:style>
  <w:style w:type="paragraph" w:customStyle="1" w:styleId="23">
    <w:name w:val="TOC Heading"/>
    <w:basedOn w:val="2"/>
    <w:next w:val="1"/>
    <w:unhideWhenUsed/>
    <w:qFormat/>
    <w:uiPriority w:val="39"/>
    <w:pPr>
      <w:keepLines/>
      <w:numPr>
        <w:numId w:val="0"/>
      </w:numPr>
      <w:suppressAutoHyphens w:val="0"/>
      <w:spacing w:before="240" w:line="259" w:lineRule="auto"/>
      <w:outlineLvl w:val="9"/>
    </w:pPr>
    <w:rPr>
      <w:rFonts w:ascii="Calibri Light" w:hAnsi="Calibri Light"/>
      <w:b w:val="0"/>
      <w:color w:val="2F5496"/>
      <w:sz w:val="32"/>
      <w:szCs w:val="32"/>
      <w:lang w:eastAsia="pl-PL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486</Words>
  <Characters>2917</Characters>
  <Lines>24</Lines>
  <Paragraphs>6</Paragraphs>
  <TotalTime>522</TotalTime>
  <ScaleCrop>false</ScaleCrop>
  <LinksUpToDate>false</LinksUpToDate>
  <CharactersWithSpaces>3397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2022-09-07T13:36:00Z</dcterms:created>
  <dc:creator>Lukas Krainski</dc:creator>
  <cp:lastModifiedBy>bartekm</cp:lastModifiedBy>
  <cp:lastPrinted>2006-05-31T17:30:00Z</cp:lastPrinted>
  <dcterms:modified xsi:type="dcterms:W3CDTF">2023-10-11T20:37:15Z</dcterms:modified>
  <dc:title>POLITECHNIKA WROCŁAWSKA</dc:title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