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ˎ̥" w:hAnsi="ˎ̥"/>
          <w:b/>
          <w:color w:val="333333"/>
          <w:sz w:val="44"/>
          <w:szCs w:val="44"/>
        </w:rPr>
      </w:pPr>
      <w:r>
        <w:rPr>
          <w:rFonts w:hint="eastAsia" w:ascii="ˎ̥" w:hAnsi="ˎ̥"/>
          <w:b/>
          <w:color w:val="333333"/>
          <w:sz w:val="44"/>
          <w:szCs w:val="44"/>
        </w:rPr>
        <mc:AlternateContent>
          <mc:Choice Requires="wps">
            <w:drawing>
              <wp:anchor distT="0" distB="0" distL="114300" distR="114300" simplePos="0" relativeHeight="251662336" behindDoc="0" locked="0" layoutInCell="1" allowOverlap="1">
                <wp:simplePos x="0" y="0"/>
                <wp:positionH relativeFrom="column">
                  <wp:posOffset>-471170</wp:posOffset>
                </wp:positionH>
                <wp:positionV relativeFrom="paragraph">
                  <wp:posOffset>184150</wp:posOffset>
                </wp:positionV>
                <wp:extent cx="6286500" cy="99060"/>
                <wp:effectExtent l="0" t="0" r="0" b="15240"/>
                <wp:wrapNone/>
                <wp:docPr id="15" name="矩形 5"/>
                <wp:cNvGraphicFramePr/>
                <a:graphic xmlns:a="http://schemas.openxmlformats.org/drawingml/2006/main">
                  <a:graphicData uri="http://schemas.microsoft.com/office/word/2010/wordprocessingShape">
                    <wps:wsp>
                      <wps:cNvSpPr/>
                      <wps:spPr>
                        <a:xfrm>
                          <a:off x="0" y="0"/>
                          <a:ext cx="6286500" cy="99060"/>
                        </a:xfrm>
                        <a:prstGeom prst="rect">
                          <a:avLst/>
                        </a:prstGeom>
                        <a:gradFill rotWithShape="1">
                          <a:gsLst>
                            <a:gs pos="0">
                              <a:srgbClr val="FFFFFF"/>
                            </a:gs>
                            <a:gs pos="50000">
                              <a:srgbClr val="0070C0"/>
                            </a:gs>
                            <a:gs pos="100000">
                              <a:srgbClr val="FFFFFF"/>
                            </a:gs>
                          </a:gsLst>
                          <a:lin ang="0" scaled="1"/>
                          <a:tileRect/>
                        </a:gradFill>
                        <a:ln w="9525">
                          <a:noFill/>
                        </a:ln>
                      </wps:spPr>
                      <wps:bodyPr upright="1"/>
                    </wps:wsp>
                  </a:graphicData>
                </a:graphic>
              </wp:anchor>
            </w:drawing>
          </mc:Choice>
          <mc:Fallback>
            <w:pict>
              <v:rect id="矩形 5" o:spid="_x0000_s1026" o:spt="1" style="position:absolute;left:0pt;margin-left:-37.1pt;margin-top:14.5pt;height:7.8pt;width:495pt;z-index:251662336;mso-width-relative:page;mso-height-relative:page;" fillcolor="#FFFFFF" filled="t" stroked="f" coordsize="21600,21600" o:gfxdata="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I&#10;1B/C2QAAAAkBAAAPAAAAAAAAAAEAIAAAACIAAABkcnMvZG93bnJldi54bWxQSwECFAAUAAAACACH&#10;TuJA7LurTuoBAADeAwAADgAAAAAAAAABACAAAAAoAQAAZHJzL2Uyb0RvYy54bWxQSwUGAAAAAAYA&#10;BgBZAQAAhAUAAAAA&#10;">
                <v:fill type="gradient" on="t" color2="#0070C0" angle="90" focus="50%" focussize="0,0" rotate="t"/>
                <v:stroke on="f"/>
                <v:imagedata o:title=""/>
                <o:lock v:ext="edit" aspectratio="f"/>
              </v:rect>
            </w:pict>
          </mc:Fallback>
        </mc:AlternateContent>
      </w:r>
    </w:p>
    <w:p>
      <w:pPr>
        <w:jc w:val="center"/>
        <w:rPr>
          <w:rFonts w:ascii="微软雅黑" w:hAnsi="微软雅黑" w:eastAsia="微软雅黑"/>
          <w:b/>
          <w:color w:val="FF0000"/>
          <w:sz w:val="52"/>
          <w:szCs w:val="52"/>
        </w:rPr>
      </w:pPr>
      <w:r>
        <w:rPr>
          <w:rFonts w:hint="eastAsia" w:ascii="微软雅黑" w:hAnsi="微软雅黑" w:eastAsia="微软雅黑"/>
          <w:b/>
          <w:color w:val="FF0000"/>
          <w:sz w:val="52"/>
          <w:szCs w:val="52"/>
        </w:rPr>
        <w:t>CAN</w:t>
      </w:r>
      <w:r>
        <w:rPr>
          <w:rFonts w:hint="eastAsia" w:ascii="微软雅黑" w:hAnsi="微软雅黑" w:eastAsia="微软雅黑"/>
          <w:b/>
          <w:color w:val="FF0000"/>
          <w:sz w:val="52"/>
          <w:szCs w:val="52"/>
          <w:lang w:val="en-US" w:eastAsia="zh-CN"/>
        </w:rPr>
        <w:t>-BUS网络传输示教板</w:t>
      </w:r>
    </w:p>
    <w:p>
      <w:pPr>
        <w:jc w:val="center"/>
        <w:rPr>
          <w:rFonts w:hint="eastAsia" w:ascii="黑体" w:hAnsi="ˎ̥" w:eastAsia="黑体"/>
          <w:b/>
          <w:color w:val="FF0000"/>
          <w:sz w:val="52"/>
          <w:szCs w:val="52"/>
        </w:rPr>
      </w:pPr>
      <w:r>
        <w:rPr>
          <w:rFonts w:hint="eastAsia" w:ascii="黑体" w:hAnsi="ˎ̥" w:eastAsia="黑体"/>
          <w:b/>
          <w:color w:val="FF0000"/>
          <w:sz w:val="52"/>
          <w:szCs w:val="52"/>
        </w:rPr>
        <mc:AlternateContent>
          <mc:Choice Requires="wps">
            <w:drawing>
              <wp:anchor distT="0" distB="0" distL="114300" distR="114300" simplePos="0" relativeHeight="251661312" behindDoc="0" locked="0" layoutInCell="1" allowOverlap="1">
                <wp:simplePos x="0" y="0"/>
                <wp:positionH relativeFrom="column">
                  <wp:posOffset>-356870</wp:posOffset>
                </wp:positionH>
                <wp:positionV relativeFrom="paragraph">
                  <wp:posOffset>85090</wp:posOffset>
                </wp:positionV>
                <wp:extent cx="6286500" cy="99060"/>
                <wp:effectExtent l="0" t="0" r="0" b="15240"/>
                <wp:wrapNone/>
                <wp:docPr id="5" name="矩形 4"/>
                <wp:cNvGraphicFramePr/>
                <a:graphic xmlns:a="http://schemas.openxmlformats.org/drawingml/2006/main">
                  <a:graphicData uri="http://schemas.microsoft.com/office/word/2010/wordprocessingShape">
                    <wps:wsp>
                      <wps:cNvSpPr/>
                      <wps:spPr>
                        <a:xfrm>
                          <a:off x="0" y="0"/>
                          <a:ext cx="6286500" cy="99060"/>
                        </a:xfrm>
                        <a:prstGeom prst="rect">
                          <a:avLst/>
                        </a:prstGeom>
                        <a:gradFill rotWithShape="1">
                          <a:gsLst>
                            <a:gs pos="0">
                              <a:srgbClr val="FFFFFF"/>
                            </a:gs>
                            <a:gs pos="50000">
                              <a:srgbClr val="0070C0"/>
                            </a:gs>
                            <a:gs pos="100000">
                              <a:srgbClr val="FFFFFF"/>
                            </a:gs>
                          </a:gsLst>
                          <a:lin ang="0" scaled="1"/>
                          <a:tileRect/>
                        </a:gradFill>
                        <a:ln w="9525">
                          <a:noFill/>
                        </a:ln>
                      </wps:spPr>
                      <wps:bodyPr upright="1"/>
                    </wps:wsp>
                  </a:graphicData>
                </a:graphic>
              </wp:anchor>
            </w:drawing>
          </mc:Choice>
          <mc:Fallback>
            <w:pict>
              <v:rect id="矩形 4" o:spid="_x0000_s1026" o:spt="1" style="position:absolute;left:0pt;margin-left:-28.1pt;margin-top:6.7pt;height:7.8pt;width:495pt;z-index:251661312;mso-width-relative:page;mso-height-relative:page;" fillcolor="#FFFFFF" filled="t" stroked="f" coordsize="21600,21600" o:gfxdata="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uNxdzNkAAAAJAQAADwAAAAAAAAABACAAAAAiAAAAZHJzL2Rvd25yZXYueG1sUEsBAhQAFAAAAAgA&#10;h07iQPSpjx/rAQAA3QMAAA4AAAAAAAAAAQAgAAAAKAEAAGRycy9lMm9Eb2MueG1sUEsFBgAAAAAG&#10;AAYAWQEAAIUFAAAAAA==&#10;">
                <v:fill type="gradient" on="t" color2="#0070C0" angle="90" focus="50%" focussize="0,0" rotate="t"/>
                <v:stroke on="f"/>
                <v:imagedata o:title=""/>
                <o:lock v:ext="edit" aspectratio="f"/>
              </v:rect>
            </w:pict>
          </mc:Fallback>
        </mc:AlternateContent>
      </w:r>
    </w:p>
    <w:p>
      <w:pPr>
        <w:jc w:val="center"/>
        <w:rPr>
          <w:rFonts w:hint="eastAsia" w:ascii="ˎ̥" w:hAnsi="ˎ̥"/>
          <w:b/>
          <w:color w:val="FF0000"/>
          <w:sz w:val="52"/>
          <w:szCs w:val="52"/>
        </w:rPr>
      </w:pPr>
    </w:p>
    <w:p>
      <w:pPr>
        <w:jc w:val="center"/>
        <w:rPr>
          <w:rFonts w:hint="eastAsia" w:ascii="ˎ̥" w:hAnsi="ˎ̥"/>
          <w:b/>
          <w:color w:val="FF0000"/>
          <w:sz w:val="52"/>
          <w:szCs w:val="52"/>
        </w:rPr>
      </w:pPr>
    </w:p>
    <w:p>
      <w:pPr>
        <w:jc w:val="center"/>
        <w:rPr>
          <w:rFonts w:hint="eastAsia" w:ascii="ˎ̥" w:hAnsi="ˎ̥"/>
          <w:b/>
          <w:color w:val="FF0000"/>
          <w:sz w:val="52"/>
          <w:szCs w:val="52"/>
        </w:rPr>
      </w:pPr>
    </w:p>
    <w:p>
      <w:pPr>
        <w:tabs>
          <w:tab w:val="center" w:pos="4213"/>
          <w:tab w:val="left" w:pos="7316"/>
        </w:tabs>
        <w:jc w:val="left"/>
        <w:rPr>
          <w:rFonts w:ascii="微软雅黑" w:hAnsi="微软雅黑" w:eastAsia="微软雅黑"/>
          <w:b/>
          <w:color w:val="000000"/>
          <w:sz w:val="52"/>
          <w:szCs w:val="52"/>
        </w:rPr>
      </w:pPr>
      <w:r>
        <w:rPr>
          <w:rFonts w:hint="eastAsia" w:ascii="微软雅黑" w:hAnsi="微软雅黑" w:eastAsia="微软雅黑"/>
          <w:b/>
          <w:color w:val="000000"/>
          <w:sz w:val="52"/>
          <w:szCs w:val="52"/>
          <w:lang w:eastAsia="zh-CN"/>
        </w:rPr>
        <w:tab/>
      </w:r>
      <w:r>
        <w:rPr>
          <w:rFonts w:hint="eastAsia" w:ascii="微软雅黑" w:hAnsi="微软雅黑" w:eastAsia="微软雅黑"/>
          <w:b/>
          <w:color w:val="000000"/>
          <w:sz w:val="52"/>
          <w:szCs w:val="52"/>
        </w:rPr>
        <w:t>使</w:t>
      </w:r>
      <w:r>
        <w:rPr>
          <w:rFonts w:hint="eastAsia" w:ascii="微软雅黑" w:hAnsi="微软雅黑" w:eastAsia="微软雅黑"/>
          <w:b/>
          <w:color w:val="000000"/>
          <w:sz w:val="52"/>
          <w:szCs w:val="52"/>
          <w:lang w:eastAsia="zh-CN"/>
        </w:rPr>
        <w:tab/>
      </w:r>
    </w:p>
    <w:p>
      <w:pPr>
        <w:jc w:val="center"/>
        <w:rPr>
          <w:rFonts w:ascii="微软雅黑" w:hAnsi="微软雅黑" w:eastAsia="微软雅黑"/>
          <w:b/>
          <w:color w:val="000000"/>
          <w:sz w:val="52"/>
          <w:szCs w:val="52"/>
        </w:rPr>
      </w:pPr>
      <w:r>
        <w:rPr>
          <w:rFonts w:hint="eastAsia" w:ascii="微软雅黑" w:hAnsi="微软雅黑" w:eastAsia="微软雅黑"/>
          <w:b/>
          <w:color w:val="000000"/>
          <w:sz w:val="52"/>
          <w:szCs w:val="52"/>
        </w:rPr>
        <w:t>用</w:t>
      </w:r>
    </w:p>
    <w:p>
      <w:pPr>
        <w:jc w:val="center"/>
        <w:rPr>
          <w:rFonts w:ascii="微软雅黑" w:hAnsi="微软雅黑" w:eastAsia="微软雅黑"/>
          <w:b/>
          <w:color w:val="000000"/>
          <w:sz w:val="52"/>
          <w:szCs w:val="52"/>
        </w:rPr>
      </w:pPr>
      <w:r>
        <w:rPr>
          <w:rFonts w:hint="eastAsia" w:ascii="微软雅黑" w:hAnsi="微软雅黑" w:eastAsia="微软雅黑"/>
          <w:b/>
          <w:color w:val="000000"/>
          <w:sz w:val="52"/>
          <w:szCs w:val="52"/>
        </w:rPr>
        <w:t>说</w:t>
      </w:r>
    </w:p>
    <w:p>
      <w:pPr>
        <w:jc w:val="center"/>
        <w:rPr>
          <w:rFonts w:ascii="微软雅黑" w:hAnsi="微软雅黑" w:eastAsia="微软雅黑"/>
          <w:b/>
          <w:color w:val="000000"/>
          <w:sz w:val="52"/>
          <w:szCs w:val="52"/>
        </w:rPr>
      </w:pPr>
      <w:r>
        <w:rPr>
          <w:rFonts w:hint="eastAsia" w:ascii="微软雅黑" w:hAnsi="微软雅黑" w:eastAsia="微软雅黑"/>
          <w:b/>
          <w:color w:val="000000"/>
          <w:sz w:val="52"/>
          <w:szCs w:val="52"/>
        </w:rPr>
        <w:t>明</w:t>
      </w:r>
    </w:p>
    <w:p>
      <w:pPr>
        <w:jc w:val="center"/>
        <w:rPr>
          <w:rFonts w:ascii="微软雅黑" w:hAnsi="微软雅黑" w:eastAsia="微软雅黑"/>
          <w:b/>
          <w:color w:val="000000"/>
          <w:sz w:val="52"/>
          <w:szCs w:val="52"/>
        </w:rPr>
      </w:pPr>
      <w:r>
        <w:rPr>
          <w:rFonts w:hint="eastAsia" w:ascii="微软雅黑" w:hAnsi="微软雅黑" w:eastAsia="微软雅黑"/>
          <w:b/>
          <w:color w:val="000000"/>
          <w:sz w:val="52"/>
          <w:szCs w:val="52"/>
        </w:rPr>
        <w:t>书</w:t>
      </w:r>
    </w:p>
    <w:p>
      <w:pPr>
        <w:jc w:val="center"/>
        <w:rPr>
          <w:rFonts w:hint="eastAsia" w:ascii="ˎ̥" w:hAnsi="ˎ̥"/>
          <w:b/>
          <w:color w:val="333333"/>
          <w:sz w:val="44"/>
          <w:szCs w:val="44"/>
        </w:rPr>
      </w:pPr>
    </w:p>
    <w:p>
      <w:pPr>
        <w:jc w:val="center"/>
        <w:rPr>
          <w:rFonts w:hint="eastAsia" w:ascii="ˎ̥" w:hAnsi="ˎ̥"/>
          <w:b/>
          <w:color w:val="333333"/>
          <w:sz w:val="44"/>
          <w:szCs w:val="44"/>
        </w:rPr>
      </w:pPr>
    </w:p>
    <w:p>
      <w:pPr>
        <w:jc w:val="center"/>
        <w:rPr>
          <w:rFonts w:hint="eastAsia" w:ascii="ˎ̥" w:hAnsi="ˎ̥"/>
          <w:b/>
          <w:color w:val="333333"/>
          <w:sz w:val="44"/>
          <w:szCs w:val="44"/>
        </w:rPr>
      </w:pPr>
    </w:p>
    <w:p>
      <w:pPr>
        <w:jc w:val="center"/>
        <w:rPr>
          <w:rFonts w:hint="eastAsia" w:ascii="ˎ̥" w:hAnsi="ˎ̥"/>
          <w:b/>
          <w:color w:val="333333"/>
          <w:sz w:val="28"/>
          <w:szCs w:val="28"/>
        </w:rPr>
      </w:pPr>
      <w:r>
        <w:rPr>
          <w:rFonts w:hint="eastAsia" w:ascii="ˎ̥" w:hAnsi="ˎ̥"/>
          <w:b/>
          <w:color w:val="333333"/>
          <w:sz w:val="28"/>
          <w:szCs w:val="28"/>
        </w:rPr>
        <mc:AlternateContent>
          <mc:Choice Requires="wps">
            <w:drawing>
              <wp:anchor distT="0" distB="0" distL="114300" distR="114300" simplePos="0" relativeHeight="251663360" behindDoc="0" locked="0" layoutInCell="1" allowOverlap="1">
                <wp:simplePos x="0" y="0"/>
                <wp:positionH relativeFrom="column">
                  <wp:posOffset>1271905</wp:posOffset>
                </wp:positionH>
                <wp:positionV relativeFrom="paragraph">
                  <wp:posOffset>328295</wp:posOffset>
                </wp:positionV>
                <wp:extent cx="2782570" cy="8255"/>
                <wp:effectExtent l="0" t="0" r="0" b="0"/>
                <wp:wrapNone/>
                <wp:docPr id="25" name="自选图形 7"/>
                <wp:cNvGraphicFramePr/>
                <a:graphic xmlns:a="http://schemas.openxmlformats.org/drawingml/2006/main">
                  <a:graphicData uri="http://schemas.microsoft.com/office/word/2010/wordprocessingShape">
                    <wps:wsp>
                      <wps:cNvCnPr/>
                      <wps:spPr>
                        <a:xfrm>
                          <a:off x="0" y="0"/>
                          <a:ext cx="2782570" cy="8255"/>
                        </a:xfrm>
                        <a:prstGeom prst="straightConnector1">
                          <a:avLst/>
                        </a:prstGeom>
                        <a:ln w="12700" cap="flat" cmpd="sng">
                          <a:solidFill>
                            <a:srgbClr val="0070C0"/>
                          </a:solidFill>
                          <a:prstDash val="lgDashDot"/>
                          <a:headEnd type="none" w="med" len="med"/>
                          <a:tailEnd type="none" w="med" len="med"/>
                        </a:ln>
                      </wps:spPr>
                      <wps:bodyPr/>
                    </wps:wsp>
                  </a:graphicData>
                </a:graphic>
              </wp:anchor>
            </w:drawing>
          </mc:Choice>
          <mc:Fallback>
            <w:pict>
              <v:shape id="自选图形 7" o:spid="_x0000_s1026" o:spt="32" type="#_x0000_t32" style="position:absolute;left:0pt;margin-left:100.15pt;margin-top:25.85pt;height:0.65pt;width:219.1pt;z-index:251663360;mso-width-relative:page;mso-height-relative:page;" filled="f" stroked="t" coordsize="21600,21600" o:gfxdata="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AWruH1gAAAAkBAAAP&#10;AAAAAAAAAAEAIAAAACIAAABkcnMvZG93bnJldi54bWxQSwECFAAUAAAACACHTuJAZhPoDuEBAACe&#10;AwAADgAAAAAAAAABACAAAAAlAQAAZHJzL2Uyb0RvYy54bWxQSwUGAAAAAAYABgBZAQAAeAUAAAAA&#10;">
                <v:fill on="f" focussize="0,0"/>
                <v:stroke weight="1pt" color="#0070C0" joinstyle="round" dashstyle="longDashDot"/>
                <v:imagedata o:title=""/>
                <o:lock v:ext="edit" aspectratio="f"/>
              </v:shape>
            </w:pict>
          </mc:Fallback>
        </mc:AlternateContent>
      </w:r>
    </w:p>
    <w:p>
      <w:pPr>
        <w:jc w:val="center"/>
        <w:rPr>
          <w:rFonts w:ascii="微软雅黑" w:hAnsi="微软雅黑" w:eastAsia="微软雅黑"/>
          <w:b/>
          <w:color w:val="333333"/>
          <w:sz w:val="28"/>
          <w:szCs w:val="28"/>
        </w:rPr>
      </w:pPr>
      <w:r>
        <w:rPr>
          <w:rFonts w:hint="eastAsia" w:ascii="微软雅黑" w:hAnsi="微软雅黑" w:eastAsia="微软雅黑"/>
          <w:b/>
          <w:color w:val="333333"/>
          <w:sz w:val="28"/>
          <w:szCs w:val="28"/>
        </w:rPr>
        <w:t>广州</w:t>
      </w:r>
      <w:r>
        <w:rPr>
          <w:rFonts w:hint="eastAsia" w:ascii="微软雅黑" w:hAnsi="微软雅黑" w:eastAsia="微软雅黑"/>
          <w:b/>
          <w:color w:val="333333"/>
          <w:sz w:val="28"/>
          <w:szCs w:val="28"/>
          <w:lang w:eastAsia="zh-CN"/>
        </w:rPr>
        <w:t>车胜</w:t>
      </w:r>
      <w:r>
        <w:rPr>
          <w:rFonts w:hint="eastAsia" w:ascii="微软雅黑" w:hAnsi="微软雅黑" w:eastAsia="微软雅黑"/>
          <w:b/>
          <w:color w:val="333333"/>
          <w:sz w:val="28"/>
          <w:szCs w:val="28"/>
        </w:rPr>
        <w:t>教学设备有限公司</w:t>
      </w:r>
    </w:p>
    <w:p>
      <w:pPr>
        <w:jc w:val="center"/>
        <w:rPr>
          <w:rFonts w:hint="eastAsia" w:ascii="ˎ̥" w:hAnsi="ˎ̥"/>
          <w:b/>
          <w:color w:val="333333"/>
          <w:sz w:val="28"/>
          <w:szCs w:val="28"/>
        </w:rPr>
      </w:pPr>
      <w:r>
        <w:rPr>
          <w:rFonts w:ascii="微软雅黑" w:hAnsi="微软雅黑" w:eastAsia="微软雅黑"/>
          <w:b/>
          <w:color w:val="333333"/>
          <w:sz w:val="28"/>
          <w:szCs w:val="28"/>
        </w:rPr>
        <w:t>www.</w:t>
      </w:r>
      <w:r>
        <w:rPr>
          <w:rFonts w:hint="eastAsia" w:ascii="微软雅黑" w:hAnsi="微软雅黑" w:eastAsia="微软雅黑"/>
          <w:b/>
          <w:color w:val="333333"/>
          <w:sz w:val="28"/>
          <w:szCs w:val="28"/>
          <w:lang w:val="en-US" w:eastAsia="zh-CN"/>
        </w:rPr>
        <w:t>gzcarwin.com</w:t>
      </w:r>
    </w:p>
    <w:p>
      <w:r>
        <w:rPr>
          <w:rFonts w:ascii="ˎ̥" w:hAnsi="ˎ̥"/>
          <w:b/>
          <w:color w:val="333333"/>
          <w:sz w:val="28"/>
          <w:szCs w:val="28"/>
        </w:rPr>
        <mc:AlternateContent>
          <mc:Choice Requires="wps">
            <w:drawing>
              <wp:anchor distT="0" distB="0" distL="114300" distR="114300" simplePos="0" relativeHeight="251664384" behindDoc="0" locked="0" layoutInCell="1" allowOverlap="1">
                <wp:simplePos x="0" y="0"/>
                <wp:positionH relativeFrom="column">
                  <wp:posOffset>1267460</wp:posOffset>
                </wp:positionH>
                <wp:positionV relativeFrom="paragraph">
                  <wp:posOffset>67945</wp:posOffset>
                </wp:positionV>
                <wp:extent cx="2782570" cy="8255"/>
                <wp:effectExtent l="0" t="0" r="0" b="0"/>
                <wp:wrapNone/>
                <wp:docPr id="33" name="自选图形 8"/>
                <wp:cNvGraphicFramePr/>
                <a:graphic xmlns:a="http://schemas.openxmlformats.org/drawingml/2006/main">
                  <a:graphicData uri="http://schemas.microsoft.com/office/word/2010/wordprocessingShape">
                    <wps:wsp>
                      <wps:cNvCnPr/>
                      <wps:spPr>
                        <a:xfrm>
                          <a:off x="0" y="0"/>
                          <a:ext cx="2782570" cy="8255"/>
                        </a:xfrm>
                        <a:prstGeom prst="straightConnector1">
                          <a:avLst/>
                        </a:prstGeom>
                        <a:ln w="12700" cap="flat" cmpd="sng">
                          <a:solidFill>
                            <a:srgbClr val="0070C0"/>
                          </a:solidFill>
                          <a:prstDash val="lgDashDot"/>
                          <a:headEnd type="none" w="med" len="med"/>
                          <a:tailEnd type="none" w="med" len="med"/>
                        </a:ln>
                      </wps:spPr>
                      <wps:bodyPr/>
                    </wps:wsp>
                  </a:graphicData>
                </a:graphic>
              </wp:anchor>
            </w:drawing>
          </mc:Choice>
          <mc:Fallback>
            <w:pict>
              <v:shape id="自选图形 8" o:spid="_x0000_s1026" o:spt="32" type="#_x0000_t32" style="position:absolute;left:0pt;margin-left:99.8pt;margin-top:5.35pt;height:0.65pt;width:219.1pt;z-index:251664384;mso-width-relative:page;mso-height-relative:page;" filled="f" stroked="t" coordsize="21600,21600" o:gfxdata="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O8SYXtYAAAAJAQAA&#10;DwAAAAAAAAABACAAAAAiAAAAZHJzL2Rvd25yZXYueG1sUEsBAhQAFAAAAAgAh07iQOBca7fiAQAA&#10;ngMAAA4AAAAAAAAAAQAgAAAAJQEAAGRycy9lMm9Eb2MueG1sUEsFBgAAAAAGAAYAWQEAAHkFAAAA&#10;AA==&#10;">
                <v:fill on="f" focussize="0,0"/>
                <v:stroke weight="1pt" color="#0070C0" joinstyle="round" dashstyle="longDashDot"/>
                <v:imagedata o:title=""/>
                <o:lock v:ext="edit" aspectratio="f"/>
              </v:shape>
            </w:pict>
          </mc:Fallback>
        </mc:AlternateContent>
      </w:r>
    </w:p>
    <w:p/>
    <w:p>
      <w:pPr>
        <w:jc w:val="center"/>
        <w:rPr>
          <w:rFonts w:ascii="微软雅黑" w:hAnsi="微软雅黑" w:eastAsia="微软雅黑"/>
          <w:b/>
          <w:color w:val="0070C0"/>
          <w:sz w:val="44"/>
          <w:szCs w:val="44"/>
        </w:rPr>
      </w:pPr>
      <w:r>
        <w:rPr>
          <w:rFonts w:hint="eastAsia" w:ascii="微软雅黑" w:hAnsi="微软雅黑" w:eastAsia="微软雅黑"/>
          <w:b/>
          <w:color w:val="0070C0"/>
          <w:sz w:val="44"/>
          <w:szCs w:val="44"/>
        </w:rPr>
        <w:t>目   录</w:t>
      </w:r>
    </w:p>
    <w:p>
      <w:pPr>
        <w:pStyle w:val="12"/>
        <w:tabs>
          <w:tab w:val="right" w:leader="dot" w:pos="8306"/>
        </w:tabs>
      </w:pPr>
      <w:r>
        <w:rPr>
          <w:b w:val="0"/>
        </w:rPr>
        <w:fldChar w:fldCharType="begin"/>
      </w:r>
      <w:r>
        <w:rPr>
          <w:b w:val="0"/>
        </w:rPr>
        <w:instrText xml:space="preserve"> TOC \o "1-3" \h \z \u </w:instrText>
      </w:r>
      <w:r>
        <w:rPr>
          <w:b w:val="0"/>
        </w:rPr>
        <w:fldChar w:fldCharType="separate"/>
      </w:r>
      <w:r>
        <w:fldChar w:fldCharType="begin"/>
      </w:r>
      <w:r>
        <w:instrText xml:space="preserve"> HYPERLINK \l _Toc7704 </w:instrText>
      </w:r>
      <w:r>
        <w:fldChar w:fldCharType="separate"/>
      </w:r>
      <w:r>
        <w:rPr>
          <w:rFonts w:hint="eastAsia"/>
        </w:rPr>
        <w:t>第一部分：基本介绍</w:t>
      </w:r>
      <w:r>
        <w:tab/>
      </w:r>
      <w:r>
        <w:fldChar w:fldCharType="begin"/>
      </w:r>
      <w:r>
        <w:instrText xml:space="preserve"> PAGEREF _Toc7704 </w:instrText>
      </w:r>
      <w:r>
        <w:fldChar w:fldCharType="separate"/>
      </w:r>
      <w:r>
        <w:t>2</w:t>
      </w:r>
      <w:r>
        <w:fldChar w:fldCharType="end"/>
      </w:r>
      <w:r>
        <w:fldChar w:fldCharType="end"/>
      </w:r>
    </w:p>
    <w:p>
      <w:pPr>
        <w:pStyle w:val="13"/>
        <w:tabs>
          <w:tab w:val="right" w:leader="dot" w:pos="8306"/>
        </w:tabs>
      </w:pPr>
      <w:r>
        <w:fldChar w:fldCharType="begin"/>
      </w:r>
      <w:r>
        <w:instrText xml:space="preserve"> HYPERLINK \l _Toc19974 </w:instrText>
      </w:r>
      <w:r>
        <w:fldChar w:fldCharType="separate"/>
      </w:r>
      <w:r>
        <w:rPr>
          <w:rFonts w:hint="eastAsia"/>
          <w:shd w:val="clear" w:color="auto" w:fill="FFFFFF"/>
        </w:rPr>
        <w:t>一、公司简介</w:t>
      </w:r>
      <w:r>
        <w:tab/>
      </w:r>
      <w:r>
        <w:fldChar w:fldCharType="begin"/>
      </w:r>
      <w:r>
        <w:instrText xml:space="preserve"> PAGEREF _Toc19974 </w:instrText>
      </w:r>
      <w:r>
        <w:fldChar w:fldCharType="separate"/>
      </w:r>
      <w:r>
        <w:t>2</w:t>
      </w:r>
      <w:r>
        <w:fldChar w:fldCharType="end"/>
      </w:r>
      <w:r>
        <w:fldChar w:fldCharType="end"/>
      </w:r>
    </w:p>
    <w:p>
      <w:pPr>
        <w:pStyle w:val="13"/>
        <w:tabs>
          <w:tab w:val="right" w:leader="dot" w:pos="8306"/>
        </w:tabs>
      </w:pPr>
      <w:r>
        <w:fldChar w:fldCharType="begin"/>
      </w:r>
      <w:r>
        <w:instrText xml:space="preserve"> HYPERLINK \l _Toc24252 </w:instrText>
      </w:r>
      <w:r>
        <w:fldChar w:fldCharType="separate"/>
      </w:r>
      <w:r>
        <w:rPr>
          <w:rFonts w:hint="eastAsia"/>
        </w:rPr>
        <w:t>二、产品说明和功能介绍</w:t>
      </w:r>
      <w:r>
        <w:tab/>
      </w:r>
      <w:r>
        <w:fldChar w:fldCharType="begin"/>
      </w:r>
      <w:r>
        <w:instrText xml:space="preserve"> PAGEREF _Toc24252 </w:instrText>
      </w:r>
      <w:r>
        <w:fldChar w:fldCharType="separate"/>
      </w:r>
      <w:r>
        <w:t>2</w:t>
      </w:r>
      <w:r>
        <w:fldChar w:fldCharType="end"/>
      </w:r>
      <w:r>
        <w:fldChar w:fldCharType="end"/>
      </w:r>
    </w:p>
    <w:p>
      <w:pPr>
        <w:pStyle w:val="6"/>
        <w:tabs>
          <w:tab w:val="right" w:leader="dot" w:pos="8306"/>
        </w:tabs>
      </w:pPr>
      <w:r>
        <w:fldChar w:fldCharType="begin"/>
      </w:r>
      <w:r>
        <w:instrText xml:space="preserve"> HYPERLINK \l _Toc27272 </w:instrText>
      </w:r>
      <w:r>
        <w:fldChar w:fldCharType="separate"/>
      </w:r>
      <w:r>
        <w:rPr>
          <w:rFonts w:hint="eastAsia"/>
          <w:shd w:val="clear" w:color="auto" w:fill="FFFFFF"/>
        </w:rPr>
        <w:t>1、功能特点</w:t>
      </w:r>
      <w:r>
        <w:tab/>
      </w:r>
      <w:r>
        <w:fldChar w:fldCharType="begin"/>
      </w:r>
      <w:r>
        <w:instrText xml:space="preserve"> PAGEREF _Toc27272 </w:instrText>
      </w:r>
      <w:r>
        <w:fldChar w:fldCharType="separate"/>
      </w:r>
      <w:r>
        <w:t>2</w:t>
      </w:r>
      <w:r>
        <w:fldChar w:fldCharType="end"/>
      </w:r>
      <w:r>
        <w:fldChar w:fldCharType="end"/>
      </w:r>
    </w:p>
    <w:p>
      <w:pPr>
        <w:pStyle w:val="6"/>
        <w:tabs>
          <w:tab w:val="right" w:leader="dot" w:pos="8306"/>
        </w:tabs>
      </w:pPr>
      <w:r>
        <w:fldChar w:fldCharType="begin"/>
      </w:r>
      <w:r>
        <w:instrText xml:space="preserve"> HYPERLINK \l _Toc28428 </w:instrText>
      </w:r>
      <w:r>
        <w:fldChar w:fldCharType="separate"/>
      </w:r>
      <w:r>
        <w:rPr>
          <w:rFonts w:hint="eastAsia"/>
        </w:rPr>
        <w:t>2、产品工艺</w:t>
      </w:r>
      <w:r>
        <w:tab/>
      </w:r>
      <w:r>
        <w:fldChar w:fldCharType="begin"/>
      </w:r>
      <w:r>
        <w:instrText xml:space="preserve"> PAGEREF _Toc28428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_Toc1202 </w:instrText>
      </w:r>
      <w:r>
        <w:fldChar w:fldCharType="separate"/>
      </w:r>
      <w:r>
        <w:rPr>
          <w:rFonts w:hint="eastAsia"/>
          <w:shd w:val="clear" w:color="auto" w:fill="FFFFFF"/>
        </w:rPr>
        <w:t>3、技术参数</w:t>
      </w:r>
      <w:r>
        <w:tab/>
      </w:r>
      <w:r>
        <w:fldChar w:fldCharType="begin"/>
      </w:r>
      <w:r>
        <w:instrText xml:space="preserve"> PAGEREF _Toc1202 </w:instrText>
      </w:r>
      <w:r>
        <w:fldChar w:fldCharType="separate"/>
      </w:r>
      <w:r>
        <w:t>3</w:t>
      </w:r>
      <w:r>
        <w:fldChar w:fldCharType="end"/>
      </w:r>
      <w:r>
        <w:fldChar w:fldCharType="end"/>
      </w:r>
    </w:p>
    <w:p>
      <w:pPr>
        <w:pStyle w:val="12"/>
        <w:tabs>
          <w:tab w:val="right" w:leader="dot" w:pos="8306"/>
        </w:tabs>
      </w:pPr>
      <w:r>
        <w:fldChar w:fldCharType="begin"/>
      </w:r>
      <w:r>
        <w:instrText xml:space="preserve"> HYPERLINK \l _Toc18779 </w:instrText>
      </w:r>
      <w:r>
        <w:fldChar w:fldCharType="separate"/>
      </w:r>
      <w:r>
        <w:rPr>
          <w:rFonts w:hint="eastAsia"/>
        </w:rPr>
        <w:t>第二部分：实训台使用方法</w:t>
      </w:r>
      <w:r>
        <w:tab/>
      </w:r>
      <w:r>
        <w:fldChar w:fldCharType="begin"/>
      </w:r>
      <w:r>
        <w:instrText xml:space="preserve"> PAGEREF _Toc18779 </w:instrText>
      </w:r>
      <w:r>
        <w:fldChar w:fldCharType="separate"/>
      </w:r>
      <w:r>
        <w:t>4</w:t>
      </w:r>
      <w:r>
        <w:fldChar w:fldCharType="end"/>
      </w:r>
      <w:r>
        <w:fldChar w:fldCharType="end"/>
      </w:r>
    </w:p>
    <w:p>
      <w:pPr>
        <w:pStyle w:val="13"/>
        <w:tabs>
          <w:tab w:val="right" w:leader="dot" w:pos="8306"/>
        </w:tabs>
      </w:pPr>
      <w:r>
        <w:fldChar w:fldCharType="begin"/>
      </w:r>
      <w:r>
        <w:instrText xml:space="preserve"> HYPERLINK \l _Toc23810 </w:instrText>
      </w:r>
      <w:r>
        <w:fldChar w:fldCharType="separate"/>
      </w:r>
      <w:r>
        <w:rPr>
          <w:rFonts w:hint="eastAsia"/>
          <w:shd w:val="clear" w:color="auto" w:fill="FFFFFF"/>
        </w:rPr>
        <w:t>一、安全操作规定</w:t>
      </w:r>
      <w:r>
        <w:tab/>
      </w:r>
      <w:r>
        <w:fldChar w:fldCharType="begin"/>
      </w:r>
      <w:r>
        <w:instrText xml:space="preserve"> PAGEREF _Toc23810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_Toc26071 </w:instrText>
      </w:r>
      <w:r>
        <w:fldChar w:fldCharType="separate"/>
      </w:r>
      <w:r>
        <w:rPr>
          <w:rFonts w:hint="eastAsia"/>
        </w:rPr>
        <w:t>1、重要的安全说明</w:t>
      </w:r>
      <w:r>
        <w:tab/>
      </w:r>
      <w:r>
        <w:fldChar w:fldCharType="begin"/>
      </w:r>
      <w:r>
        <w:instrText xml:space="preserve"> PAGEREF _Toc26071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_Toc1517 </w:instrText>
      </w:r>
      <w:r>
        <w:fldChar w:fldCharType="separate"/>
      </w:r>
      <w:r>
        <w:rPr>
          <w:rFonts w:hint="eastAsia"/>
        </w:rPr>
        <w:t>2、日常注意事项与保养维护</w:t>
      </w:r>
      <w:r>
        <w:tab/>
      </w:r>
      <w:r>
        <w:fldChar w:fldCharType="begin"/>
      </w:r>
      <w:r>
        <w:instrText xml:space="preserve"> PAGEREF _Toc1517 </w:instrText>
      </w:r>
      <w:r>
        <w:fldChar w:fldCharType="separate"/>
      </w:r>
      <w:r>
        <w:t>4</w:t>
      </w:r>
      <w:r>
        <w:fldChar w:fldCharType="end"/>
      </w:r>
      <w:r>
        <w:fldChar w:fldCharType="end"/>
      </w:r>
    </w:p>
    <w:p>
      <w:pPr>
        <w:pStyle w:val="13"/>
        <w:tabs>
          <w:tab w:val="right" w:leader="dot" w:pos="8306"/>
        </w:tabs>
      </w:pPr>
      <w:r>
        <w:fldChar w:fldCharType="begin"/>
      </w:r>
      <w:r>
        <w:instrText xml:space="preserve"> HYPERLINK \l _Toc9241 </w:instrText>
      </w:r>
      <w:r>
        <w:fldChar w:fldCharType="separate"/>
      </w:r>
      <w:r>
        <w:rPr>
          <w:rFonts w:hint="eastAsia"/>
        </w:rPr>
        <w:t>二、实训台总体结构布置</w:t>
      </w:r>
      <w:r>
        <w:tab/>
      </w:r>
      <w:r>
        <w:fldChar w:fldCharType="begin"/>
      </w:r>
      <w:r>
        <w:instrText xml:space="preserve"> PAGEREF _Toc9241 </w:instrText>
      </w:r>
      <w:r>
        <w:fldChar w:fldCharType="separate"/>
      </w:r>
      <w:r>
        <w:t>5</w:t>
      </w:r>
      <w:r>
        <w:fldChar w:fldCharType="end"/>
      </w:r>
      <w:r>
        <w:fldChar w:fldCharType="end"/>
      </w:r>
    </w:p>
    <w:p>
      <w:pPr>
        <w:pStyle w:val="13"/>
        <w:tabs>
          <w:tab w:val="right" w:leader="dot" w:pos="8306"/>
        </w:tabs>
      </w:pPr>
      <w:r>
        <w:fldChar w:fldCharType="begin"/>
      </w:r>
      <w:r>
        <w:instrText xml:space="preserve"> HYPERLINK \l _Toc953 </w:instrText>
      </w:r>
      <w:r>
        <w:fldChar w:fldCharType="separate"/>
      </w:r>
      <w:r>
        <w:rPr>
          <w:rFonts w:hint="eastAsia"/>
        </w:rPr>
        <w:t>三、操作指南</w:t>
      </w:r>
      <w:r>
        <w:tab/>
      </w:r>
      <w:r>
        <w:fldChar w:fldCharType="begin"/>
      </w:r>
      <w:r>
        <w:instrText xml:space="preserve"> PAGEREF _Toc953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_Toc22044 </w:instrText>
      </w:r>
      <w:r>
        <w:fldChar w:fldCharType="separate"/>
      </w:r>
      <w:r>
        <w:rPr>
          <w:rFonts w:hint="eastAsia"/>
        </w:rPr>
        <w:t>1、运行功能演示</w:t>
      </w:r>
      <w:r>
        <w:tab/>
      </w:r>
      <w:r>
        <w:fldChar w:fldCharType="begin"/>
      </w:r>
      <w:r>
        <w:instrText xml:space="preserve"> PAGEREF _Toc22044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_Toc27673 </w:instrText>
      </w:r>
      <w:r>
        <w:fldChar w:fldCharType="separate"/>
      </w:r>
      <w:r>
        <w:rPr>
          <w:rFonts w:hint="eastAsia"/>
        </w:rPr>
        <w:t>2、示教面板使用说明</w:t>
      </w:r>
      <w:r>
        <w:tab/>
      </w:r>
      <w:r>
        <w:fldChar w:fldCharType="begin"/>
      </w:r>
      <w:r>
        <w:instrText xml:space="preserve"> PAGEREF _Toc27673 </w:instrText>
      </w:r>
      <w:r>
        <w:fldChar w:fldCharType="separate"/>
      </w:r>
      <w:r>
        <w:t>11</w:t>
      </w:r>
      <w:r>
        <w:fldChar w:fldCharType="end"/>
      </w:r>
      <w:r>
        <w:fldChar w:fldCharType="end"/>
      </w:r>
    </w:p>
    <w:p>
      <w:pPr>
        <w:pStyle w:val="12"/>
        <w:tabs>
          <w:tab w:val="right" w:leader="dot" w:pos="8306"/>
        </w:tabs>
      </w:pPr>
      <w:r>
        <w:fldChar w:fldCharType="begin"/>
      </w:r>
      <w:r>
        <w:instrText xml:space="preserve"> HYPERLINK \l _Toc2998 </w:instrText>
      </w:r>
      <w:r>
        <w:fldChar w:fldCharType="separate"/>
      </w:r>
      <w:r>
        <w:rPr>
          <w:rFonts w:hint="eastAsia"/>
        </w:rPr>
        <w:t>第三部分：总线系统的概述与认知</w:t>
      </w:r>
      <w:r>
        <w:tab/>
      </w:r>
      <w:r>
        <w:fldChar w:fldCharType="begin"/>
      </w:r>
      <w:r>
        <w:instrText xml:space="preserve"> PAGEREF _Toc2998 </w:instrText>
      </w:r>
      <w:r>
        <w:fldChar w:fldCharType="separate"/>
      </w:r>
      <w:r>
        <w:t>12</w:t>
      </w:r>
      <w:r>
        <w:fldChar w:fldCharType="end"/>
      </w:r>
      <w:r>
        <w:fldChar w:fldCharType="end"/>
      </w:r>
    </w:p>
    <w:p>
      <w:pPr>
        <w:pStyle w:val="13"/>
        <w:tabs>
          <w:tab w:val="right" w:leader="dot" w:pos="8306"/>
        </w:tabs>
      </w:pPr>
      <w:r>
        <w:fldChar w:fldCharType="begin"/>
      </w:r>
      <w:r>
        <w:instrText xml:space="preserve"> HYPERLINK \l _Toc14680 </w:instrText>
      </w:r>
      <w:r>
        <w:fldChar w:fldCharType="separate"/>
      </w:r>
      <w:r>
        <w:rPr>
          <w:rFonts w:hint="eastAsia"/>
        </w:rPr>
        <w:t>一、CAN总线系统</w:t>
      </w:r>
      <w:r>
        <w:tab/>
      </w:r>
      <w:r>
        <w:fldChar w:fldCharType="begin"/>
      </w:r>
      <w:r>
        <w:instrText xml:space="preserve"> PAGEREF _Toc14680 </w:instrText>
      </w:r>
      <w:r>
        <w:fldChar w:fldCharType="separate"/>
      </w:r>
      <w:r>
        <w:t>13</w:t>
      </w:r>
      <w:r>
        <w:fldChar w:fldCharType="end"/>
      </w:r>
      <w:r>
        <w:fldChar w:fldCharType="end"/>
      </w:r>
    </w:p>
    <w:p>
      <w:pPr>
        <w:pStyle w:val="6"/>
        <w:tabs>
          <w:tab w:val="right" w:leader="dot" w:pos="8306"/>
        </w:tabs>
      </w:pPr>
      <w:r>
        <w:fldChar w:fldCharType="begin"/>
      </w:r>
      <w:r>
        <w:instrText xml:space="preserve"> HYPERLINK \l _Toc2323 </w:instrText>
      </w:r>
      <w:r>
        <w:fldChar w:fldCharType="separate"/>
      </w:r>
      <w:r>
        <w:rPr>
          <w:rFonts w:hint="eastAsia"/>
        </w:rPr>
        <w:t>1、CAN总线系统的组成</w:t>
      </w:r>
      <w:r>
        <w:tab/>
      </w:r>
      <w:r>
        <w:fldChar w:fldCharType="begin"/>
      </w:r>
      <w:r>
        <w:instrText xml:space="preserve"> PAGEREF _Toc2323 </w:instrText>
      </w:r>
      <w:r>
        <w:fldChar w:fldCharType="separate"/>
      </w:r>
      <w:r>
        <w:t>15</w:t>
      </w:r>
      <w:r>
        <w:fldChar w:fldCharType="end"/>
      </w:r>
      <w:r>
        <w:fldChar w:fldCharType="end"/>
      </w:r>
    </w:p>
    <w:p>
      <w:pPr>
        <w:pStyle w:val="6"/>
        <w:tabs>
          <w:tab w:val="right" w:leader="dot" w:pos="8306"/>
        </w:tabs>
      </w:pPr>
      <w:r>
        <w:fldChar w:fldCharType="begin"/>
      </w:r>
      <w:r>
        <w:instrText xml:space="preserve"> HYPERLINK \l _Toc19503 </w:instrText>
      </w:r>
      <w:r>
        <w:fldChar w:fldCharType="separate"/>
      </w:r>
      <w:r>
        <w:rPr>
          <w:rFonts w:hint="eastAsia"/>
        </w:rPr>
        <w:t>2、CAN总线系统数据传输过程</w:t>
      </w:r>
      <w:r>
        <w:tab/>
      </w:r>
      <w:r>
        <w:fldChar w:fldCharType="begin"/>
      </w:r>
      <w:r>
        <w:instrText xml:space="preserve"> PAGEREF _Toc19503 </w:instrText>
      </w:r>
      <w:r>
        <w:fldChar w:fldCharType="separate"/>
      </w:r>
      <w:r>
        <w:t>16</w:t>
      </w:r>
      <w:r>
        <w:fldChar w:fldCharType="end"/>
      </w:r>
      <w:r>
        <w:fldChar w:fldCharType="end"/>
      </w:r>
    </w:p>
    <w:p>
      <w:pPr>
        <w:pStyle w:val="13"/>
        <w:tabs>
          <w:tab w:val="right" w:leader="dot" w:pos="8306"/>
        </w:tabs>
      </w:pPr>
      <w:r>
        <w:fldChar w:fldCharType="begin"/>
      </w:r>
      <w:r>
        <w:instrText xml:space="preserve"> HYPERLINK \l _Toc30565 </w:instrText>
      </w:r>
      <w:r>
        <w:fldChar w:fldCharType="separate"/>
      </w:r>
      <w:r>
        <w:rPr>
          <w:rFonts w:hint="eastAsia"/>
        </w:rPr>
        <w:t>二、LIN总线系统</w:t>
      </w:r>
      <w:r>
        <w:tab/>
      </w:r>
      <w:r>
        <w:fldChar w:fldCharType="begin"/>
      </w:r>
      <w:r>
        <w:instrText xml:space="preserve"> PAGEREF _Toc30565 </w:instrText>
      </w:r>
      <w:r>
        <w:fldChar w:fldCharType="separate"/>
      </w:r>
      <w:r>
        <w:t>17</w:t>
      </w:r>
      <w:r>
        <w:fldChar w:fldCharType="end"/>
      </w:r>
      <w:r>
        <w:fldChar w:fldCharType="end"/>
      </w:r>
    </w:p>
    <w:p>
      <w:pPr>
        <w:pStyle w:val="6"/>
        <w:tabs>
          <w:tab w:val="right" w:leader="dot" w:pos="8306"/>
        </w:tabs>
      </w:pPr>
      <w:r>
        <w:fldChar w:fldCharType="begin"/>
      </w:r>
      <w:r>
        <w:instrText xml:space="preserve"> HYPERLINK \l _Toc13776 </w:instrText>
      </w:r>
      <w:r>
        <w:fldChar w:fldCharType="separate"/>
      </w:r>
      <w:r>
        <w:rPr>
          <w:rFonts w:hint="eastAsia"/>
        </w:rPr>
        <w:t>1、LIN总线系统组成</w:t>
      </w:r>
      <w:r>
        <w:tab/>
      </w:r>
      <w:r>
        <w:fldChar w:fldCharType="begin"/>
      </w:r>
      <w:r>
        <w:instrText xml:space="preserve"> PAGEREF _Toc13776 </w:instrText>
      </w:r>
      <w:r>
        <w:fldChar w:fldCharType="separate"/>
      </w:r>
      <w:r>
        <w:t>18</w:t>
      </w:r>
      <w:r>
        <w:fldChar w:fldCharType="end"/>
      </w:r>
      <w:r>
        <w:fldChar w:fldCharType="end"/>
      </w:r>
    </w:p>
    <w:p>
      <w:pPr>
        <w:pStyle w:val="6"/>
        <w:tabs>
          <w:tab w:val="right" w:leader="dot" w:pos="8306"/>
        </w:tabs>
      </w:pPr>
      <w:r>
        <w:fldChar w:fldCharType="begin"/>
      </w:r>
      <w:r>
        <w:instrText xml:space="preserve"> HYPERLINK \l _Toc8538 </w:instrText>
      </w:r>
      <w:r>
        <w:fldChar w:fldCharType="separate"/>
      </w:r>
      <w:r>
        <w:rPr>
          <w:rFonts w:hint="eastAsia"/>
        </w:rPr>
        <w:t>2、LIN总线系统的通信规则</w:t>
      </w:r>
      <w:r>
        <w:tab/>
      </w:r>
      <w:r>
        <w:fldChar w:fldCharType="begin"/>
      </w:r>
      <w:r>
        <w:instrText xml:space="preserve"> PAGEREF _Toc8538 </w:instrText>
      </w:r>
      <w:r>
        <w:fldChar w:fldCharType="separate"/>
      </w:r>
      <w:r>
        <w:t>19</w:t>
      </w:r>
      <w:r>
        <w:fldChar w:fldCharType="end"/>
      </w:r>
      <w:r>
        <w:fldChar w:fldCharType="end"/>
      </w:r>
    </w:p>
    <w:p>
      <w:pPr>
        <w:pStyle w:val="6"/>
        <w:tabs>
          <w:tab w:val="right" w:leader="dot" w:pos="8306"/>
        </w:tabs>
      </w:pPr>
      <w:r>
        <w:fldChar w:fldCharType="begin"/>
      </w:r>
      <w:r>
        <w:instrText xml:space="preserve"> HYPERLINK \l _Toc30095 </w:instrText>
      </w:r>
      <w:r>
        <w:fldChar w:fldCharType="separate"/>
      </w:r>
      <w:r>
        <w:rPr>
          <w:rFonts w:hint="eastAsia"/>
        </w:rPr>
        <w:t>3、LIN总线系统的应用场合</w:t>
      </w:r>
      <w:r>
        <w:tab/>
      </w:r>
      <w:r>
        <w:fldChar w:fldCharType="begin"/>
      </w:r>
      <w:r>
        <w:instrText xml:space="preserve"> PAGEREF _Toc30095 </w:instrText>
      </w:r>
      <w:r>
        <w:fldChar w:fldCharType="separate"/>
      </w:r>
      <w:r>
        <w:t>20</w:t>
      </w:r>
      <w:r>
        <w:fldChar w:fldCharType="end"/>
      </w:r>
      <w:r>
        <w:fldChar w:fldCharType="end"/>
      </w:r>
    </w:p>
    <w:p>
      <w:pPr>
        <w:pStyle w:val="13"/>
        <w:tabs>
          <w:tab w:val="right" w:leader="dot" w:pos="8306"/>
        </w:tabs>
      </w:pPr>
      <w:r>
        <w:fldChar w:fldCharType="begin"/>
      </w:r>
      <w:r>
        <w:instrText xml:space="preserve"> HYPERLINK \l _Toc21217 </w:instrText>
      </w:r>
      <w:r>
        <w:fldChar w:fldCharType="separate"/>
      </w:r>
      <w:r>
        <w:rPr>
          <w:rFonts w:hint="eastAsia"/>
        </w:rPr>
        <w:t>三、MOST总线系统</w:t>
      </w:r>
      <w:r>
        <w:tab/>
      </w:r>
      <w:r>
        <w:fldChar w:fldCharType="begin"/>
      </w:r>
      <w:r>
        <w:instrText xml:space="preserve"> PAGEREF _Toc21217 </w:instrText>
      </w:r>
      <w:r>
        <w:fldChar w:fldCharType="separate"/>
      </w:r>
      <w:r>
        <w:t>21</w:t>
      </w:r>
      <w:r>
        <w:fldChar w:fldCharType="end"/>
      </w:r>
      <w:r>
        <w:fldChar w:fldCharType="end"/>
      </w:r>
    </w:p>
    <w:p>
      <w:pPr>
        <w:pStyle w:val="6"/>
        <w:tabs>
          <w:tab w:val="right" w:leader="dot" w:pos="8306"/>
        </w:tabs>
      </w:pPr>
      <w:r>
        <w:fldChar w:fldCharType="begin"/>
      </w:r>
      <w:r>
        <w:instrText xml:space="preserve"> HYPERLINK \l _Toc4551 </w:instrText>
      </w:r>
      <w:r>
        <w:fldChar w:fldCharType="separate"/>
      </w:r>
      <w:r>
        <w:rPr>
          <w:rFonts w:hint="eastAsia"/>
        </w:rPr>
        <w:t>1、MOST总线系统控制单元的结构</w:t>
      </w:r>
      <w:r>
        <w:tab/>
      </w:r>
      <w:r>
        <w:fldChar w:fldCharType="begin"/>
      </w:r>
      <w:r>
        <w:instrText xml:space="preserve"> PAGEREF _Toc4551 </w:instrText>
      </w:r>
      <w:r>
        <w:fldChar w:fldCharType="separate"/>
      </w:r>
      <w:r>
        <w:t>22</w:t>
      </w:r>
      <w:r>
        <w:fldChar w:fldCharType="end"/>
      </w:r>
      <w:r>
        <w:fldChar w:fldCharType="end"/>
      </w:r>
    </w:p>
    <w:p>
      <w:pPr>
        <w:pStyle w:val="6"/>
        <w:tabs>
          <w:tab w:val="right" w:leader="dot" w:pos="8306"/>
        </w:tabs>
      </w:pPr>
      <w:r>
        <w:fldChar w:fldCharType="begin"/>
      </w:r>
      <w:r>
        <w:instrText xml:space="preserve"> HYPERLINK \l _Toc25204 </w:instrText>
      </w:r>
      <w:r>
        <w:fldChar w:fldCharType="separate"/>
      </w:r>
      <w:r>
        <w:rPr>
          <w:rFonts w:hint="eastAsia"/>
        </w:rPr>
        <w:t>2、MOST总线系统的结构</w:t>
      </w:r>
      <w:r>
        <w:tab/>
      </w:r>
      <w:r>
        <w:fldChar w:fldCharType="begin"/>
      </w:r>
      <w:r>
        <w:instrText xml:space="preserve"> PAGEREF _Toc25204 </w:instrText>
      </w:r>
      <w:r>
        <w:fldChar w:fldCharType="separate"/>
      </w:r>
      <w:r>
        <w:t>24</w:t>
      </w:r>
      <w:r>
        <w:fldChar w:fldCharType="end"/>
      </w:r>
      <w:r>
        <w:fldChar w:fldCharType="end"/>
      </w:r>
    </w:p>
    <w:p>
      <w:pPr>
        <w:pStyle w:val="2"/>
      </w:pPr>
      <w:r>
        <w:fldChar w:fldCharType="end"/>
      </w:r>
      <w:bookmarkStart w:id="0" w:name="_Toc418417752"/>
      <w:bookmarkStart w:id="1" w:name="_Toc417568224"/>
      <w:bookmarkStart w:id="2" w:name="_Toc438630938"/>
      <w:bookmarkStart w:id="3" w:name="_Toc7704"/>
      <w:bookmarkStart w:id="4" w:name="_Toc418413038"/>
      <w:bookmarkStart w:id="5" w:name="_Toc385508221"/>
      <w:bookmarkStart w:id="6" w:name="_Toc418331312"/>
      <w:r>
        <w:rPr>
          <w:rFonts w:hint="eastAsia"/>
        </w:rPr>
        <w:t>第一部分：基本介绍</w:t>
      </w:r>
      <w:bookmarkEnd w:id="0"/>
      <w:bookmarkEnd w:id="1"/>
      <w:bookmarkEnd w:id="2"/>
      <w:bookmarkEnd w:id="3"/>
      <w:bookmarkEnd w:id="4"/>
      <w:bookmarkEnd w:id="5"/>
      <w:bookmarkEnd w:id="6"/>
    </w:p>
    <w:p>
      <w:pPr>
        <w:pStyle w:val="3"/>
        <w:rPr>
          <w:shd w:val="clear" w:color="auto" w:fill="FFFFFF"/>
        </w:rPr>
      </w:pPr>
      <w:bookmarkStart w:id="7" w:name="_Toc19974"/>
      <w:bookmarkStart w:id="8" w:name="_Toc438630939"/>
      <w:r>
        <w:rPr>
          <w:rFonts w:hint="eastAsia"/>
          <w:shd w:val="clear" w:color="auto" w:fill="FFFFFF"/>
        </w:rPr>
        <w:t>一、公司简介</w:t>
      </w:r>
      <w:bookmarkEnd w:id="7"/>
      <w:bookmarkEnd w:id="8"/>
    </w:p>
    <w:p>
      <w:pPr>
        <w:ind w:firstLine="420" w:firstLineChars="200"/>
        <w:rPr>
          <w:shd w:val="clear" w:color="auto" w:fill="FFFFFF"/>
        </w:rPr>
      </w:pPr>
      <w:r>
        <w:rPr>
          <w:rFonts w:hint="eastAsia"/>
          <w:shd w:val="clear" w:color="auto" w:fill="FFFFFF"/>
        </w:rPr>
        <w:t>广州</w:t>
      </w:r>
      <w:r>
        <w:rPr>
          <w:rFonts w:hint="eastAsia"/>
          <w:shd w:val="clear" w:color="auto" w:fill="FFFFFF"/>
          <w:lang w:eastAsia="zh-CN"/>
        </w:rPr>
        <w:t>车胜</w:t>
      </w:r>
      <w:r>
        <w:rPr>
          <w:rFonts w:hint="eastAsia"/>
          <w:shd w:val="clear" w:color="auto" w:fill="FFFFFF"/>
        </w:rPr>
        <w:t>教学设备</w:t>
      </w:r>
      <w:r>
        <w:rPr>
          <w:shd w:val="clear" w:color="auto" w:fill="FFFFFF"/>
        </w:rPr>
        <w:t>有限公司是一家专注于汽车教学设备和仪器设备研发、生产、销售</w:t>
      </w:r>
      <w:r>
        <w:rPr>
          <w:rFonts w:hint="eastAsia"/>
          <w:shd w:val="clear" w:color="auto" w:fill="FFFFFF"/>
        </w:rPr>
        <w:t>的高科技企业，并为企事业单位汽车教学实训课程提供综合、专业的解决方案。</w:t>
      </w:r>
      <w:r>
        <w:rPr>
          <w:shd w:val="clear" w:color="auto" w:fill="FFFFFF"/>
        </w:rPr>
        <w:t>本着</w:t>
      </w:r>
      <w:r>
        <w:rPr>
          <w:rFonts w:hint="default"/>
          <w:shd w:val="clear" w:color="auto" w:fill="FFFFFF"/>
        </w:rPr>
        <w:t>“以人为本，教育为先，创造价值，共谋发展”的理念，携手并进，与职业教育共同发展</w:t>
      </w:r>
      <w:r>
        <w:rPr>
          <w:rFonts w:hint="eastAsia"/>
          <w:shd w:val="clear" w:color="auto" w:fill="FFFFFF"/>
          <w:lang w:eastAsia="zh-CN"/>
        </w:rPr>
        <w:t>，</w:t>
      </w:r>
      <w:r>
        <w:rPr>
          <w:rFonts w:hint="eastAsia"/>
          <w:shd w:val="clear" w:color="auto" w:fill="FFFFFF"/>
        </w:rPr>
        <w:t>立志成为汽车教学实训行业内的先行者和领导者。公司</w:t>
      </w:r>
      <w:r>
        <w:rPr>
          <w:shd w:val="clear" w:color="auto" w:fill="FFFFFF"/>
        </w:rPr>
        <w:t>主要产品</w:t>
      </w:r>
      <w:r>
        <w:rPr>
          <w:rFonts w:hint="eastAsia"/>
          <w:shd w:val="clear" w:color="auto" w:fill="FFFFFF"/>
        </w:rPr>
        <w:t>有</w:t>
      </w:r>
      <w:r>
        <w:rPr>
          <w:shd w:val="clear" w:color="auto" w:fill="FFFFFF"/>
        </w:rPr>
        <w:t>汽车实训设备、汽车教学设备、发动机翻转架、发动机实训台</w:t>
      </w:r>
      <w:r>
        <w:rPr>
          <w:rFonts w:hint="eastAsia"/>
          <w:shd w:val="clear" w:color="auto" w:fill="FFFFFF"/>
        </w:rPr>
        <w:t>架</w:t>
      </w:r>
      <w:r>
        <w:rPr>
          <w:shd w:val="clear" w:color="auto" w:fill="FFFFFF"/>
        </w:rPr>
        <w:t>等各种学校教学产品。</w:t>
      </w:r>
    </w:p>
    <w:p/>
    <w:p>
      <w:pPr>
        <w:pStyle w:val="3"/>
      </w:pPr>
      <w:bookmarkStart w:id="9" w:name="_Toc438630940"/>
      <w:bookmarkStart w:id="10" w:name="_Toc24252"/>
      <w:r>
        <w:rPr>
          <w:rFonts w:hint="eastAsia"/>
        </w:rPr>
        <w:t>二、</w:t>
      </w:r>
      <w:bookmarkEnd w:id="9"/>
      <w:r>
        <w:rPr>
          <w:rFonts w:hint="eastAsia"/>
        </w:rPr>
        <w:t>产品说明和功能介绍</w:t>
      </w:r>
      <w:bookmarkEnd w:id="10"/>
    </w:p>
    <w:p>
      <w:pPr>
        <w:ind w:firstLine="420" w:firstLineChars="200"/>
        <w:rPr>
          <w:shd w:val="clear" w:color="auto" w:fill="FFFFFF"/>
        </w:rPr>
      </w:pPr>
      <w:r>
        <w:rPr>
          <w:rFonts w:hint="eastAsia"/>
          <w:shd w:val="clear" w:color="auto" w:fill="FFFFFF"/>
        </w:rPr>
        <w:t>本实训台以大众帕萨特B</w:t>
      </w:r>
      <w:r>
        <w:rPr>
          <w:rFonts w:hint="eastAsia"/>
          <w:shd w:val="clear" w:color="auto" w:fill="FFFFFF"/>
          <w:lang w:val="en-US" w:eastAsia="zh-CN"/>
        </w:rPr>
        <w:t>7</w:t>
      </w:r>
      <w:r>
        <w:rPr>
          <w:rFonts w:hint="eastAsia"/>
          <w:shd w:val="clear" w:color="auto" w:fill="FFFFFF"/>
        </w:rPr>
        <w:t xml:space="preserve"> CAN</w:t>
      </w:r>
      <w:r>
        <w:rPr>
          <w:rFonts w:ascii="Verdana" w:hAnsi="Verdana"/>
          <w:color w:val="000000"/>
          <w:sz w:val="20"/>
          <w:szCs w:val="20"/>
          <w:shd w:val="clear" w:color="auto" w:fill="F6FCFF"/>
        </w:rPr>
        <w:t>-BUS</w:t>
      </w:r>
      <w:r>
        <w:rPr>
          <w:rFonts w:hint="eastAsia"/>
          <w:shd w:val="clear" w:color="auto" w:fill="FFFFFF"/>
        </w:rPr>
        <w:t>数据传输网络系统实物为基础，配备各相关辅助控制系统、传感器及执行器，主要部件有后视镜、</w:t>
      </w:r>
      <w:r>
        <w:rPr>
          <w:rFonts w:hint="eastAsia"/>
          <w:shd w:val="clear" w:color="auto" w:fill="FFFFFF"/>
          <w:lang w:eastAsia="zh-CN"/>
        </w:rPr>
        <w:t>车载影音系统、</w:t>
      </w:r>
      <w:r>
        <w:rPr>
          <w:rFonts w:hint="eastAsia"/>
          <w:shd w:val="clear" w:color="auto" w:fill="FFFFFF"/>
        </w:rPr>
        <w:t>四个玻璃升降电机、四个门锁控制单元、主控开关、中控单元等；</w:t>
      </w:r>
      <w:r>
        <w:rPr>
          <w:rFonts w:ascii="Verdana" w:hAnsi="Verdana"/>
          <w:color w:val="000000"/>
          <w:szCs w:val="21"/>
          <w:shd w:val="clear" w:color="auto" w:fill="FBFBFB"/>
        </w:rPr>
        <w:t>充分展示CAN数据传输网络系统的组成结构和工作过程</w:t>
      </w:r>
      <w:r>
        <w:rPr>
          <w:rFonts w:hint="eastAsia"/>
          <w:shd w:val="clear" w:color="auto" w:fill="FFFFFF"/>
        </w:rPr>
        <w:t>。可用于 CAN 总线系统结构原理、工作状况动态演示，电路系统测量、故障诊断、检测和实际测量等实践性教学及考核。</w:t>
      </w:r>
    </w:p>
    <w:p>
      <w:pPr>
        <w:ind w:firstLine="420" w:firstLineChars="200"/>
        <w:rPr>
          <w:shd w:val="clear" w:color="auto" w:fill="FFFFFF"/>
        </w:rPr>
      </w:pPr>
      <w:r>
        <w:rPr>
          <w:shd w:val="clear" w:color="auto" w:fill="FFFFFF"/>
        </w:rPr>
        <w:t>本实</w:t>
      </w:r>
      <w:r>
        <w:rPr>
          <w:rFonts w:hint="eastAsia"/>
          <w:shd w:val="clear" w:color="auto" w:fill="FFFFFF"/>
        </w:rPr>
        <w:t>训</w:t>
      </w:r>
      <w:r>
        <w:rPr>
          <w:shd w:val="clear" w:color="auto" w:fill="FFFFFF"/>
        </w:rPr>
        <w:t>设备</w:t>
      </w:r>
      <w:r>
        <w:rPr>
          <w:rFonts w:hint="eastAsia"/>
          <w:shd w:val="clear" w:color="auto" w:fill="FFFFFF"/>
        </w:rPr>
        <w:t>功能齐全，</w:t>
      </w:r>
      <w:r>
        <w:rPr>
          <w:shd w:val="clear" w:color="auto" w:fill="FFFFFF"/>
        </w:rPr>
        <w:t>操作方便，安全可靠，易于维护</w:t>
      </w:r>
      <w:r>
        <w:rPr>
          <w:rFonts w:hint="eastAsia"/>
          <w:shd w:val="clear" w:color="auto" w:fill="FFFFFF"/>
        </w:rPr>
        <w:t>，适用于中高等职业技术院校和汽车培训机构</w:t>
      </w:r>
      <w:r>
        <w:rPr>
          <w:shd w:val="clear" w:color="auto" w:fill="FFFFFF"/>
        </w:rPr>
        <w:t>对汽车CAN数据传输网络系统理论和维修实训的教学需要</w:t>
      </w:r>
      <w:r>
        <w:rPr>
          <w:rFonts w:hint="eastAsia"/>
          <w:shd w:val="clear" w:color="auto" w:fill="FFFFFF"/>
        </w:rPr>
        <w:t>。</w:t>
      </w:r>
      <w:bookmarkStart w:id="11" w:name="_Toc438630942"/>
    </w:p>
    <w:p>
      <w:pPr>
        <w:pStyle w:val="4"/>
        <w:rPr>
          <w:shd w:val="clear" w:color="auto" w:fill="FFFFFF"/>
        </w:rPr>
      </w:pPr>
      <w:bookmarkStart w:id="12" w:name="_Toc27272"/>
      <w:r>
        <w:rPr>
          <w:rFonts w:hint="eastAsia"/>
          <w:shd w:val="clear" w:color="auto" w:fill="FFFFFF"/>
        </w:rPr>
        <w:t>1、功能特点</w:t>
      </w:r>
      <w:bookmarkEnd w:id="11"/>
      <w:bookmarkEnd w:id="12"/>
    </w:p>
    <w:p>
      <w:pPr>
        <w:rPr>
          <w:b/>
        </w:rPr>
      </w:pPr>
      <w:r>
        <w:rPr>
          <w:b/>
        </w:rPr>
        <w:t>一、展示功能：</w:t>
      </w:r>
    </w:p>
    <w:p>
      <w:pPr>
        <w:ind w:firstLine="420"/>
      </w:pPr>
      <w:r>
        <w:rPr>
          <w:rFonts w:hint="eastAsia"/>
        </w:rPr>
        <w:t>实训台面板上绘有彩色喷绘电路图和工作原理示意图，每个系统组成部件下面都标有相对应的名称，</w:t>
      </w:r>
      <w:r>
        <w:rPr>
          <w:rFonts w:ascii="Verdana" w:hAnsi="Verdana"/>
          <w:color w:val="000000"/>
          <w:szCs w:val="21"/>
          <w:shd w:val="clear" w:color="auto" w:fill="FBFBFB"/>
        </w:rPr>
        <w:t>充分展示车载网络系统的组成结构</w:t>
      </w:r>
      <w:r>
        <w:rPr>
          <w:rFonts w:hint="eastAsia" w:ascii="Verdana" w:hAnsi="Verdana"/>
          <w:color w:val="000000"/>
          <w:szCs w:val="21"/>
          <w:shd w:val="clear" w:color="auto" w:fill="FBFBFB"/>
        </w:rPr>
        <w:t>。</w:t>
      </w:r>
      <w:r>
        <w:rPr>
          <w:rFonts w:hint="eastAsia"/>
        </w:rPr>
        <w:t>学员可直观对照电路图和实物，认识和分析</w:t>
      </w:r>
      <w:r>
        <w:rPr>
          <w:rFonts w:ascii="Verdana" w:hAnsi="Verdana"/>
          <w:color w:val="000000"/>
          <w:szCs w:val="21"/>
          <w:shd w:val="clear" w:color="auto" w:fill="FBFBFB"/>
        </w:rPr>
        <w:t>CAN数据传输网络系统</w:t>
      </w:r>
      <w:r>
        <w:rPr>
          <w:rFonts w:hint="eastAsia"/>
        </w:rPr>
        <w:t>的工作原理。</w:t>
      </w:r>
    </w:p>
    <w:p>
      <w:pPr>
        <w:rPr>
          <w:b/>
        </w:rPr>
      </w:pPr>
      <w:r>
        <w:rPr>
          <w:b/>
        </w:rPr>
        <w:t>二、动态运行功能：</w:t>
      </w:r>
    </w:p>
    <w:p>
      <w:pPr>
        <w:ind w:firstLine="420" w:firstLineChars="200"/>
      </w:pPr>
      <w:r>
        <w:rPr>
          <w:rFonts w:ascii="Verdana" w:hAnsi="Verdana"/>
          <w:color w:val="000000"/>
          <w:szCs w:val="21"/>
          <w:shd w:val="clear" w:color="auto" w:fill="FBFBFB"/>
        </w:rPr>
        <w:t>真实可运行的CAN数据传输网络系统</w:t>
      </w:r>
      <w:r>
        <w:rPr>
          <w:rFonts w:hint="eastAsia" w:ascii="Verdana" w:hAnsi="Verdana"/>
          <w:color w:val="000000"/>
          <w:szCs w:val="21"/>
          <w:shd w:val="clear" w:color="auto" w:fill="FBFBFB"/>
        </w:rPr>
        <w:t>：操纵各种数据传输信号的电路元件，如节气门信号、转速信号、防盗信号、电动窗开关信号、门锁信号</w:t>
      </w:r>
      <w:r>
        <w:rPr>
          <w:rFonts w:hint="eastAsia" w:ascii="Verdana" w:hAnsi="Verdana"/>
          <w:color w:val="000000"/>
          <w:szCs w:val="21"/>
          <w:shd w:val="clear" w:color="auto" w:fill="FBFBFB"/>
          <w:lang w:eastAsia="zh-CN"/>
        </w:rPr>
        <w:t>、车载影音</w:t>
      </w:r>
      <w:r>
        <w:rPr>
          <w:rFonts w:hint="eastAsia" w:ascii="Verdana" w:hAnsi="Verdana"/>
          <w:color w:val="000000"/>
          <w:szCs w:val="21"/>
          <w:shd w:val="clear" w:color="auto" w:fill="FBFBFB"/>
        </w:rPr>
        <w:t>等，真实演示CAN数据传输网络系统的工作过程</w:t>
      </w:r>
      <w:r>
        <w:t>；</w:t>
      </w:r>
    </w:p>
    <w:p>
      <w:pPr>
        <w:rPr>
          <w:b/>
        </w:rPr>
      </w:pPr>
    </w:p>
    <w:p>
      <w:pPr>
        <w:rPr>
          <w:b/>
        </w:rPr>
      </w:pPr>
      <w:r>
        <w:rPr>
          <w:b/>
        </w:rPr>
        <w:t>三、检测功能：</w:t>
      </w:r>
    </w:p>
    <w:p>
      <w:pPr>
        <w:ind w:firstLine="420" w:firstLineChars="200"/>
      </w:pPr>
      <w:r>
        <w:rPr>
          <w:rFonts w:hint="eastAsia"/>
        </w:rPr>
        <w:t>示教板面板上安装有检测端子，可配合万用表、示波器等，直接在面板上检测CAN数据传输网络系统各电路元件的电信号，如电阻、电压、电流、频率信号等；</w:t>
      </w:r>
    </w:p>
    <w:p>
      <w:pPr>
        <w:rPr>
          <w:b/>
        </w:rPr>
      </w:pPr>
      <w:r>
        <w:rPr>
          <w:b/>
        </w:rPr>
        <w:t>四、实时显示功能：</w:t>
      </w:r>
    </w:p>
    <w:p>
      <w:r>
        <w:rPr>
          <w:rFonts w:hint="eastAsia"/>
        </w:rPr>
        <w:t>（1）</w:t>
      </w:r>
      <w:r>
        <w:rPr>
          <w:rFonts w:hint="eastAsia" w:ascii="宋体" w:hAnsi="宋体"/>
          <w:color w:val="000000"/>
          <w:szCs w:val="21"/>
        </w:rPr>
        <w:t>组合仪表显示（发动机转速、电控系统故障灯、水温、机油压力过低警示等）</w:t>
      </w:r>
      <w:r>
        <w:rPr>
          <w:rFonts w:hint="eastAsia"/>
        </w:rPr>
        <w:t>；</w:t>
      </w:r>
    </w:p>
    <w:p>
      <w:r>
        <w:rPr>
          <w:rFonts w:hint="eastAsia" w:ascii="宋体" w:hAnsi="宋体"/>
          <w:color w:val="000000"/>
          <w:szCs w:val="21"/>
        </w:rPr>
        <w:t>（2）LED灯显示点火、燃油喷射、节气门开度等工作情况；</w:t>
      </w:r>
    </w:p>
    <w:p>
      <w:pPr>
        <w:rPr>
          <w:b/>
        </w:rPr>
      </w:pPr>
      <w:r>
        <w:rPr>
          <w:b/>
        </w:rPr>
        <w:t>五、自诊断功能：</w:t>
      </w:r>
    </w:p>
    <w:p>
      <w:pPr>
        <w:ind w:firstLine="420"/>
      </w:pPr>
      <w:r>
        <w:t>安装有诊断座，可连接专用或通用型汽车解码器，</w:t>
      </w:r>
      <w:r>
        <w:rPr>
          <w:rFonts w:hint="eastAsia"/>
        </w:rPr>
        <w:t>对车载网络相连接的发动机系统、自动变速器系统、仪表系统、舒适系统等控制单元进行ECU编码查询、读取故障码、清除故障码、读取数据流、执行元件测试、参数设定、波形分析、钥匙匹配等自诊断功能。</w:t>
      </w:r>
    </w:p>
    <w:p>
      <w:pPr>
        <w:rPr>
          <w:b/>
        </w:rPr>
      </w:pPr>
      <w:r>
        <w:rPr>
          <w:rFonts w:hint="eastAsia"/>
          <w:b/>
        </w:rPr>
        <w:t>六、</w:t>
      </w:r>
      <w:r>
        <w:rPr>
          <w:rFonts w:hint="eastAsia"/>
          <w:b/>
          <w:lang w:eastAsia="zh-CN"/>
        </w:rPr>
        <w:t>手动</w:t>
      </w:r>
      <w:r>
        <w:rPr>
          <w:rFonts w:hint="eastAsia"/>
          <w:b/>
        </w:rPr>
        <w:t>故障</w:t>
      </w:r>
      <w:r>
        <w:rPr>
          <w:rFonts w:hint="eastAsia"/>
          <w:b/>
          <w:lang w:eastAsia="zh-CN"/>
        </w:rPr>
        <w:t>设置与</w:t>
      </w:r>
      <w:r>
        <w:rPr>
          <w:rFonts w:hint="eastAsia"/>
          <w:b/>
        </w:rPr>
        <w:t>考核：</w:t>
      </w:r>
    </w:p>
    <w:p>
      <w:pPr>
        <w:rPr>
          <w:rFonts w:ascii="宋体" w:hAnsi="宋体"/>
          <w:shd w:val="clear" w:color="auto" w:fill="FFFFFF"/>
        </w:rPr>
      </w:pPr>
      <w:bookmarkStart w:id="13" w:name="_Toc438630943"/>
      <w:r>
        <w:rPr>
          <w:rFonts w:hint="eastAsia" w:ascii="宋体" w:hAnsi="宋体"/>
          <w:shd w:val="clear" w:color="auto" w:fill="FFFFFF"/>
        </w:rPr>
        <w:tab/>
      </w:r>
      <w:r>
        <w:rPr>
          <w:rFonts w:hint="eastAsia" w:ascii="宋体" w:hAnsi="宋体"/>
          <w:shd w:val="clear" w:color="auto" w:fill="FFFFFF"/>
          <w:lang w:eastAsia="zh-CN"/>
        </w:rPr>
        <w:t>手动故障设置点安装在示教板背面右下角，操作实为方便。</w:t>
      </w:r>
    </w:p>
    <w:p>
      <w:pPr>
        <w:pStyle w:val="4"/>
      </w:pPr>
      <w:bookmarkStart w:id="14" w:name="_Toc28428"/>
      <w:r>
        <w:rPr>
          <w:rFonts w:hint="eastAsia"/>
        </w:rPr>
        <w:t>2、产品工艺</w:t>
      </w:r>
      <w:bookmarkEnd w:id="14"/>
    </w:p>
    <w:p>
      <w:pPr>
        <w:ind w:left="525" w:hanging="525" w:hangingChars="250"/>
      </w:pPr>
      <w:r>
        <w:rPr>
          <w:rFonts w:hint="eastAsia"/>
        </w:rPr>
        <w:t>（1）测量面板采用加厚耐腐蚀、耐创击、耐污染、防火、防潮的高级铝塑板，高级PIE面板绘制的CAN数据传输网络系统电路图。学员可直观对照CAN数据传输网络系统实物，认识和分析控制系统的工作原理；</w:t>
      </w:r>
    </w:p>
    <w:p>
      <w:pPr>
        <w:ind w:left="420" w:hanging="420" w:hangingChars="200"/>
      </w:pPr>
      <w:r>
        <w:rPr>
          <w:rFonts w:hint="eastAsia"/>
        </w:rPr>
        <w:t>（2）移动台架底座采用国标管材，无缝焊接。移动脚轮带锁定装置，方便移动和固定教学。金属表面采用高档金属漆喷涂，漆面坚固美观。</w:t>
      </w:r>
    </w:p>
    <w:p>
      <w:pPr>
        <w:ind w:left="525" w:hanging="525" w:hangingChars="250"/>
        <w:rPr>
          <w:rFonts w:ascii="宋体" w:hAnsi="宋体"/>
          <w:szCs w:val="21"/>
        </w:rPr>
      </w:pPr>
      <w:r>
        <w:rPr>
          <w:rFonts w:hint="eastAsia"/>
        </w:rPr>
        <w:t>（3）示教板工作采用普通220V交流电源，经内部电路变压整流转换成12V直流电源，无需蓄电池，减少充电的麻烦，12V直流电源有防短路功能。</w:t>
      </w:r>
    </w:p>
    <w:p>
      <w:pPr>
        <w:pStyle w:val="4"/>
        <w:rPr>
          <w:shd w:val="clear" w:color="auto" w:fill="FFFFFF"/>
        </w:rPr>
      </w:pPr>
      <w:bookmarkStart w:id="15" w:name="_Toc1202"/>
      <w:r>
        <w:rPr>
          <w:rFonts w:hint="eastAsia"/>
          <w:shd w:val="clear" w:color="auto" w:fill="FFFFFF"/>
        </w:rPr>
        <w:t>3、技术参数</w:t>
      </w:r>
      <w:bookmarkEnd w:id="13"/>
      <w:bookmarkEnd w:id="15"/>
    </w:p>
    <w:p>
      <w:pPr>
        <w:pStyle w:val="14"/>
        <w:shd w:val="clear" w:color="auto" w:fill="FFFFFF"/>
        <w:spacing w:before="0" w:beforeAutospacing="0" w:after="0" w:afterAutospacing="0" w:line="360" w:lineRule="auto"/>
        <w:rPr>
          <w:rFonts w:ascii="Times New Roman" w:hAnsi="Times New Roman" w:cs="Times New Roman"/>
          <w:kern w:val="2"/>
          <w:sz w:val="21"/>
        </w:rPr>
      </w:pPr>
      <w:r>
        <w:rPr>
          <w:rFonts w:hint="eastAsia" w:ascii="Times New Roman" w:hAnsi="Times New Roman" w:cs="Times New Roman"/>
          <w:kern w:val="2"/>
          <w:sz w:val="21"/>
        </w:rPr>
        <w:t>（1）</w:t>
      </w:r>
      <w:r>
        <w:rPr>
          <w:rFonts w:ascii="Times New Roman" w:hAnsi="Times New Roman" w:cs="Times New Roman"/>
          <w:kern w:val="2"/>
          <w:sz w:val="21"/>
        </w:rPr>
        <w:t>外形尺寸：</w:t>
      </w:r>
      <w:r>
        <w:rPr>
          <w:rFonts w:hint="eastAsia" w:ascii="Times New Roman" w:hAnsi="Times New Roman" w:cs="Times New Roman"/>
          <w:kern w:val="2"/>
          <w:sz w:val="21"/>
          <w:lang w:val="en-US" w:eastAsia="zh-CN"/>
        </w:rPr>
        <w:t>2400</w:t>
      </w:r>
      <w:bookmarkStart w:id="47" w:name="_GoBack"/>
      <w:bookmarkEnd w:id="47"/>
      <w:r>
        <w:rPr>
          <w:rFonts w:cs="Times New Roman"/>
          <w:kern w:val="2"/>
          <w:sz w:val="21"/>
        </w:rPr>
        <w:t>×</w:t>
      </w:r>
      <w:r>
        <w:rPr>
          <w:rFonts w:hint="eastAsia" w:ascii="Times New Roman" w:hAnsi="Times New Roman" w:cs="Times New Roman"/>
          <w:kern w:val="2"/>
          <w:sz w:val="21"/>
        </w:rPr>
        <w:t>60</w:t>
      </w:r>
      <w:r>
        <w:rPr>
          <w:rFonts w:ascii="Times New Roman" w:hAnsi="Times New Roman" w:cs="Times New Roman"/>
          <w:kern w:val="2"/>
          <w:sz w:val="21"/>
        </w:rPr>
        <w:t>0</w:t>
      </w:r>
      <w:r>
        <w:rPr>
          <w:rFonts w:cs="Times New Roman"/>
          <w:kern w:val="2"/>
          <w:sz w:val="21"/>
        </w:rPr>
        <w:t>×</w:t>
      </w:r>
      <w:r>
        <w:rPr>
          <w:rFonts w:ascii="Times New Roman" w:hAnsi="Times New Roman" w:cs="Times New Roman"/>
          <w:kern w:val="2"/>
          <w:sz w:val="21"/>
        </w:rPr>
        <w:t>18</w:t>
      </w:r>
      <w:r>
        <w:rPr>
          <w:rFonts w:hint="eastAsia" w:ascii="Times New Roman" w:hAnsi="Times New Roman" w:cs="Times New Roman"/>
          <w:kern w:val="2"/>
          <w:sz w:val="21"/>
        </w:rPr>
        <w:t>5</w:t>
      </w:r>
      <w:r>
        <w:rPr>
          <w:rFonts w:ascii="Times New Roman" w:hAnsi="Times New Roman" w:cs="Times New Roman"/>
          <w:kern w:val="2"/>
          <w:sz w:val="21"/>
        </w:rPr>
        <w:t>0mm</w:t>
      </w:r>
      <w:r>
        <w:rPr>
          <w:rFonts w:hint="eastAsia" w:ascii="Times New Roman" w:hAnsi="Times New Roman" w:cs="Times New Roman"/>
          <w:kern w:val="2"/>
          <w:sz w:val="21"/>
        </w:rPr>
        <w:t xml:space="preserve"> </w:t>
      </w:r>
      <w:r>
        <w:rPr>
          <w:rFonts w:ascii="Times New Roman" w:hAnsi="Times New Roman" w:cs="Times New Roman"/>
          <w:kern w:val="2"/>
          <w:sz w:val="21"/>
        </w:rPr>
        <w:t>(长</w:t>
      </w:r>
      <w:r>
        <w:rPr>
          <w:rFonts w:cs="Times New Roman"/>
          <w:kern w:val="2"/>
          <w:sz w:val="21"/>
        </w:rPr>
        <w:t>×</w:t>
      </w:r>
      <w:r>
        <w:rPr>
          <w:rFonts w:ascii="Times New Roman" w:hAnsi="Times New Roman" w:cs="Times New Roman"/>
          <w:kern w:val="2"/>
          <w:sz w:val="21"/>
        </w:rPr>
        <w:t>宽</w:t>
      </w:r>
      <w:r>
        <w:rPr>
          <w:rFonts w:cs="Times New Roman"/>
          <w:kern w:val="2"/>
          <w:sz w:val="21"/>
        </w:rPr>
        <w:t>×</w:t>
      </w:r>
      <w:r>
        <w:rPr>
          <w:rFonts w:ascii="Times New Roman" w:hAnsi="Times New Roman" w:cs="Times New Roman"/>
          <w:kern w:val="2"/>
          <w:sz w:val="21"/>
        </w:rPr>
        <w:t>高)</w:t>
      </w:r>
    </w:p>
    <w:p>
      <w:pPr>
        <w:pStyle w:val="14"/>
        <w:shd w:val="clear" w:color="auto" w:fill="FFFFFF"/>
        <w:spacing w:before="0" w:beforeAutospacing="0" w:after="0" w:afterAutospacing="0" w:line="360" w:lineRule="auto"/>
        <w:rPr>
          <w:rFonts w:ascii="Times New Roman" w:hAnsi="Times New Roman" w:cs="Times New Roman"/>
          <w:kern w:val="2"/>
          <w:sz w:val="21"/>
        </w:rPr>
      </w:pPr>
      <w:r>
        <w:rPr>
          <w:rFonts w:hint="eastAsia" w:ascii="Times New Roman" w:hAnsi="Times New Roman" w:cs="Times New Roman"/>
          <w:kern w:val="2"/>
          <w:sz w:val="21"/>
        </w:rPr>
        <w:t>（2）外接电源：交流220V±10% 50Hz</w:t>
      </w:r>
    </w:p>
    <w:p>
      <w:pPr>
        <w:pStyle w:val="14"/>
        <w:shd w:val="clear" w:color="auto" w:fill="FFFFFF"/>
        <w:spacing w:before="0" w:beforeAutospacing="0" w:after="0" w:afterAutospacing="0" w:line="360" w:lineRule="auto"/>
        <w:rPr>
          <w:rFonts w:ascii="Times New Roman" w:hAnsi="Times New Roman" w:cs="Times New Roman"/>
          <w:kern w:val="2"/>
          <w:sz w:val="21"/>
        </w:rPr>
      </w:pPr>
      <w:r>
        <w:rPr>
          <w:rFonts w:hint="eastAsia" w:ascii="Times New Roman" w:hAnsi="Times New Roman" w:cs="Times New Roman"/>
          <w:kern w:val="2"/>
          <w:sz w:val="21"/>
        </w:rPr>
        <w:t>（3）</w:t>
      </w:r>
      <w:r>
        <w:rPr>
          <w:rFonts w:ascii="Times New Roman" w:hAnsi="Times New Roman" w:cs="Times New Roman"/>
          <w:kern w:val="2"/>
          <w:sz w:val="21"/>
        </w:rPr>
        <w:t>工作电压：直流12V</w:t>
      </w:r>
    </w:p>
    <w:p>
      <w:r>
        <w:rPr>
          <w:rFonts w:hint="eastAsia"/>
        </w:rPr>
        <w:t>（4）工作环境：温度-10℃~+40℃；相对湿度＜85%（25℃）  海拔＜4Km</w:t>
      </w:r>
      <w:bookmarkStart w:id="16" w:name="_Toc438630944"/>
    </w:p>
    <w:p>
      <w:pPr>
        <w:pStyle w:val="2"/>
        <w:rPr>
          <w:rFonts w:hint="eastAsia"/>
        </w:rPr>
      </w:pPr>
      <w:bookmarkStart w:id="17" w:name="_Toc440478620"/>
    </w:p>
    <w:p>
      <w:pPr>
        <w:pStyle w:val="2"/>
      </w:pPr>
      <w:bookmarkStart w:id="18" w:name="_Toc18779"/>
      <w:r>
        <w:rPr>
          <w:rFonts w:hint="eastAsia"/>
        </w:rPr>
        <w:t>第二部分：实训台使用方法</w:t>
      </w:r>
      <w:bookmarkEnd w:id="17"/>
      <w:bookmarkEnd w:id="18"/>
    </w:p>
    <w:p>
      <w:pPr>
        <w:pStyle w:val="3"/>
        <w:rPr>
          <w:shd w:val="clear" w:color="auto" w:fill="FFFFFF"/>
        </w:rPr>
      </w:pPr>
      <w:bookmarkStart w:id="19" w:name="_Toc23810"/>
      <w:bookmarkStart w:id="20" w:name="_Toc440478621"/>
      <w:bookmarkStart w:id="21" w:name="_Toc439745257"/>
      <w:r>
        <w:rPr>
          <w:rFonts w:hint="eastAsia"/>
        </w:rPr>
        <w:drawing>
          <wp:anchor distT="0" distB="0" distL="114300" distR="114300" simplePos="0" relativeHeight="251671552" behindDoc="1" locked="0" layoutInCell="1" allowOverlap="1">
            <wp:simplePos x="0" y="0"/>
            <wp:positionH relativeFrom="column">
              <wp:posOffset>4545330</wp:posOffset>
            </wp:positionH>
            <wp:positionV relativeFrom="paragraph">
              <wp:posOffset>113030</wp:posOffset>
            </wp:positionV>
            <wp:extent cx="600075" cy="524510"/>
            <wp:effectExtent l="19050" t="0" r="9525" b="0"/>
            <wp:wrapTight wrapText="bothSides">
              <wp:wrapPolygon>
                <wp:start x="-686" y="0"/>
                <wp:lineTo x="-686" y="21182"/>
                <wp:lineTo x="21943" y="21182"/>
                <wp:lineTo x="21943" y="0"/>
                <wp:lineTo x="-686" y="0"/>
              </wp:wrapPolygon>
            </wp:wrapTight>
            <wp:docPr id="7" name="图片 5" descr="t01e66173caf57b8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t01e66173caf57b8737.jpg"/>
                    <pic:cNvPicPr>
                      <a:picLocks noChangeAspect="1"/>
                    </pic:cNvPicPr>
                  </pic:nvPicPr>
                  <pic:blipFill>
                    <a:blip r:embed="rId8" cstate="print"/>
                    <a:stretch>
                      <a:fillRect/>
                    </a:stretch>
                  </pic:blipFill>
                  <pic:spPr>
                    <a:xfrm>
                      <a:off x="0" y="0"/>
                      <a:ext cx="600075" cy="524510"/>
                    </a:xfrm>
                    <a:prstGeom prst="rect">
                      <a:avLst/>
                    </a:prstGeom>
                  </pic:spPr>
                </pic:pic>
              </a:graphicData>
            </a:graphic>
          </wp:anchor>
        </w:drawing>
      </w:r>
      <w:r>
        <w:rPr>
          <w:rFonts w:hint="eastAsia"/>
          <w:shd w:val="clear" w:color="auto" w:fill="FFFFFF"/>
        </w:rPr>
        <w:t>一、安全操作规定</w:t>
      </w:r>
      <w:bookmarkEnd w:id="19"/>
      <w:bookmarkEnd w:id="20"/>
    </w:p>
    <w:p>
      <w:pPr>
        <w:pStyle w:val="4"/>
      </w:pPr>
      <w:bookmarkStart w:id="22" w:name="_Toc440478622"/>
      <w:bookmarkStart w:id="23" w:name="_Toc26071"/>
      <w:r>
        <w:rPr>
          <w:rFonts w:hint="eastAsia"/>
        </w:rPr>
        <w:t>1、重要的安全说明</w:t>
      </w:r>
      <w:bookmarkEnd w:id="22"/>
      <w:bookmarkEnd w:id="23"/>
    </w:p>
    <w:p>
      <w:r>
        <w:rPr>
          <w:rFonts w:hint="eastAsia"/>
        </w:rPr>
        <w:t>（1）在使用本设备之前，请仔细阅读本说明书，以便正确操作；</w:t>
      </w:r>
    </w:p>
    <w:p>
      <w:r>
        <w:rPr>
          <w:rFonts w:hint="eastAsia"/>
        </w:rPr>
        <w:t>（2）外接电源采用的是 220V交流电，系统通过稳压电源供电，电源已经连接完毕，用户请将插头直接插入220V电源即可；</w:t>
      </w:r>
    </w:p>
    <w:p>
      <w:r>
        <w:rPr>
          <w:rFonts w:hint="eastAsia"/>
        </w:rPr>
        <w:t>（3）如电源线有破损请不要开机使用，设备摔落或受损时请在专业人员检查后才可使用；</w:t>
      </w:r>
    </w:p>
    <w:p>
      <w:r>
        <w:rPr>
          <w:rFonts w:hint="eastAsia"/>
        </w:rPr>
        <w:t>（4）不要让电源线悬挂在桌边、椅边、柜台边，也不要接触热的部分或正在转动的风扇；</w:t>
      </w:r>
    </w:p>
    <w:p>
      <w:r>
        <w:rPr>
          <w:rFonts w:hint="eastAsia"/>
        </w:rPr>
        <w:t>（5）如需扩充的电源线，电源线的等级要大于等于原设备电源线。比设备原电源线等级差的电源线会过热；</w:t>
      </w:r>
    </w:p>
    <w:p>
      <w:r>
        <w:t> </w:t>
      </w:r>
      <w:r>
        <w:rPr>
          <w:rFonts w:hint="eastAsia"/>
        </w:rPr>
        <w:t>（6）不使用设备时不要连接电源线插头，不要通过拉电源线来拔插头，应用手将插头取下；</w:t>
      </w:r>
    </w:p>
    <w:p>
      <w:r>
        <w:rPr>
          <w:rFonts w:hint="eastAsia"/>
        </w:rPr>
        <w:t>（7）设备运行过程中请不要触碰曲轴信号盘和节气门；</w:t>
      </w:r>
    </w:p>
    <w:p>
      <w:r>
        <w:rPr>
          <w:rFonts w:hint="eastAsia"/>
        </w:rPr>
        <w:t>（8）设备应放在无阳光直射且通风良好的房间内；</w:t>
      </w:r>
    </w:p>
    <w:p>
      <w:r>
        <w:rPr>
          <w:rFonts w:hint="eastAsia"/>
        </w:rPr>
        <w:t>（9）当发现设备有过热、异响等异常时，需及时检查，不能解决时在专业人员检查后才能使用，以免造成严重故障。</w:t>
      </w:r>
    </w:p>
    <w:p>
      <w:r>
        <w:rPr>
          <w:rFonts w:hint="eastAsia"/>
        </w:rPr>
        <w:t>（10）请按手册中的方法操作设备。 </w:t>
      </w:r>
    </w:p>
    <w:p/>
    <w:p>
      <w:pPr>
        <w:pStyle w:val="4"/>
      </w:pPr>
      <w:bookmarkStart w:id="24" w:name="_Toc440097945"/>
      <w:bookmarkStart w:id="25" w:name="_Toc440478623"/>
      <w:bookmarkStart w:id="26" w:name="_Toc1517"/>
      <w:r>
        <w:rPr>
          <w:rFonts w:hint="eastAsia"/>
        </w:rPr>
        <w:t>2、日常注意事项与保养维护</w:t>
      </w:r>
      <w:bookmarkEnd w:id="24"/>
      <w:bookmarkEnd w:id="25"/>
      <w:bookmarkEnd w:id="26"/>
    </w:p>
    <w:p>
      <w:r>
        <w:rPr>
          <w:rFonts w:hint="eastAsia"/>
        </w:rPr>
        <w:t>●日常注意事项</w:t>
      </w:r>
    </w:p>
    <w:p>
      <w:r>
        <w:rPr>
          <w:rFonts w:hint="eastAsia"/>
        </w:rPr>
        <w:t xml:space="preserve">（1）遵守实训室规章制度，未经许可，不得移动和拆卸仪器与设备。 </w:t>
      </w:r>
    </w:p>
    <w:p>
      <w:r>
        <w:rPr>
          <w:rFonts w:hint="eastAsia"/>
        </w:rPr>
        <w:t xml:space="preserve">（2）注意人身安全和教具完好，示教面板不得使用含腐蚀剂的物品清洁。 </w:t>
      </w:r>
    </w:p>
    <w:p>
      <w:r>
        <w:rPr>
          <w:rFonts w:hint="eastAsia"/>
        </w:rPr>
        <w:t>（3）严禁未经许可，擅自扳动教具、设备的电器开关、点火开关和起动开关。</w:t>
      </w:r>
    </w:p>
    <w:p>
      <w:r>
        <w:rPr>
          <w:rFonts w:hint="eastAsia"/>
        </w:rPr>
        <w:t>●日常保养与维护</w:t>
      </w:r>
    </w:p>
    <w:p>
      <w:r>
        <w:rPr>
          <w:rFonts w:hint="eastAsia"/>
        </w:rPr>
        <w:t>（1）爱护机器，定期清洁设备尘土，最好备有设备防护罩。</w:t>
      </w:r>
    </w:p>
    <w:p>
      <w:r>
        <w:rPr>
          <w:rFonts w:hint="eastAsia"/>
        </w:rPr>
        <w:t>（2）设备应放在无阳光直射且通风良好的房间内，防止线路老化、设备生锈和端子锈蚀。</w:t>
      </w:r>
    </w:p>
    <w:p>
      <w:r>
        <w:rPr>
          <w:rFonts w:hint="eastAsia"/>
        </w:rPr>
        <w:t>（3）定期检查线路，发现线路老化、端子锈蚀、端子松动等异常现象，及时处理。</w:t>
      </w:r>
    </w:p>
    <w:bookmarkEnd w:id="21"/>
    <w:p>
      <w:pPr>
        <w:pStyle w:val="3"/>
        <w:rPr>
          <w:color w:val="333333"/>
        </w:rPr>
      </w:pPr>
      <w:bookmarkStart w:id="27" w:name="_Toc9241"/>
      <w:bookmarkStart w:id="28" w:name="_Toc439745258"/>
      <w:bookmarkStart w:id="29" w:name="_Toc440478627"/>
      <w:r>
        <w:rPr>
          <w:rFonts w:hint="eastAsia"/>
        </w:rPr>
        <w:t>二、实训台总体结构布置</w:t>
      </w:r>
      <w:bookmarkEnd w:id="27"/>
    </w:p>
    <w:p>
      <w:pPr>
        <w:ind w:firstLine="420" w:firstLineChars="200"/>
      </w:pPr>
      <w:r>
        <w:rPr>
          <w:rFonts w:hint="eastAsia"/>
        </w:rPr>
        <w:t>在设计本示教板时，主要出发点是在实现汽车总线系统完整功能的前提下尽量方便使用和满足理论和实践教学实际情况。主要设计思路如下：</w:t>
      </w:r>
    </w:p>
    <w:p>
      <w:pPr>
        <w:ind w:left="525" w:hanging="525" w:hangingChars="250"/>
      </w:pPr>
      <w:r>
        <w:rPr>
          <w:rFonts w:hint="eastAsia"/>
        </w:rPr>
        <w:t>（1）系统采用原车电路连接，装备汽车CAN-BUS总线系统的必备元件，以进行电路控制和信号触发；</w:t>
      </w:r>
    </w:p>
    <w:p>
      <w:r>
        <w:rPr>
          <w:rFonts w:hint="eastAsia"/>
        </w:rPr>
        <w:t>（2）驱动系统采用直流电机，电机12V电源，由常规220V电源经变压器变压所得；</w:t>
      </w:r>
    </w:p>
    <w:p>
      <w:pPr>
        <w:ind w:left="525" w:hanging="525" w:hangingChars="250"/>
      </w:pPr>
      <w:r>
        <w:rPr>
          <w:rFonts w:hint="eastAsia"/>
        </w:rPr>
        <w:t>（3）发动机转速及车速信号采用电动机信号发生装置模拟，具体工况达到原车标准，可以通过发动机运转模拟开关旋转转速调节旋钮进行发动机转速的改变。</w:t>
      </w:r>
    </w:p>
    <w:p>
      <w:r>
        <w:rPr>
          <w:rFonts w:hint="eastAsia"/>
        </w:rPr>
        <w:t>（4）</w:t>
      </w:r>
      <w:r>
        <w:rPr>
          <w:rFonts w:hint="eastAsia"/>
          <w:lang w:eastAsia="zh-CN"/>
        </w:rPr>
        <w:t>手动</w:t>
      </w:r>
      <w:r>
        <w:rPr>
          <w:rFonts w:hint="eastAsia"/>
        </w:rPr>
        <w:t>智能故障设置系统针对电路部分，本示教板只可设置断路故障。</w:t>
      </w:r>
    </w:p>
    <w:p/>
    <w:p>
      <w:pPr>
        <w:rPr>
          <w:b/>
        </w:rPr>
      </w:pPr>
      <w:r>
        <w:rPr>
          <w:b/>
          <w:sz w:val="28"/>
        </w:rPr>
        <w:t>●</w:t>
      </w:r>
      <w:r>
        <w:rPr>
          <w:rFonts w:hint="eastAsia"/>
          <w:b/>
          <w:sz w:val="28"/>
        </w:rPr>
        <w:t xml:space="preserve"> </w:t>
      </w:r>
      <w:r>
        <w:rPr>
          <w:rFonts w:hint="eastAsia"/>
          <w:b/>
        </w:rPr>
        <w:t>实训台整体外形如下图所示：</w:t>
      </w:r>
    </w:p>
    <w:p>
      <w:pPr>
        <w:jc w:val="center"/>
        <w:rPr>
          <w:rFonts w:hint="eastAsia" w:eastAsia="宋体"/>
          <w:lang w:eastAsia="zh-CN"/>
        </w:rPr>
      </w:pPr>
      <w:r>
        <w:rPr>
          <w:rFonts w:hint="eastAsia" w:eastAsia="宋体"/>
          <w:lang w:eastAsia="zh-CN"/>
        </w:rPr>
        <w:drawing>
          <wp:inline distT="0" distB="0" distL="114300" distR="114300">
            <wp:extent cx="5266055" cy="3673475"/>
            <wp:effectExtent l="0" t="0" r="10795" b="3175"/>
            <wp:docPr id="2" name="图片 2" descr="D:\Personal\Documents\Tencent Files\342301378\FileRecv\passat B7 CAN-BUS 网络信息安全实验台-3副本.jpgpassat B7 CAN-BUS 网络信息安全实验台-3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Personal\Documents\Tencent Files\342301378\FileRecv\passat B7 CAN-BUS 网络信息安全实验台-3副本.jpgpassat B7 CAN-BUS 网络信息安全实验台-3副本"/>
                    <pic:cNvPicPr>
                      <a:picLocks noChangeAspect="1"/>
                    </pic:cNvPicPr>
                  </pic:nvPicPr>
                  <pic:blipFill>
                    <a:blip r:embed="rId9"/>
                    <a:srcRect/>
                    <a:stretch>
                      <a:fillRect/>
                    </a:stretch>
                  </pic:blipFill>
                  <pic:spPr>
                    <a:xfrm>
                      <a:off x="0" y="0"/>
                      <a:ext cx="5266055" cy="3673475"/>
                    </a:xfrm>
                    <a:prstGeom prst="rect">
                      <a:avLst/>
                    </a:prstGeom>
                  </pic:spPr>
                </pic:pic>
              </a:graphicData>
            </a:graphic>
          </wp:inline>
        </w:drawing>
      </w:r>
    </w:p>
    <w:p>
      <w:pPr>
        <w:jc w:val="center"/>
        <w:rPr>
          <w:rFonts w:hint="eastAsia" w:eastAsia="宋体"/>
          <w:lang w:eastAsia="zh-CN"/>
        </w:rPr>
      </w:pPr>
      <w:r>
        <w:rPr>
          <w:rFonts w:hint="eastAsia"/>
          <w:lang w:eastAsia="zh-CN"/>
        </w:rPr>
        <w:t>图</w:t>
      </w:r>
      <w:r>
        <w:rPr>
          <w:rFonts w:hint="eastAsia"/>
          <w:lang w:val="en-US" w:eastAsia="zh-CN"/>
        </w:rPr>
        <w:t>2-1 CAN-BUS网络传输示教板外形部件图</w:t>
      </w:r>
    </w:p>
    <w:p>
      <w:pPr>
        <w:pStyle w:val="3"/>
        <w:rPr>
          <w:color w:val="333333"/>
        </w:rPr>
      </w:pPr>
      <w:bookmarkStart w:id="30" w:name="_Toc953"/>
      <w:r>
        <mc:AlternateContent>
          <mc:Choice Requires="wps">
            <w:drawing>
              <wp:anchor distT="0" distB="0" distL="114300" distR="114300" simplePos="0" relativeHeight="251716608" behindDoc="0" locked="0" layoutInCell="1" allowOverlap="1">
                <wp:simplePos x="0" y="0"/>
                <wp:positionH relativeFrom="column">
                  <wp:posOffset>1742440</wp:posOffset>
                </wp:positionH>
                <wp:positionV relativeFrom="paragraph">
                  <wp:posOffset>3347085</wp:posOffset>
                </wp:positionV>
                <wp:extent cx="1871345" cy="358140"/>
                <wp:effectExtent l="0" t="0" r="14605" b="3810"/>
                <wp:wrapNone/>
                <wp:docPr id="64" name="文本框 100"/>
                <wp:cNvGraphicFramePr/>
                <a:graphic xmlns:a="http://schemas.openxmlformats.org/drawingml/2006/main">
                  <a:graphicData uri="http://schemas.microsoft.com/office/word/2010/wordprocessingShape">
                    <wps:wsp>
                      <wps:cNvSpPr txBox="1"/>
                      <wps:spPr>
                        <a:xfrm>
                          <a:off x="0" y="0"/>
                          <a:ext cx="1871345" cy="358140"/>
                        </a:xfrm>
                        <a:prstGeom prst="rect">
                          <a:avLst/>
                        </a:prstGeom>
                        <a:solidFill>
                          <a:srgbClr val="FFFFFF"/>
                        </a:solidFill>
                        <a:ln w="9525">
                          <a:noFill/>
                        </a:ln>
                      </wps:spPr>
                      <wps:txbx>
                        <w:txbxContent>
                          <w:p>
                            <w:pPr>
                              <w:rPr>
                                <w:rFonts w:ascii="黑体" w:hAnsi="Arial" w:eastAsia="黑体"/>
                                <w:sz w:val="20"/>
                                <w:szCs w:val="16"/>
                              </w:rPr>
                            </w:pPr>
                            <w:r>
                              <w:rPr>
                                <w:rFonts w:hint="eastAsia" w:ascii="黑体" w:hAnsi="Arial" w:eastAsia="黑体"/>
                                <w:sz w:val="20"/>
                                <w:szCs w:val="16"/>
                              </w:rPr>
                              <w:t>图2-1 实训台整体结构说明</w:t>
                            </w:r>
                          </w:p>
                        </w:txbxContent>
                      </wps:txbx>
                      <wps:bodyPr anchor="t" upright="1"/>
                    </wps:wsp>
                  </a:graphicData>
                </a:graphic>
              </wp:anchor>
            </w:drawing>
          </mc:Choice>
          <mc:Fallback>
            <w:pict>
              <v:shape id="文本框 100" o:spid="_x0000_s1026" o:spt="202" type="#_x0000_t202" style="position:absolute;left:0pt;margin-left:137.2pt;margin-top:263.55pt;height:28.2pt;width:147.35pt;z-index:251716608;mso-width-relative:page;mso-height-relative:page;" fillcolor="#FFFFFF" filled="t" stroked="f" coordsize="21600,21600" o:gfxdata="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xVo7n2QAAAAsBAAAPAAAAAAAAAAEAIAAAACIAAABkcnMvZG93bnJldi54bWxQSwECFAAU&#10;AAAACACHTuJAcQdlIbcBAABAAwAADgAAAAAAAAABACAAAAAoAQAAZHJzL2Uyb0RvYy54bWxQSwUG&#10;AAAAAAYABgBZAQAAUQUAAAAA&#10;">
                <v:fill on="t" focussize="0,0"/>
                <v:stroke on="f"/>
                <v:imagedata o:title=""/>
                <o:lock v:ext="edit" aspectratio="f"/>
                <v:textbox>
                  <w:txbxContent>
                    <w:p>
                      <w:pPr>
                        <w:rPr>
                          <w:rFonts w:ascii="黑体" w:hAnsi="Arial" w:eastAsia="黑体"/>
                          <w:sz w:val="20"/>
                          <w:szCs w:val="16"/>
                        </w:rPr>
                      </w:pPr>
                      <w:r>
                        <w:rPr>
                          <w:rFonts w:hint="eastAsia" w:ascii="黑体" w:hAnsi="Arial" w:eastAsia="黑体"/>
                          <w:sz w:val="20"/>
                          <w:szCs w:val="16"/>
                        </w:rPr>
                        <w:t>图2-1 实训台整体结构说明</w:t>
                      </w:r>
                    </w:p>
                  </w:txbxContent>
                </v:textbox>
              </v:shape>
            </w:pict>
          </mc:Fallback>
        </mc:AlternateContent>
      </w:r>
      <w:r>
        <w:rPr>
          <w:rFonts w:hint="eastAsia"/>
        </w:rPr>
        <w:t>三、操作</w:t>
      </w:r>
      <w:bookmarkEnd w:id="28"/>
      <w:bookmarkEnd w:id="29"/>
      <w:r>
        <w:rPr>
          <w:rFonts w:hint="eastAsia"/>
        </w:rPr>
        <w:t>指南</w:t>
      </w:r>
      <w:bookmarkEnd w:id="30"/>
    </w:p>
    <w:p>
      <w:r>
        <w:rPr>
          <w:rFonts w:hint="eastAsia"/>
        </w:rPr>
        <w:tab/>
      </w:r>
      <w:r>
        <w:rPr>
          <w:rFonts w:hint="eastAsia"/>
        </w:rPr>
        <w:t>本实训台示教板采用木箱装运，使用时先将木箱打开，将实训台架取出，打开防尘尼龙，如有积尘，请用抹布将其擦拭干净。在使用设备之前，应将示教板上的移动脚轮锁止。设备应放在通风、平稳、整洁的实训室内。</w:t>
      </w:r>
    </w:p>
    <w:p>
      <w:r>
        <w:rPr>
          <w:rFonts w:hint="eastAsia"/>
        </w:rPr>
        <w:tab/>
      </w:r>
      <w:r>
        <w:rPr>
          <w:rFonts w:hint="eastAsia"/>
        </w:rPr>
        <w:t>操作指南主要介绍实训台安装、动态运行演示、无线智能故障设置与考核的操作方法。</w:t>
      </w:r>
    </w:p>
    <w:p>
      <w:pPr>
        <w:pStyle w:val="4"/>
        <w:rPr>
          <w:rFonts w:asciiTheme="minorEastAsia" w:hAnsiTheme="minorEastAsia"/>
          <w:color w:val="333333"/>
        </w:rPr>
      </w:pPr>
      <w:bookmarkStart w:id="31" w:name="_Toc439745259"/>
      <w:bookmarkStart w:id="32" w:name="_Toc22044"/>
      <w:bookmarkStart w:id="33" w:name="_Toc440478628"/>
      <w:r>
        <w:rPr>
          <w:rFonts w:hint="eastAsia"/>
        </w:rPr>
        <w:t>1、运行功能演示</w:t>
      </w:r>
      <w:bookmarkEnd w:id="31"/>
      <w:bookmarkEnd w:id="32"/>
      <w:bookmarkEnd w:id="33"/>
    </w:p>
    <w:p>
      <w:r>
        <w:rPr>
          <w:rFonts w:hint="eastAsia"/>
        </w:rPr>
        <w:t>（1）准备工作：起动实训台之前，应对设备运行的可靠性、安全性进行检查，有问题及时处理、有隐患及时排除。</w:t>
      </w:r>
    </w:p>
    <w:p>
      <w:r>
        <w:rPr>
          <w:rFonts w:hint="eastAsia"/>
        </w:rPr>
        <w:t>（2）接通电源：将220V电源接头插上；</w:t>
      </w:r>
    </w:p>
    <w:p>
      <w:r>
        <w:rPr>
          <w:rFonts w:hint="eastAsia" w:ascii="ˎ̥" w:hAnsi="ˎ̥"/>
          <w:color w:val="333333"/>
          <w:sz w:val="28"/>
          <w:szCs w:val="28"/>
        </w:rPr>
        <w:drawing>
          <wp:inline distT="0" distB="0" distL="0" distR="0">
            <wp:extent cx="1677670" cy="14871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677670" cy="1487170"/>
                    </a:xfrm>
                    <a:prstGeom prst="rect">
                      <a:avLst/>
                    </a:prstGeom>
                    <a:noFill/>
                    <a:ln>
                      <a:noFill/>
                    </a:ln>
                  </pic:spPr>
                </pic:pic>
              </a:graphicData>
            </a:graphic>
          </wp:inline>
        </w:drawing>
      </w:r>
    </w:p>
    <w:p>
      <w:r>
        <w:rPr>
          <w:rFonts w:hint="eastAsia"/>
        </w:rPr>
        <w:t>（3）将点火开关打到ON位置，此时全车电器通电，检测仪表盘和各个电器设备应正常通电；</w:t>
      </w:r>
    </w:p>
    <w:p>
      <w:pPr>
        <w:rPr>
          <w:rFonts w:hint="eastAsia" w:ascii="ˎ̥" w:hAnsi="ˎ̥"/>
          <w:color w:val="333333"/>
          <w:sz w:val="28"/>
          <w:szCs w:val="28"/>
        </w:rPr>
      </w:pPr>
      <w:r>
        <w:rPr>
          <w:rFonts w:hint="eastAsia" w:ascii="ˎ̥" w:hAnsi="ˎ̥"/>
          <w:color w:val="333333"/>
          <w:sz w:val="28"/>
          <w:szCs w:val="28"/>
        </w:rPr>
        <w:drawing>
          <wp:inline distT="0" distB="0" distL="0" distR="0">
            <wp:extent cx="1701800" cy="15347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701800" cy="1534795"/>
                    </a:xfrm>
                    <a:prstGeom prst="rect">
                      <a:avLst/>
                    </a:prstGeom>
                    <a:noFill/>
                    <a:ln>
                      <a:noFill/>
                    </a:ln>
                  </pic:spPr>
                </pic:pic>
              </a:graphicData>
            </a:graphic>
          </wp:inline>
        </w:drawing>
      </w:r>
    </w:p>
    <w:p>
      <w:pPr>
        <w:rPr>
          <w:rFonts w:hint="eastAsia" w:ascii="ˎ̥" w:hAnsi="ˎ̥"/>
          <w:color w:val="333333"/>
          <w:sz w:val="28"/>
          <w:szCs w:val="28"/>
        </w:rPr>
      </w:pPr>
      <w:r>
        <w:rPr>
          <w:rFonts w:hint="eastAsia"/>
        </w:rPr>
        <w:t>（4）将点火开关打到START挡后，曲轴信号盘开始转动，实训台真实模拟发动机启动工作过程；</w:t>
      </w:r>
    </w:p>
    <w:p>
      <w:r>
        <w:rPr>
          <w:rFonts w:hint="eastAsia"/>
        </w:rPr>
        <w:t xml:space="preserve">（5）调节发动机转速调节器旋钮，控制曲轴信号盘转动快慢速率及节气门体开度，模拟调节发动机转速的大小，可以通过观察组合仪表上显示的当前转速；此时点火系统开始工作，火花塞点火； </w:t>
      </w:r>
    </w:p>
    <w:p>
      <w:pPr>
        <w:jc w:val="center"/>
      </w:pPr>
      <w:r>
        <w:drawing>
          <wp:inline distT="0" distB="0" distL="114300" distR="114300">
            <wp:extent cx="1648460" cy="1952625"/>
            <wp:effectExtent l="0" t="0" r="8890" b="9525"/>
            <wp:docPr id="77" name="图片 3" descr="C:\Users\Administrator\Desktop\QQ图片20180124164124.pngQQ图片2018012416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 descr="C:\Users\Administrator\Desktop\QQ图片20180124164124.pngQQ图片20180124164124"/>
                    <pic:cNvPicPr>
                      <a:picLocks noChangeAspect="1"/>
                    </pic:cNvPicPr>
                  </pic:nvPicPr>
                  <pic:blipFill>
                    <a:blip r:embed="rId12"/>
                    <a:srcRect/>
                    <a:stretch>
                      <a:fillRect/>
                    </a:stretch>
                  </pic:blipFill>
                  <pic:spPr>
                    <a:xfrm>
                      <a:off x="0" y="0"/>
                      <a:ext cx="1648460" cy="1952625"/>
                    </a:xfrm>
                    <a:prstGeom prst="rect">
                      <a:avLst/>
                    </a:prstGeom>
                    <a:noFill/>
                    <a:ln w="9525">
                      <a:noFill/>
                    </a:ln>
                  </pic:spPr>
                </pic:pic>
              </a:graphicData>
            </a:graphic>
          </wp:inline>
        </w:drawing>
      </w:r>
      <w:r>
        <w:rPr>
          <w:rFonts w:hint="eastAsia"/>
        </w:rPr>
        <w:t xml:space="preserve">      </w:t>
      </w:r>
      <w:r>
        <w:rPr>
          <w:rFonts w:hint="eastAsia" w:ascii="ˎ̥" w:hAnsi="ˎ̥"/>
          <w:color w:val="333333"/>
          <w:sz w:val="28"/>
          <w:szCs w:val="28"/>
        </w:rPr>
        <w:drawing>
          <wp:inline distT="0" distB="0" distL="0" distR="0">
            <wp:extent cx="1780540" cy="16770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781044" cy="1676993"/>
                    </a:xfrm>
                    <a:prstGeom prst="rect">
                      <a:avLst/>
                    </a:prstGeom>
                    <a:noFill/>
                    <a:ln>
                      <a:noFill/>
                    </a:ln>
                  </pic:spPr>
                </pic:pic>
              </a:graphicData>
            </a:graphic>
          </wp:inline>
        </w:drawing>
      </w:r>
    </w:p>
    <w:p>
      <w:r>
        <w:rPr>
          <w:rFonts w:hint="eastAsia"/>
        </w:rPr>
        <w:t>（6）模拟发动机启动后，可分别通过门锁开关、后视镜开关等按钮来控制车窗马达、后视镜的工作。</w:t>
      </w:r>
    </w:p>
    <w:p>
      <w:pPr>
        <w:spacing w:line="240" w:lineRule="auto"/>
        <w:rPr>
          <w:b/>
        </w:rPr>
      </w:pPr>
      <w:r>
        <w:rPr>
          <w:b/>
          <w:sz w:val="28"/>
        </w:rPr>
        <w:t>●</w:t>
      </w:r>
      <w:r>
        <w:rPr>
          <w:rFonts w:hint="eastAsia"/>
          <w:b/>
          <w:sz w:val="28"/>
        </w:rPr>
        <w:t xml:space="preserve"> </w:t>
      </w:r>
      <w:r>
        <w:rPr>
          <w:rFonts w:hint="eastAsia"/>
          <w:b/>
        </w:rPr>
        <w:t>电动后视镜调节：</w:t>
      </w:r>
    </w:p>
    <w:p>
      <w:pPr>
        <w:ind w:firstLine="420" w:firstLineChars="200"/>
      </w:pPr>
      <w:r>
        <w:rPr>
          <w:rFonts w:hint="eastAsia"/>
        </w:rPr>
        <w:t>后视镜采用电动控制，</w:t>
      </w:r>
      <w:r>
        <w:rPr>
          <w:rFonts w:hAnsi="宋体"/>
          <w:szCs w:val="21"/>
        </w:rPr>
        <w:t>驾驶人可通过操纵安装在驾驶人位置的电动后视镜开关，能够方便地调节后视镜的位置，获得理想的后视镜位置</w:t>
      </w:r>
      <w:r>
        <w:rPr>
          <w:rFonts w:hint="eastAsia"/>
        </w:rPr>
        <w:t>。两侧的电动后视镜内各有两个永磁电动机，通过控制两个电动机的开关，可以获得二顺二反四种电流，即可使镜面产生上、下、左、右四种运动，以获得不同方位的位置调整。</w:t>
      </w:r>
    </w:p>
    <w:p>
      <w:pPr>
        <w:spacing w:line="240" w:lineRule="auto"/>
        <w:ind w:firstLine="420" w:firstLineChars="200"/>
      </w:pPr>
      <w:r>
        <w:rPr>
          <w:rFonts w:hint="eastAsia" w:hAnsi="宋体"/>
          <w:szCs w:val="21"/>
        </w:rPr>
        <w:t>如下图所示，</w:t>
      </w:r>
      <w:r>
        <w:rPr>
          <w:rFonts w:hint="eastAsia"/>
        </w:rPr>
        <w:t>电动后视镜由镜面玻璃（反射面）、双电动机、连接件、传动机构与壳体等组成。控制开关由旋转开关、摇动开关及线束等组成。</w:t>
      </w:r>
    </w:p>
    <w:p>
      <w:pPr>
        <w:spacing w:line="240" w:lineRule="auto"/>
        <w:ind w:firstLine="422" w:firstLineChars="200"/>
        <w:jc w:val="center"/>
        <w:rPr>
          <w:rFonts w:hint="eastAsia" w:ascii="ˎ̥" w:hAnsi="ˎ̥"/>
          <w:color w:val="333333"/>
          <w:sz w:val="28"/>
          <w:szCs w:val="28"/>
        </w:rPr>
      </w:pPr>
      <w:r>
        <w:rPr>
          <w:rFonts w:hint="eastAsia"/>
          <w:b/>
        </w:rPr>
        <w:drawing>
          <wp:inline distT="0" distB="0" distL="0" distR="0">
            <wp:extent cx="1809115" cy="183769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14" cstate="print"/>
                    <a:srcRect/>
                    <a:stretch>
                      <a:fillRect/>
                    </a:stretch>
                  </pic:blipFill>
                  <pic:spPr>
                    <a:xfrm>
                      <a:off x="0" y="0"/>
                      <a:ext cx="1818651" cy="1847749"/>
                    </a:xfrm>
                    <a:prstGeom prst="rect">
                      <a:avLst/>
                    </a:prstGeom>
                    <a:noFill/>
                    <a:ln w="9525">
                      <a:noFill/>
                      <a:miter lim="800000"/>
                      <a:headEnd/>
                      <a:tailEnd/>
                    </a:ln>
                  </pic:spPr>
                </pic:pic>
              </a:graphicData>
            </a:graphic>
          </wp:inline>
        </w:drawing>
      </w:r>
    </w:p>
    <w:p>
      <w:pPr>
        <w:ind w:firstLine="420" w:firstLineChars="200"/>
        <w:rPr>
          <w:rFonts w:hAnsi="宋体"/>
          <w:szCs w:val="21"/>
        </w:rPr>
      </w:pPr>
      <w:r>
        <w:rPr>
          <w:rFonts w:hint="eastAsia"/>
        </w:rPr>
        <w:t>后</w:t>
      </w:r>
      <w:r>
        <w:rPr>
          <w:rFonts w:hint="eastAsia" w:hAnsi="宋体"/>
          <w:szCs w:val="21"/>
        </w:rPr>
        <w:t>视镜调节旋钮拧到L位置控制左侧后视镜，拧到R位置则控制右侧后视镜；拧到中间空挡位置则关闭，不进行控制；</w:t>
      </w:r>
    </w:p>
    <w:p>
      <w:pPr>
        <w:jc w:val="center"/>
        <w:rPr>
          <w:rFonts w:hint="eastAsia" w:ascii="ˎ̥" w:hAnsi="ˎ̥"/>
          <w:color w:val="333333"/>
          <w:sz w:val="28"/>
          <w:szCs w:val="28"/>
        </w:rPr>
      </w:pPr>
      <w:r>
        <w:rPr>
          <w:b/>
        </w:rPr>
        <w:drawing>
          <wp:inline distT="0" distB="0" distL="0" distR="0">
            <wp:extent cx="3778250" cy="1542415"/>
            <wp:effectExtent l="0" t="0" r="0" b="0"/>
            <wp:docPr id="125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 name="图片 34"/>
                    <pic:cNvPicPr>
                      <a:picLocks noChangeAspect="1" noChangeArrowheads="1"/>
                    </pic:cNvPicPr>
                  </pic:nvPicPr>
                  <pic:blipFill>
                    <a:blip r:embed="rId15" cstate="print"/>
                    <a:srcRect/>
                    <a:stretch>
                      <a:fillRect/>
                    </a:stretch>
                  </pic:blipFill>
                  <pic:spPr>
                    <a:xfrm>
                      <a:off x="0" y="0"/>
                      <a:ext cx="3815426" cy="1557501"/>
                    </a:xfrm>
                    <a:prstGeom prst="rect">
                      <a:avLst/>
                    </a:prstGeom>
                    <a:noFill/>
                    <a:ln w="9525" cmpd="sng">
                      <a:noFill/>
                      <a:miter lim="800000"/>
                      <a:headEnd/>
                      <a:tailEnd/>
                    </a:ln>
                    <a:effectLst/>
                  </pic:spPr>
                </pic:pic>
              </a:graphicData>
            </a:graphic>
          </wp:inline>
        </w:drawing>
      </w:r>
    </w:p>
    <w:p>
      <w:r>
        <w:rPr>
          <w:b/>
          <w:sz w:val="28"/>
        </w:rPr>
        <w:t>●</w:t>
      </w:r>
      <w:r>
        <w:rPr>
          <w:rFonts w:hint="eastAsia"/>
          <w:b/>
          <w:sz w:val="28"/>
        </w:rPr>
        <w:t xml:space="preserve"> </w:t>
      </w:r>
      <w:r>
        <w:rPr>
          <w:rFonts w:hint="eastAsia"/>
          <w:b/>
        </w:rPr>
        <w:t>中央集控门锁</w:t>
      </w:r>
    </w:p>
    <w:p>
      <w:pPr>
        <w:jc w:val="center"/>
      </w:pPr>
      <w:r>
        <w:rPr>
          <w:rFonts w:hint="eastAsia"/>
        </w:rPr>
        <w:drawing>
          <wp:inline distT="0" distB="0" distL="0" distR="0">
            <wp:extent cx="798195" cy="1922145"/>
            <wp:effectExtent l="0" t="0" r="1905" b="1905"/>
            <wp:docPr id="73" name="图片 73" descr="C:\Users\Administrator\Desktop\QQ图片20180124164326.pngQQ图片20180124164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C:\Users\Administrator\Desktop\QQ图片20180124164326.pngQQ图片20180124164326"/>
                    <pic:cNvPicPr>
                      <a:picLocks noChangeAspect="1" noChangeArrowheads="1"/>
                    </pic:cNvPicPr>
                  </pic:nvPicPr>
                  <pic:blipFill>
                    <a:blip r:embed="rId16"/>
                    <a:srcRect/>
                    <a:stretch>
                      <a:fillRect/>
                    </a:stretch>
                  </pic:blipFill>
                  <pic:spPr>
                    <a:xfrm>
                      <a:off x="0" y="0"/>
                      <a:ext cx="798195" cy="1922145"/>
                    </a:xfrm>
                    <a:prstGeom prst="rect">
                      <a:avLst/>
                    </a:prstGeom>
                    <a:noFill/>
                    <a:ln w="9525">
                      <a:noFill/>
                      <a:miter lim="800000"/>
                      <a:headEnd/>
                      <a:tailEnd/>
                    </a:ln>
                  </pic:spPr>
                </pic:pic>
              </a:graphicData>
            </a:graphic>
          </wp:inline>
        </w:drawing>
      </w:r>
    </w:p>
    <w:p>
      <w:pPr>
        <w:rPr>
          <w:b/>
        </w:rPr>
      </w:pPr>
      <w:r>
        <w:rPr>
          <w:rFonts w:hint="eastAsia"/>
          <w:b/>
        </w:rPr>
        <w:t>闭锁</w:t>
      </w:r>
    </w:p>
    <w:p>
      <w:r>
        <w:rPr>
          <w:rFonts w:hint="eastAsia"/>
        </w:rPr>
        <w:tab/>
      </w:r>
      <w:r>
        <w:rPr>
          <w:rFonts w:hint="eastAsia"/>
        </w:rPr>
        <w:t>按下开关的右面A，所有车门和行李箱盖闭锁。从车外不能打开车门和行李箱盖，以防止他人未经允许闯入车内（例如遇到红灯需停车时）。</w:t>
      </w:r>
    </w:p>
    <w:p>
      <w:r>
        <w:rPr>
          <w:rFonts w:hint="eastAsia"/>
        </w:rPr>
        <w:tab/>
      </w:r>
      <w:r>
        <w:rPr>
          <w:rFonts w:hint="eastAsia"/>
        </w:rPr>
        <w:t>驾驶员车门打开时，按钮将不起作用。在操纵这个按钮时，安全装置不启动。</w:t>
      </w:r>
    </w:p>
    <w:p>
      <w:pPr>
        <w:rPr>
          <w:b/>
        </w:rPr>
      </w:pPr>
      <w:r>
        <w:rPr>
          <w:rFonts w:hint="eastAsia"/>
          <w:b/>
        </w:rPr>
        <w:t>解锁</w:t>
      </w:r>
    </w:p>
    <w:p>
      <w:r>
        <w:rPr>
          <w:rFonts w:hint="eastAsia"/>
        </w:rPr>
        <w:tab/>
      </w:r>
      <w:r>
        <w:rPr>
          <w:rFonts w:hint="eastAsia"/>
        </w:rPr>
        <w:t>按下开关的左面B，所有的车门和行李箱盖解锁。</w:t>
      </w:r>
    </w:p>
    <w:p/>
    <w:p>
      <w:r>
        <w:rPr>
          <w:b/>
          <w:sz w:val="28"/>
        </w:rPr>
        <w:t>●</w:t>
      </w:r>
      <w:r>
        <w:rPr>
          <w:rFonts w:hint="eastAsia"/>
          <w:b/>
          <w:sz w:val="28"/>
        </w:rPr>
        <w:t xml:space="preserve"> </w:t>
      </w:r>
      <w:r>
        <w:rPr>
          <w:rFonts w:hint="eastAsia"/>
          <w:b/>
        </w:rPr>
        <w:t>电动车窗升降器</w:t>
      </w:r>
    </w:p>
    <w:p>
      <w:pPr>
        <w:jc w:val="center"/>
      </w:pPr>
      <w:r>
        <w:drawing>
          <wp:inline distT="0" distB="0" distL="114300" distR="114300">
            <wp:extent cx="1088390" cy="2621280"/>
            <wp:effectExtent l="0" t="0" r="16510" b="7620"/>
            <wp:docPr id="4" name="图片 1" descr="C:\Users\Administrator\Desktop\QQ图片20180124164326.pngQQ图片20180124164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C:\Users\Administrator\Desktop\QQ图片20180124164326.pngQQ图片20180124164326"/>
                    <pic:cNvPicPr>
                      <a:picLocks noChangeAspect="1"/>
                    </pic:cNvPicPr>
                  </pic:nvPicPr>
                  <pic:blipFill>
                    <a:blip r:embed="rId16"/>
                    <a:srcRect/>
                    <a:stretch>
                      <a:fillRect/>
                    </a:stretch>
                  </pic:blipFill>
                  <pic:spPr>
                    <a:xfrm>
                      <a:off x="0" y="0"/>
                      <a:ext cx="1088390" cy="2621280"/>
                    </a:xfrm>
                    <a:prstGeom prst="rect">
                      <a:avLst/>
                    </a:prstGeom>
                    <a:noFill/>
                    <a:ln w="9525">
                      <a:noFill/>
                    </a:ln>
                  </pic:spPr>
                </pic:pic>
              </a:graphicData>
            </a:graphic>
          </wp:inline>
        </w:drawing>
      </w:r>
    </w:p>
    <w:p/>
    <w:p>
      <w:r>
        <w:rPr>
          <w:rFonts w:hint="eastAsia"/>
        </w:rPr>
        <w:t xml:space="preserve">◆ </w:t>
      </w:r>
      <w:r>
        <w:rPr>
          <w:rFonts w:hint="eastAsia"/>
          <w:b/>
        </w:rPr>
        <w:t>点火开关接通状态下的车窗玻璃升降功能</w:t>
      </w:r>
    </w:p>
    <w:p>
      <w:pPr>
        <w:rPr>
          <w:b/>
        </w:rPr>
      </w:pPr>
      <w:r>
        <w:rPr>
          <w:rFonts w:hint="eastAsia"/>
          <w:b/>
        </w:rPr>
        <w:t>驾驶员侧车门上的开关</w:t>
      </w:r>
    </w:p>
    <w:p>
      <w:r>
        <w:rPr>
          <w:rFonts w:hint="eastAsia"/>
        </w:rPr>
        <w:tab/>
      </w:r>
      <w:r>
        <w:rPr>
          <w:rFonts w:hint="eastAsia"/>
        </w:rPr>
        <w:t>前排车窗玻璃升降开关有点动升降和自动升降两种功能。</w:t>
      </w:r>
    </w:p>
    <w:p>
      <w:r>
        <w:rPr>
          <w:rFonts w:hint="eastAsia"/>
        </w:rPr>
        <w:t>—— 将车窗玻璃升降开关向上拉动到1档，相应车窗玻璃点动上升。</w:t>
      </w:r>
    </w:p>
    <w:p>
      <w:r>
        <w:rPr>
          <w:rFonts w:hint="eastAsia"/>
        </w:rPr>
        <w:t>—— 将车窗玻璃升降开关向上拉动到2档，相应车窗玻璃自动上升。</w:t>
      </w:r>
    </w:p>
    <w:p>
      <w:r>
        <w:rPr>
          <w:rFonts w:hint="eastAsia"/>
        </w:rPr>
        <w:t>—— 将车窗玻璃升降开关下压至1档，相应车窗玻璃点动下降。</w:t>
      </w:r>
    </w:p>
    <w:p>
      <w:r>
        <w:rPr>
          <w:rFonts w:hint="eastAsia"/>
        </w:rPr>
        <w:t>—— 将车窗玻璃升降开关下压至2档，相应车窗玻璃自动下降。</w:t>
      </w:r>
    </w:p>
    <w:p>
      <w:r>
        <w:rPr>
          <w:rFonts w:hint="eastAsia"/>
        </w:rPr>
        <w:t xml:space="preserve">◆ </w:t>
      </w:r>
      <w:r>
        <w:rPr>
          <w:rFonts w:hint="eastAsia"/>
          <w:b/>
        </w:rPr>
        <w:t>熄火时车窗玻璃升降器的功能</w:t>
      </w:r>
    </w:p>
    <w:p>
      <w:r>
        <w:rPr>
          <w:rFonts w:hint="eastAsia"/>
        </w:rPr>
        <w:tab/>
      </w:r>
      <w:r>
        <w:rPr>
          <w:rFonts w:hint="eastAsia"/>
        </w:rPr>
        <w:t>在熄火后大约10分钟内，只要驾驶员车门或副驾驶员车门没有打开，车窗玻璃升降器还可以继续工作。在安装有中央集控门锁的车窗上，车窗也可以从车外侧关闭或打开。</w:t>
      </w:r>
    </w:p>
    <w:p>
      <w:pPr>
        <w:rPr>
          <w:b/>
        </w:rPr>
      </w:pPr>
      <w:r>
        <w:rPr>
          <w:rFonts w:hint="eastAsia"/>
          <w:b/>
        </w:rPr>
        <w:t>打开：</w:t>
      </w:r>
      <w:r>
        <w:rPr>
          <w:rFonts w:hint="eastAsia"/>
        </w:rPr>
        <w:t>所有车窗仅具有手动下降功能。</w:t>
      </w:r>
    </w:p>
    <w:p>
      <w:r>
        <w:rPr>
          <w:rFonts w:hint="eastAsia"/>
          <w:b/>
        </w:rPr>
        <w:t>关闭：</w:t>
      </w:r>
      <w:r>
        <w:rPr>
          <w:rFonts w:hint="eastAsia"/>
        </w:rPr>
        <w:t>所有车窗仅具有手动上升功能。如果车窗在关闭过程中由于运动困难或者受到阻碍，车窗会立刻再次打开，并且以后不能再进行操作。如果是这样，请在接通点火开关后再关闭车窗。</w:t>
      </w:r>
    </w:p>
    <w:p/>
    <w:p>
      <w:r>
        <w:rPr>
          <w:rFonts w:hint="eastAsia"/>
          <w:b/>
        </w:rPr>
        <w:t xml:space="preserve">● </w:t>
      </w:r>
      <w:r>
        <w:rPr>
          <w:rFonts w:hint="eastAsia"/>
        </w:rPr>
        <w:t>组合仪表显示说明：</w:t>
      </w:r>
    </w:p>
    <w:p>
      <w:r>
        <w:rPr>
          <w:rFonts w:hint="eastAsia"/>
        </w:rPr>
        <w:drawing>
          <wp:inline distT="0" distB="0" distL="0" distR="0">
            <wp:extent cx="5274310" cy="1924050"/>
            <wp:effectExtent l="1905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7"/>
                    <a:srcRect/>
                    <a:stretch>
                      <a:fillRect/>
                    </a:stretch>
                  </pic:blipFill>
                  <pic:spPr>
                    <a:xfrm>
                      <a:off x="0" y="0"/>
                      <a:ext cx="5274310" cy="1924430"/>
                    </a:xfrm>
                    <a:prstGeom prst="rect">
                      <a:avLst/>
                    </a:prstGeom>
                    <a:noFill/>
                    <a:ln w="9525">
                      <a:noFill/>
                      <a:miter lim="800000"/>
                      <a:headEnd/>
                      <a:tailEnd/>
                    </a:ln>
                  </pic:spPr>
                </pic:pic>
              </a:graphicData>
            </a:graphic>
          </wp:inline>
        </w:drawing>
      </w:r>
    </w:p>
    <w:p>
      <w:pPr>
        <w:jc w:val="left"/>
        <w:rPr>
          <w:b/>
        </w:rPr>
      </w:pPr>
      <w:r>
        <w:rPr>
          <w:rFonts w:hint="eastAsia"/>
          <w:b/>
        </w:rPr>
        <w:t>上图数字所代表意义：</w:t>
      </w:r>
    </w:p>
    <w:p>
      <w:pPr>
        <w:jc w:val="left"/>
      </w:pPr>
      <w:r>
        <w:rPr>
          <w:rFonts w:hint="eastAsia"/>
          <w:b/>
        </w:rPr>
        <w:t>1—发动机转速表</w:t>
      </w:r>
    </w:p>
    <w:p>
      <w:pPr>
        <w:jc w:val="left"/>
      </w:pPr>
      <w:r>
        <w:rPr>
          <w:rFonts w:hint="eastAsia"/>
        </w:rPr>
        <w:tab/>
      </w:r>
      <w:r>
        <w:rPr>
          <w:rFonts w:hint="eastAsia"/>
        </w:rPr>
        <w:t>转速表显示的是发动机每分钟的转速。为防止损坏发动机，不可使发动机转速过高，应避免转速表指针在刻度盘的红色范围内运转。</w:t>
      </w:r>
    </w:p>
    <w:p>
      <w:pPr>
        <w:jc w:val="left"/>
        <w:rPr>
          <w:b/>
        </w:rPr>
      </w:pPr>
      <w:r>
        <w:rPr>
          <w:rFonts w:hint="eastAsia"/>
          <w:b/>
        </w:rPr>
        <w:t>2—冷却液温度表</w:t>
      </w:r>
    </w:p>
    <w:p>
      <w:pPr>
        <w:jc w:val="left"/>
      </w:pPr>
      <w:r>
        <w:rPr>
          <w:rFonts w:hint="eastAsia"/>
        </w:rPr>
        <w:tab/>
      </w:r>
      <w:r>
        <w:rPr>
          <w:rFonts w:hint="eastAsia"/>
        </w:rPr>
        <w:t>冷却液温度表在点火开关打开的状态下工作，为避免损坏发动机，请注意关于工作温度范围的说明。</w:t>
      </w:r>
    </w:p>
    <w:p>
      <w:pPr>
        <w:jc w:val="left"/>
        <w:rPr>
          <w:b/>
        </w:rPr>
      </w:pPr>
      <w:r>
        <w:rPr>
          <w:rFonts w:hint="eastAsia"/>
          <w:b/>
        </w:rPr>
        <w:t>低温区</w:t>
      </w:r>
    </w:p>
    <w:p>
      <w:pPr>
        <w:jc w:val="left"/>
      </w:pPr>
      <w:r>
        <w:rPr>
          <w:rFonts w:hint="eastAsia"/>
        </w:rPr>
        <w:tab/>
      </w:r>
      <w:r>
        <w:rPr>
          <w:rFonts w:hint="eastAsia"/>
        </w:rPr>
        <w:t>如果指针位于刻度盘的左侧区域意味着发动机还没有达到最佳工作温度。此时应避免发动机转速过高，油门全开或负荷过大。</w:t>
      </w:r>
    </w:p>
    <w:p>
      <w:pPr>
        <w:jc w:val="left"/>
        <w:rPr>
          <w:b/>
        </w:rPr>
      </w:pPr>
      <w:r>
        <w:rPr>
          <w:rFonts w:hint="eastAsia"/>
          <w:b/>
        </w:rPr>
        <w:t>正常范围</w:t>
      </w:r>
    </w:p>
    <w:p>
      <w:pPr>
        <w:jc w:val="left"/>
      </w:pPr>
      <w:r>
        <w:rPr>
          <w:rFonts w:hint="eastAsia"/>
        </w:rPr>
        <w:tab/>
      </w:r>
      <w:r>
        <w:rPr>
          <w:rFonts w:hint="eastAsia"/>
        </w:rPr>
        <w:t>正常工作状况下，指针应指向刻度盘的中间区域，在发动机大负荷运转且环境温度很高时，指针可能向右偏转，但只要冷却液温度警告灯不亮，就仍可继续行驶。</w:t>
      </w:r>
    </w:p>
    <w:p>
      <w:pPr>
        <w:jc w:val="left"/>
      </w:pPr>
      <w:r>
        <w:rPr>
          <w:rFonts w:hint="eastAsia"/>
          <w:b/>
        </w:rPr>
        <w:t>3—燃油存量表</w:t>
      </w:r>
    </w:p>
    <w:p>
      <w:pPr>
        <w:jc w:val="left"/>
      </w:pPr>
      <w:r>
        <w:rPr>
          <w:rFonts w:hint="eastAsia"/>
        </w:rPr>
        <w:tab/>
      </w:r>
      <w:r>
        <w:rPr>
          <w:rFonts w:hint="eastAsia"/>
        </w:rPr>
        <w:t>燃油箱的容积约62升，燃油存量表在点火开关接通的状态下工作。如果指针到达红色备用区域，警告灯亮起，并伴有警告音，表明燃油不足，请及时加注燃油。</w:t>
      </w:r>
    </w:p>
    <w:p>
      <w:pPr>
        <w:jc w:val="left"/>
        <w:rPr>
          <w:b/>
        </w:rPr>
      </w:pPr>
      <w:r>
        <w:rPr>
          <w:rFonts w:hint="eastAsia"/>
          <w:b/>
        </w:rPr>
        <w:t>4—车速表</w:t>
      </w:r>
    </w:p>
    <w:p>
      <w:pPr>
        <w:ind w:firstLine="420"/>
        <w:jc w:val="left"/>
      </w:pPr>
      <w:r>
        <w:rPr>
          <w:rFonts w:hint="eastAsia"/>
        </w:rPr>
        <w:t>车速表以公里/小时为单位显示汽车速度。</w:t>
      </w:r>
    </w:p>
    <w:p>
      <w:pPr>
        <w:jc w:val="left"/>
        <w:rPr>
          <w:b/>
        </w:rPr>
      </w:pPr>
      <w:r>
        <w:rPr>
          <w:rFonts w:hint="eastAsia"/>
          <w:b/>
        </w:rPr>
        <w:t>5—数字时钟6—时钟调节按钮7—变速器档位显示8—复位按钮9—里程计数器</w:t>
      </w:r>
    </w:p>
    <w:p>
      <w:pPr>
        <w:rPr>
          <w:b/>
          <w:sz w:val="22"/>
        </w:rPr>
      </w:pPr>
      <w:r>
        <w:rPr>
          <w:rFonts w:hint="eastAsia"/>
          <w:b/>
          <w:sz w:val="22"/>
        </w:rPr>
        <w:t>（2）警告灯和指示灯</w:t>
      </w:r>
    </w:p>
    <w:p>
      <w:r>
        <w:rPr>
          <w:rFonts w:hint="eastAsia"/>
        </w:rPr>
        <w:drawing>
          <wp:inline distT="0" distB="0" distL="0" distR="0">
            <wp:extent cx="5274310" cy="1907540"/>
            <wp:effectExtent l="1905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8"/>
                    <a:srcRect/>
                    <a:stretch>
                      <a:fillRect/>
                    </a:stretch>
                  </pic:blipFill>
                  <pic:spPr>
                    <a:xfrm>
                      <a:off x="0" y="0"/>
                      <a:ext cx="5274310" cy="1907879"/>
                    </a:xfrm>
                    <a:prstGeom prst="rect">
                      <a:avLst/>
                    </a:prstGeom>
                    <a:noFill/>
                    <a:ln w="9525">
                      <a:noFill/>
                      <a:miter lim="800000"/>
                      <a:headEnd/>
                      <a:tailEnd/>
                    </a:ln>
                  </pic:spPr>
                </pic:pic>
              </a:graphicData>
            </a:graphic>
          </wp:inline>
        </w:drawing>
      </w:r>
    </w:p>
    <w:p>
      <w:pPr>
        <w:jc w:val="center"/>
      </w:pPr>
      <w:r>
        <w:rPr>
          <w:rFonts w:hint="eastAsia"/>
          <w:sz w:val="20"/>
        </w:rPr>
        <w:t>组合仪表内的警告灯和指示灯示意图</w:t>
      </w:r>
    </w:p>
    <w:p>
      <w:pPr>
        <w:rPr>
          <w:b/>
        </w:rPr>
      </w:pPr>
      <w:r>
        <w:rPr>
          <w:rFonts w:hint="eastAsia"/>
          <w:b/>
        </w:rPr>
        <w:t>上图各数字所代表的含义</w:t>
      </w:r>
    </w:p>
    <w:p>
      <w:pPr>
        <w:jc w:val="center"/>
      </w:pPr>
      <w:r>
        <w:rPr>
          <w:rFonts w:hint="eastAsia"/>
        </w:rPr>
        <w:t>1—安全气囊系统指示灯；2—灯光开启指示灯；3—后雾灯；4—换档杆锁止指示灯；5—发动机控制装置指示灯；6—转向信号灯指示灯；7—远光灯；8—防抱死制动系统（ABS）指示灯；9—电子防盗装置指示灯；10—制动系统警告灯；11—充电警告灯；12—冷却液温度/液位警告灯；13—机油压力警告灯；14—车门/行李箱盖未关闭警告灯；15—洗涤液液面高度指示灯；16—制动片磨损指示灯；17—燃油存量警告灯；18—尾气排放控制系统指示灯；19—安全带未系警告灯</w:t>
      </w:r>
    </w:p>
    <w:p>
      <w:pPr>
        <w:pStyle w:val="4"/>
        <w:rPr>
          <w:rFonts w:hint="eastAsia"/>
        </w:rPr>
      </w:pPr>
      <w:bookmarkStart w:id="34" w:name="_Toc451270202"/>
    </w:p>
    <w:p>
      <w:pPr>
        <w:pStyle w:val="4"/>
        <w:rPr>
          <w:rFonts w:hint="eastAsia"/>
        </w:rPr>
      </w:pPr>
    </w:p>
    <w:p>
      <w:pPr>
        <w:pStyle w:val="4"/>
      </w:pPr>
      <w:bookmarkStart w:id="35" w:name="_Toc27673"/>
      <w:r>
        <w:rPr>
          <w:rFonts w:hint="eastAsia"/>
        </w:rPr>
        <w:t>2、示教面板使用说明</w:t>
      </w:r>
      <w:bookmarkEnd w:id="34"/>
      <w:bookmarkEnd w:id="35"/>
    </w:p>
    <w:p>
      <w:pPr>
        <w:jc w:val="center"/>
      </w:pPr>
      <w:r>
        <w:rPr>
          <w:rFonts w:hint="eastAsia"/>
        </w:rPr>
        <w:t>（1）示教面板上有完整的CAN-BUS总线系统工作原理及电路原理彩色图，</w:t>
      </w:r>
      <w:r>
        <w:rPr>
          <w:rFonts w:ascii="Verdana" w:hAnsi="Verdana"/>
          <w:color w:val="000000"/>
          <w:szCs w:val="21"/>
          <w:shd w:val="clear" w:color="auto" w:fill="FBFBFB"/>
        </w:rPr>
        <w:t>充分展示车载网络系统的组成结构</w:t>
      </w:r>
      <w:r>
        <w:rPr>
          <w:rFonts w:hint="eastAsia" w:ascii="Verdana" w:hAnsi="Verdana"/>
          <w:color w:val="000000"/>
          <w:szCs w:val="21"/>
          <w:shd w:val="clear" w:color="auto" w:fill="FBFBFB"/>
        </w:rPr>
        <w:t>。</w:t>
      </w:r>
      <w:r>
        <w:rPr>
          <w:rFonts w:hint="eastAsia"/>
        </w:rPr>
        <w:t>学员可直观对照电路图和实物，认识和分析</w:t>
      </w:r>
      <w:r>
        <w:rPr>
          <w:rFonts w:ascii="Verdana" w:hAnsi="Verdana"/>
          <w:color w:val="000000"/>
          <w:szCs w:val="21"/>
          <w:shd w:val="clear" w:color="auto" w:fill="FBFBFB"/>
        </w:rPr>
        <w:t>CAN数据传输网络系统</w:t>
      </w:r>
      <w:r>
        <w:rPr>
          <w:rFonts w:hint="eastAsia"/>
        </w:rPr>
        <w:t>的工作原理；</w:t>
      </w:r>
    </w:p>
    <w:p>
      <w:r>
        <w:rPr>
          <w:rFonts w:hint="eastAsia"/>
        </w:rPr>
        <w:t>（2）利用示教板上电路图说明</w:t>
      </w:r>
      <w:r>
        <w:rPr>
          <w:rFonts w:ascii="Verdana" w:hAnsi="Verdana"/>
          <w:color w:val="000000"/>
          <w:szCs w:val="21"/>
          <w:shd w:val="clear" w:color="auto" w:fill="FBFBFB"/>
        </w:rPr>
        <w:t>CAN数据传输网络</w:t>
      </w:r>
      <w:r>
        <w:rPr>
          <w:rFonts w:hint="eastAsia"/>
        </w:rPr>
        <w:t>系统传感器、执行器、控制单元之间的工作原理与联系； </w:t>
      </w:r>
    </w:p>
    <w:p>
      <w:r>
        <w:rPr>
          <w:rFonts w:hint="eastAsia"/>
        </w:rPr>
        <w:t>（3）学生可以利用示教面板进行传感器、执行器的结构原理学习和故障分析； </w:t>
      </w:r>
    </w:p>
    <w:p>
      <w:r>
        <w:rPr>
          <w:rFonts w:hint="eastAsia"/>
        </w:rPr>
        <w:t>（4）面板上有与电脑针脚一致的外接式检测端子，将万用表针插入孔内，可检测对应线路上的电压值或电阻值，在进行故障检修时，根据测量数据，再对照标准值，可以判断元器件是否存在故障； </w:t>
      </w:r>
    </w:p>
    <w:p>
      <w:r>
        <w:rPr>
          <w:rFonts w:hint="eastAsia"/>
        </w:rPr>
        <w:t>（5）检测端子黑色表示搭铁，红色表示电源正极，其它颜色的端子表示信号脚；</w:t>
      </w:r>
    </w:p>
    <w:bookmarkEnd w:id="16"/>
    <w:p>
      <w:pPr>
        <w:pStyle w:val="2"/>
        <w:jc w:val="center"/>
      </w:pPr>
      <w:bookmarkStart w:id="36" w:name="_Toc2998"/>
      <w:r>
        <w:rPr>
          <w:rFonts w:hint="eastAsia"/>
        </w:rPr>
        <w:t>第三部分：总线系统的概述与认知</w:t>
      </w:r>
      <w:bookmarkEnd w:id="36"/>
    </w:p>
    <w:p>
      <w:pPr>
        <w:ind w:firstLine="420"/>
      </w:pPr>
      <w:r>
        <w:rPr>
          <w:rFonts w:hint="eastAsia"/>
        </w:rPr>
        <w:t>随着汽车技术的不断发展，人们对汽车各方面的性能要求越来越高，不仅在追求车辆动力性和操控性能的同时还对舒适性和安全性能也提出了更高的要求。</w:t>
      </w:r>
    </w:p>
    <w:p>
      <w:pPr>
        <w:ind w:firstLine="420"/>
      </w:pPr>
      <w:r>
        <w:rPr>
          <w:rFonts w:hint="eastAsia"/>
        </w:rPr>
        <w:t>20世纪90年代以来，随着集成电路在汽车上的广泛应用，汽车上的电子控制系统越来越多，例如电子燃油喷射装置、防抱死制动装置(ABS)、安全气囊装置、电动门窗装置、主动悬架装置等。各种电子控制系统的导入和应用使汽车的各项功能更加完善，控制更加精确和灵活，智能化程度也不断提升。然而，功能的日益增加和完善使车载电子控制模块的数量以惊人的速度增加。</w:t>
      </w:r>
    </w:p>
    <w:p>
      <w:pPr>
        <w:ind w:firstLine="420"/>
      </w:pPr>
      <w:r>
        <w:rPr>
          <w:rFonts w:hint="eastAsia"/>
        </w:rPr>
        <w:drawing>
          <wp:anchor distT="0" distB="0" distL="114300" distR="114300" simplePos="0" relativeHeight="251673600" behindDoc="0" locked="0" layoutInCell="1" allowOverlap="1">
            <wp:simplePos x="0" y="0"/>
            <wp:positionH relativeFrom="column">
              <wp:posOffset>34290</wp:posOffset>
            </wp:positionH>
            <wp:positionV relativeFrom="paragraph">
              <wp:posOffset>2508250</wp:posOffset>
            </wp:positionV>
            <wp:extent cx="5158740" cy="2607310"/>
            <wp:effectExtent l="0" t="0" r="0" b="0"/>
            <wp:wrapSquare wrapText="bothSides"/>
            <wp:docPr id="1" name="图片 1" descr="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43"/>
                    <pic:cNvPicPr>
                      <a:picLocks noChangeAspect="1" noChangeArrowheads="1"/>
                    </pic:cNvPicPr>
                  </pic:nvPicPr>
                  <pic:blipFill>
                    <a:blip r:embed="rId19" cstate="print">
                      <a:extLst>
                        <a:ext uri="{28A0092B-C50C-407E-A947-70E740481C1C}">
                          <a14:useLocalDpi xmlns:a14="http://schemas.microsoft.com/office/drawing/2010/main" val="0"/>
                        </a:ext>
                      </a:extLst>
                    </a:blip>
                    <a:srcRect l="3271" t="12044" r="4050" b="10242"/>
                    <a:stretch>
                      <a:fillRect/>
                    </a:stretch>
                  </pic:blipFill>
                  <pic:spPr>
                    <a:xfrm>
                      <a:off x="0" y="0"/>
                      <a:ext cx="5158740" cy="2607310"/>
                    </a:xfrm>
                    <a:prstGeom prst="rect">
                      <a:avLst/>
                    </a:prstGeom>
                    <a:noFill/>
                    <a:ln>
                      <a:noFill/>
                    </a:ln>
                  </pic:spPr>
                </pic:pic>
              </a:graphicData>
            </a:graphic>
          </wp:anchor>
        </w:drawing>
      </w:r>
      <w:r>
        <w:rPr>
          <w:rFonts w:hint="eastAsia"/>
        </w:rPr>
        <w:t>与此同时，各电子控制模块之间的数据交换也随之增加。 传统的数据交换形式只是通过模块间专设的导线完成点对点的通信。数据量的增加必然导致车身线束的增加。庞大的车身线束不仅增加了制造成本，而且还占用空间，增加了整车重量。线束的增加还会使因线束老化而引起电气故障的可能性大大提高，降低了系统的可靠性。解决这个问题的关键就是利用计算机网络技术，将车载控制模块通过车载网络连接起来，实现数据信息的高效传输。如图3-1所示，采用了CAN总线、LIN总线（单线总线）、MOST总线（光学总线）以及无线蓝牙总线后车载网络控制系统可以处理大量来自控制单元的信息和执行其各种功能以及不断增加的数据交换。</w:t>
      </w:r>
    </w:p>
    <w:p>
      <w:pPr>
        <w:rPr>
          <w:rFonts w:ascii="黑体" w:hAnsi="Arial" w:eastAsia="黑体"/>
          <w:sz w:val="16"/>
          <w:szCs w:val="16"/>
        </w:rPr>
      </w:pPr>
    </w:p>
    <w:p>
      <w:pPr>
        <w:jc w:val="center"/>
      </w:pPr>
      <w:r>
        <w:rPr>
          <w:rFonts w:hint="eastAsia" w:ascii="黑体" w:hAnsi="Arial" w:eastAsia="黑体"/>
          <w:sz w:val="18"/>
          <w:szCs w:val="16"/>
        </w:rPr>
        <w:t>图3-1 车载网络控制系统图</w:t>
      </w:r>
    </w:p>
    <w:p/>
    <w:p>
      <w:pPr>
        <w:pStyle w:val="3"/>
      </w:pPr>
      <w:bookmarkStart w:id="37" w:name="_Toc14680"/>
      <w:r>
        <w:rPr>
          <w:rFonts w:hint="eastAsia"/>
        </w:rPr>
        <w:t>一、CAN总线系统</w:t>
      </w:r>
      <w:bookmarkEnd w:id="37"/>
    </w:p>
    <w:p>
      <w:pPr>
        <w:ind w:firstLine="420"/>
      </w:pPr>
      <w:r>
        <w:rPr>
          <w:rFonts w:hint="eastAsia"/>
        </w:rPr>
        <w:t xml:space="preserve">车载网络形式多种多样，目前应用最为广泛的是控制器局域网络（Controller Area Network），即所谓的 CAN BUS系统。 </w:t>
      </w:r>
    </w:p>
    <w:p>
      <w:pPr>
        <w:ind w:firstLine="420"/>
      </w:pPr>
      <w:r>
        <w:rPr>
          <w:rFonts w:hint="eastAsia"/>
        </w:rPr>
        <w:t>控制器局域网CAN是德国Robert bosch公司在20世纪80年代初为汽车业开发的一种具有很高保密性，有效支持分布式控制或实时控制的串行数据通信总线。CAN的应用范围遍及从高速网络到低成本的多线路网络。在自动化控制领域、发动机控制部件、传感器、防滑系统等应用中，CAN的位速率可高达1 Mbit/s。同时，它也可以廉价地运用于汽车电气系统中，如灯光、电动车窗等，可以替代所需要的硬件连接。</w:t>
      </w:r>
    </w:p>
    <w:p>
      <w:pPr>
        <w:ind w:firstLine="420"/>
      </w:pPr>
      <w:r>
        <w:drawing>
          <wp:anchor distT="0" distB="0" distL="114300" distR="114300" simplePos="0" relativeHeight="251674624" behindDoc="0" locked="0" layoutInCell="1" allowOverlap="1">
            <wp:simplePos x="0" y="0"/>
            <wp:positionH relativeFrom="column">
              <wp:posOffset>-29845</wp:posOffset>
            </wp:positionH>
            <wp:positionV relativeFrom="paragraph">
              <wp:posOffset>1819910</wp:posOffset>
            </wp:positionV>
            <wp:extent cx="2377440" cy="2247900"/>
            <wp:effectExtent l="0" t="0" r="0" b="0"/>
            <wp:wrapSquare wrapText="bothSides"/>
            <wp:docPr id="9" name="图片 9" descr="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377440" cy="2247900"/>
                    </a:xfrm>
                    <a:prstGeom prst="rect">
                      <a:avLst/>
                    </a:prstGeom>
                    <a:noFill/>
                    <a:ln>
                      <a:noFill/>
                    </a:ln>
                  </pic:spPr>
                </pic:pic>
              </a:graphicData>
            </a:graphic>
          </wp:anchor>
        </w:drawing>
      </w:r>
      <w:r>
        <w:drawing>
          <wp:anchor distT="0" distB="0" distL="114300" distR="114300" simplePos="0" relativeHeight="251675648" behindDoc="0" locked="0" layoutInCell="1" allowOverlap="1">
            <wp:simplePos x="0" y="0"/>
            <wp:positionH relativeFrom="column">
              <wp:posOffset>2799080</wp:posOffset>
            </wp:positionH>
            <wp:positionV relativeFrom="paragraph">
              <wp:posOffset>1891665</wp:posOffset>
            </wp:positionV>
            <wp:extent cx="2508250" cy="2172970"/>
            <wp:effectExtent l="0" t="0" r="0" b="0"/>
            <wp:wrapSquare wrapText="bothSides"/>
            <wp:docPr id="10" name="图片 10" descr="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4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508250" cy="2172970"/>
                    </a:xfrm>
                    <a:prstGeom prst="rect">
                      <a:avLst/>
                    </a:prstGeom>
                    <a:noFill/>
                    <a:ln>
                      <a:noFill/>
                    </a:ln>
                  </pic:spPr>
                </pic:pic>
              </a:graphicData>
            </a:graphic>
          </wp:anchor>
        </w:drawing>
      </w:r>
      <w:r>
        <w:rPr>
          <w:rFonts w:hint="eastAsia"/>
        </w:rPr>
        <w:t>按照ISO有关部门规定，CAN拓扑结构为线性总线式，所以也称CAN总线。最初推出的CAN总线为1.0版，1990年推出1.2修订版，1991年又推出CAN总线2.0版。目前CAN总线不但已经成为汽车总线的主要规范，而且被公认为最有前途的几种工业总线之一，已由ISO TC22技术委员会批准为国际标准，是唯一被批准为国际标准的总线。1993年国际CAN用户及制造商组织（简称CIA）在欧洲成立，主要作用是解决CAN总线实际应用中的问题，提供CAN产品及其开发工具，推广CAN总线的应用。</w:t>
      </w:r>
    </w:p>
    <w:p>
      <w:r>
        <mc:AlternateContent>
          <mc:Choice Requires="wps">
            <w:drawing>
              <wp:anchor distT="0" distB="0" distL="114300" distR="114300" simplePos="0" relativeHeight="251678720" behindDoc="0" locked="0" layoutInCell="1" allowOverlap="1">
                <wp:simplePos x="0" y="0"/>
                <wp:positionH relativeFrom="column">
                  <wp:posOffset>598805</wp:posOffset>
                </wp:positionH>
                <wp:positionV relativeFrom="paragraph">
                  <wp:posOffset>2487930</wp:posOffset>
                </wp:positionV>
                <wp:extent cx="2205355" cy="374650"/>
                <wp:effectExtent l="0" t="0" r="4445" b="6350"/>
                <wp:wrapNone/>
                <wp:docPr id="43" name="文本框 25"/>
                <wp:cNvGraphicFramePr/>
                <a:graphic xmlns:a="http://schemas.openxmlformats.org/drawingml/2006/main">
                  <a:graphicData uri="http://schemas.microsoft.com/office/word/2010/wordprocessingShape">
                    <wps:wsp>
                      <wps:cNvSpPr txBox="1"/>
                      <wps:spPr>
                        <a:xfrm>
                          <a:off x="0" y="0"/>
                          <a:ext cx="2205355" cy="374650"/>
                        </a:xfrm>
                        <a:prstGeom prst="rect">
                          <a:avLst/>
                        </a:prstGeom>
                        <a:solidFill>
                          <a:srgbClr val="FFFFFF"/>
                        </a:solidFill>
                        <a:ln w="9525">
                          <a:noFill/>
                        </a:ln>
                      </wps:spPr>
                      <wps:txbx>
                        <w:txbxContent>
                          <w:p>
                            <w:pPr>
                              <w:rPr>
                                <w:sz w:val="22"/>
                              </w:rPr>
                            </w:pPr>
                            <w:r>
                              <w:rPr>
                                <w:rFonts w:hint="eastAsia" w:ascii="黑体" w:hAnsi="Arial" w:eastAsia="黑体"/>
                                <w:sz w:val="20"/>
                                <w:szCs w:val="16"/>
                              </w:rPr>
                              <w:t>图3-3 CAN布线方式及信息传递</w:t>
                            </w:r>
                          </w:p>
                        </w:txbxContent>
                      </wps:txbx>
                      <wps:bodyPr anchor="t" upright="1"/>
                    </wps:wsp>
                  </a:graphicData>
                </a:graphic>
              </wp:anchor>
            </w:drawing>
          </mc:Choice>
          <mc:Fallback>
            <w:pict>
              <v:shape id="文本框 25" o:spid="_x0000_s1026" o:spt="202" type="#_x0000_t202" style="position:absolute;left:0pt;margin-left:47.15pt;margin-top:195.9pt;height:29.5pt;width:173.65pt;z-index:251678720;mso-width-relative:page;mso-height-relative:page;" fillcolor="#FFFFFF" filled="t" stroked="f" coordsize="21600,21600" o:gfxdata="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hgy4y2AAAAAoBAAAPAAAAAAAAAAEAIAAAACIAAABkcnMvZG93bnJldi54bWxQSwECFAAU&#10;AAAACACHTuJAVW2DibgBAAA/AwAADgAAAAAAAAABACAAAAAnAQAAZHJzL2Uyb0RvYy54bWxQSwUG&#10;AAAAAAYABgBZAQAAUQUAAAAA&#10;">
                <v:fill on="t" focussize="0,0"/>
                <v:stroke on="f"/>
                <v:imagedata o:title=""/>
                <o:lock v:ext="edit" aspectratio="f"/>
                <v:textbox>
                  <w:txbxContent>
                    <w:p>
                      <w:pPr>
                        <w:rPr>
                          <w:sz w:val="22"/>
                        </w:rPr>
                      </w:pPr>
                      <w:r>
                        <w:rPr>
                          <w:rFonts w:hint="eastAsia" w:ascii="黑体" w:hAnsi="Arial" w:eastAsia="黑体"/>
                          <w:sz w:val="20"/>
                          <w:szCs w:val="16"/>
                        </w:rPr>
                        <w:t>图3-3 CAN布线方式及信息传递</w:t>
                      </w:r>
                    </w:p>
                  </w:txbxContent>
                </v:textbox>
              </v:shape>
            </w:pict>
          </mc:Fallback>
        </mc:AlternateContent>
      </w:r>
    </w:p>
    <w:p/>
    <w:p>
      <w:pPr>
        <w:ind w:firstLine="420"/>
      </w:pPr>
      <w:r>
        <w:rPr>
          <w:rFonts w:hint="eastAsia"/>
        </w:rPr>
        <w:t>如图3-2所示，每一条信息的交换都由不同的线路完成。随着新增信息量的加大，线路及控制单元上插头的数目也相应增加。因此，这种数据传输模式仅适用于有限信息量的交换。</w:t>
      </w:r>
    </w:p>
    <w:p>
      <w:pPr>
        <w:ind w:firstLine="420"/>
      </w:pPr>
      <w:r>
        <w:rPr>
          <w:rFonts w:hint="eastAsia"/>
        </w:rPr>
        <w:t>如图3-3所示，在CAN数据总线中，同样的数据可以沿两条双向线路传输。应用这种数据传输模式，所有的信息沿两条线路传输，与所参与的控制单元及所涉及的信息量的大小无关。</w:t>
      </w:r>
    </w:p>
    <w:p>
      <w:pPr>
        <w:ind w:firstLine="420"/>
      </w:pPr>
      <w:r>
        <w:rPr>
          <w:rFonts w:hint="eastAsia"/>
        </w:rPr>
        <w:t>因此，CAN 数据总线是一种控制单元间的数据传输形式，它将各个控制单元连接成了一个整体，如图3-4所示。</w:t>
      </w:r>
    </w:p>
    <w:p>
      <w:r>
        <mc:AlternateContent>
          <mc:Choice Requires="wps">
            <w:drawing>
              <wp:anchor distT="0" distB="0" distL="114300" distR="114300" simplePos="0" relativeHeight="251677696" behindDoc="0" locked="0" layoutInCell="1" allowOverlap="1">
                <wp:simplePos x="0" y="0"/>
                <wp:positionH relativeFrom="column">
                  <wp:posOffset>-559435</wp:posOffset>
                </wp:positionH>
                <wp:positionV relativeFrom="paragraph">
                  <wp:posOffset>196215</wp:posOffset>
                </wp:positionV>
                <wp:extent cx="1993265" cy="388620"/>
                <wp:effectExtent l="0" t="0" r="6985" b="11430"/>
                <wp:wrapNone/>
                <wp:docPr id="42" name="文本框 2"/>
                <wp:cNvGraphicFramePr/>
                <a:graphic xmlns:a="http://schemas.openxmlformats.org/drawingml/2006/main">
                  <a:graphicData uri="http://schemas.microsoft.com/office/word/2010/wordprocessingShape">
                    <wps:wsp>
                      <wps:cNvSpPr txBox="1"/>
                      <wps:spPr>
                        <a:xfrm>
                          <a:off x="0" y="0"/>
                          <a:ext cx="1993265" cy="388620"/>
                        </a:xfrm>
                        <a:prstGeom prst="rect">
                          <a:avLst/>
                        </a:prstGeom>
                        <a:solidFill>
                          <a:srgbClr val="FFFFFF"/>
                        </a:solidFill>
                        <a:ln w="9525">
                          <a:noFill/>
                        </a:ln>
                      </wps:spPr>
                      <wps:txbx>
                        <w:txbxContent>
                          <w:p>
                            <w:pPr>
                              <w:rPr>
                                <w:sz w:val="22"/>
                              </w:rPr>
                            </w:pPr>
                            <w:r>
                              <w:rPr>
                                <w:rFonts w:hint="eastAsia" w:ascii="黑体" w:hAnsi="Arial" w:eastAsia="黑体"/>
                                <w:sz w:val="20"/>
                                <w:szCs w:val="16"/>
                              </w:rPr>
                              <w:t>图3-2 传统布线方式及信息传递</w:t>
                            </w:r>
                          </w:p>
                        </w:txbxContent>
                      </wps:txbx>
                      <wps:bodyPr anchor="t" upright="1">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44.05pt;margin-top:15.45pt;height:30.6pt;width:156.95pt;z-index:251677696;mso-width-relative:page;mso-height-relative:margin;mso-height-percent:200;" fillcolor="#FFFFFF" filled="t" stroked="f" coordsize="21600,21600" o:gfxdata="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Nk2fL/YAAAACQEAAA8AAAAAAAAAAQAgAAAAIgAAAGRycy9kb3ducmV2&#10;LnhtbFBLAQIUABQAAAAIAIdO4kDyXeX/wwEAAFgDAAAOAAAAAAAAAAEAIAAAACcBAABkcnMvZTJv&#10;RG9jLnhtbFBLBQYAAAAABgAGAFkBAABcBQAAAAA=&#10;">
                <v:fill on="t" focussize="0,0"/>
                <v:stroke on="f"/>
                <v:imagedata o:title=""/>
                <o:lock v:ext="edit" aspectratio="f"/>
                <v:textbox style="mso-fit-shape-to-text:t;">
                  <w:txbxContent>
                    <w:p>
                      <w:pPr>
                        <w:rPr>
                          <w:sz w:val="22"/>
                        </w:rPr>
                      </w:pPr>
                      <w:r>
                        <w:rPr>
                          <w:rFonts w:hint="eastAsia" w:ascii="黑体" w:hAnsi="Arial" w:eastAsia="黑体"/>
                          <w:sz w:val="20"/>
                          <w:szCs w:val="16"/>
                        </w:rPr>
                        <w:t>图3-2 传统布线方式及信息传递</w:t>
                      </w:r>
                    </w:p>
                  </w:txbxContent>
                </v:textbox>
              </v:shape>
            </w:pict>
          </mc:Fallback>
        </mc:AlternateContent>
      </w:r>
      <w:r>
        <w:drawing>
          <wp:anchor distT="0" distB="0" distL="114300" distR="114300" simplePos="0" relativeHeight="251679744" behindDoc="0" locked="0" layoutInCell="1" allowOverlap="1">
            <wp:simplePos x="0" y="0"/>
            <wp:positionH relativeFrom="column">
              <wp:posOffset>1036955</wp:posOffset>
            </wp:positionH>
            <wp:positionV relativeFrom="paragraph">
              <wp:posOffset>81280</wp:posOffset>
            </wp:positionV>
            <wp:extent cx="3133725" cy="2575560"/>
            <wp:effectExtent l="0" t="0" r="0" b="0"/>
            <wp:wrapSquare wrapText="bothSides"/>
            <wp:docPr id="11" name="图片 11" descr="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50"/>
                    <pic:cNvPicPr>
                      <a:picLocks noChangeAspect="1" noChangeArrowheads="1"/>
                    </pic:cNvPicPr>
                  </pic:nvPicPr>
                  <pic:blipFill>
                    <a:blip r:embed="rId22">
                      <a:extLst>
                        <a:ext uri="{28A0092B-C50C-407E-A947-70E740481C1C}">
                          <a14:useLocalDpi xmlns:a14="http://schemas.microsoft.com/office/drawing/2010/main" val="0"/>
                        </a:ext>
                      </a:extLst>
                    </a:blip>
                    <a:srcRect l="5267" r="12192" b="8495"/>
                    <a:stretch>
                      <a:fillRect/>
                    </a:stretch>
                  </pic:blipFill>
                  <pic:spPr>
                    <a:xfrm>
                      <a:off x="0" y="0"/>
                      <a:ext cx="3133725" cy="2575560"/>
                    </a:xfrm>
                    <a:prstGeom prst="rect">
                      <a:avLst/>
                    </a:prstGeom>
                    <a:noFill/>
                    <a:ln>
                      <a:noFill/>
                    </a:ln>
                  </pic:spPr>
                </pic:pic>
              </a:graphicData>
            </a:graphic>
          </wp:anchor>
        </w:drawing>
      </w:r>
    </w:p>
    <w:p/>
    <w:p/>
    <w:p/>
    <w:p/>
    <w:p/>
    <w:p/>
    <w:p/>
    <w:p/>
    <w:p>
      <w:r>
        <mc:AlternateContent>
          <mc:Choice Requires="wps">
            <w:drawing>
              <wp:anchor distT="0" distB="0" distL="114300" distR="114300" simplePos="0" relativeHeight="251680768" behindDoc="0" locked="0" layoutInCell="1" allowOverlap="1">
                <wp:simplePos x="0" y="0"/>
                <wp:positionH relativeFrom="column">
                  <wp:posOffset>2028190</wp:posOffset>
                </wp:positionH>
                <wp:positionV relativeFrom="paragraph">
                  <wp:posOffset>54610</wp:posOffset>
                </wp:positionV>
                <wp:extent cx="1386205" cy="349885"/>
                <wp:effectExtent l="0" t="0" r="4445" b="12065"/>
                <wp:wrapNone/>
                <wp:docPr id="46" name="文本框 27"/>
                <wp:cNvGraphicFramePr/>
                <a:graphic xmlns:a="http://schemas.openxmlformats.org/drawingml/2006/main">
                  <a:graphicData uri="http://schemas.microsoft.com/office/word/2010/wordprocessingShape">
                    <wps:wsp>
                      <wps:cNvSpPr txBox="1"/>
                      <wps:spPr>
                        <a:xfrm>
                          <a:off x="0" y="0"/>
                          <a:ext cx="1386205" cy="349885"/>
                        </a:xfrm>
                        <a:prstGeom prst="rect">
                          <a:avLst/>
                        </a:prstGeom>
                        <a:solidFill>
                          <a:srgbClr val="FFFFFF"/>
                        </a:solidFill>
                        <a:ln w="9525">
                          <a:noFill/>
                        </a:ln>
                      </wps:spPr>
                      <wps:txbx>
                        <w:txbxContent>
                          <w:p>
                            <w:pPr>
                              <w:rPr>
                                <w:sz w:val="22"/>
                              </w:rPr>
                            </w:pPr>
                            <w:r>
                              <w:rPr>
                                <w:rFonts w:hint="eastAsia" w:ascii="黑体" w:hAnsi="Arial" w:eastAsia="黑体"/>
                                <w:sz w:val="20"/>
                                <w:szCs w:val="16"/>
                              </w:rPr>
                              <w:t>图3-4 CAN数据总线</w:t>
                            </w:r>
                          </w:p>
                        </w:txbxContent>
                      </wps:txbx>
                      <wps:bodyPr anchor="t" upright="1"/>
                    </wps:wsp>
                  </a:graphicData>
                </a:graphic>
              </wp:anchor>
            </w:drawing>
          </mc:Choice>
          <mc:Fallback>
            <w:pict>
              <v:shape id="文本框 27" o:spid="_x0000_s1026" o:spt="202" type="#_x0000_t202" style="position:absolute;left:0pt;margin-left:159.7pt;margin-top:4.3pt;height:27.55pt;width:109.15pt;z-index:251680768;mso-width-relative:page;mso-height-relative:page;" fillcolor="#FFFFFF" filled="t" stroked="f" coordsize="21600,21600" o:gfxdata="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78t5p1wAAAAgBAAAPAAAAAAAAAAEAIAAAACIAAABkcnMvZG93bnJldi54bWxQSwECFAAUAAAA&#10;CACHTuJAJGDh5bYBAAA/AwAADgAAAAAAAAABACAAAAAmAQAAZHJzL2Uyb0RvYy54bWxQSwUGAAAA&#10;AAYABgBZAQAATgUAAAAA&#10;">
                <v:fill on="t" focussize="0,0"/>
                <v:stroke on="f"/>
                <v:imagedata o:title=""/>
                <o:lock v:ext="edit" aspectratio="f"/>
                <v:textbox>
                  <w:txbxContent>
                    <w:p>
                      <w:pPr>
                        <w:rPr>
                          <w:sz w:val="22"/>
                        </w:rPr>
                      </w:pPr>
                      <w:r>
                        <w:rPr>
                          <w:rFonts w:hint="eastAsia" w:ascii="黑体" w:hAnsi="Arial" w:eastAsia="黑体"/>
                          <w:sz w:val="20"/>
                          <w:szCs w:val="16"/>
                        </w:rPr>
                        <w:t>图3-4 CAN数据总线</w:t>
                      </w:r>
                    </w:p>
                  </w:txbxContent>
                </v:textbox>
              </v:shape>
            </w:pict>
          </mc:Fallback>
        </mc:AlternateContent>
      </w:r>
    </w:p>
    <w:p/>
    <w:p>
      <w:pPr>
        <w:ind w:firstLine="420"/>
      </w:pPr>
      <w:r>
        <w:rPr>
          <w:rFonts w:hint="eastAsia"/>
        </w:rPr>
        <w:t>与传统数据传输方式相比，CAN数据总线具有如下优点：</w:t>
      </w:r>
    </w:p>
    <w:p>
      <w:r>
        <w:rPr>
          <w:b/>
          <w:sz w:val="28"/>
        </w:rPr>
        <w:t>●</w:t>
      </w:r>
      <w:r>
        <w:rPr>
          <w:rFonts w:hint="eastAsia"/>
        </w:rPr>
        <w:t xml:space="preserve"> 减少线束，降低成本</w:t>
      </w:r>
    </w:p>
    <w:p>
      <w:pPr>
        <w:ind w:firstLine="420"/>
      </w:pPr>
      <w:r>
        <w:rPr>
          <w:rFonts w:hint="eastAsia"/>
        </w:rPr>
        <w:t>通过减少车身线束降低了制造成本，同时又节省了空间，降低了整车重量。</w:t>
      </w:r>
    </w:p>
    <w:p>
      <w:r>
        <w:rPr>
          <w:b/>
          <w:sz w:val="28"/>
        </w:rPr>
        <w:t>●</w:t>
      </w:r>
      <w:r>
        <w:rPr>
          <w:rFonts w:hint="eastAsia"/>
          <w:b/>
          <w:sz w:val="28"/>
        </w:rPr>
        <w:t xml:space="preserve"> </w:t>
      </w:r>
      <w:r>
        <w:rPr>
          <w:rFonts w:hint="eastAsia"/>
        </w:rPr>
        <w:t>数据传输速度较快</w:t>
      </w:r>
    </w:p>
    <w:p>
      <w:pPr>
        <w:ind w:firstLine="420"/>
      </w:pPr>
      <w:r>
        <w:rPr>
          <w:rFonts w:hint="eastAsia"/>
        </w:rPr>
        <w:t>数据传输能以较快的速度进行，最快速度达到 1Mbit/s。</w:t>
      </w:r>
    </w:p>
    <w:p>
      <w:r>
        <w:rPr>
          <w:b/>
          <w:sz w:val="28"/>
        </w:rPr>
        <w:t>●</w:t>
      </w:r>
      <w:r>
        <w:rPr>
          <w:rFonts w:hint="eastAsia"/>
          <w:b/>
          <w:sz w:val="28"/>
        </w:rPr>
        <w:t xml:space="preserve"> </w:t>
      </w:r>
      <w:r>
        <w:rPr>
          <w:rFonts w:hint="eastAsia"/>
        </w:rPr>
        <w:t>系统可靠性高</w:t>
      </w:r>
    </w:p>
    <w:p>
      <w:pPr>
        <w:ind w:firstLine="420"/>
      </w:pPr>
      <w:r>
        <w:rPr>
          <w:rFonts w:hint="eastAsia"/>
        </w:rPr>
        <w:t>系统能准确识别数据传输故障（不论是由内部还是外部引起的）；具有较强的抗干扰和应急运行能力，如能以单线模式工作（出于安全因素，正常情况下双线同时工作）。</w:t>
      </w:r>
    </w:p>
    <w:p>
      <w:r>
        <w:rPr>
          <w:b/>
          <w:sz w:val="28"/>
        </w:rPr>
        <w:t>●</w:t>
      </w:r>
      <w:r>
        <w:rPr>
          <w:rFonts w:hint="eastAsia"/>
          <w:b/>
          <w:sz w:val="28"/>
        </w:rPr>
        <w:t xml:space="preserve"> </w:t>
      </w:r>
      <w:r>
        <w:rPr>
          <w:rFonts w:hint="eastAsia"/>
        </w:rPr>
        <w:t>系统配置更加灵活便利</w:t>
      </w:r>
    </w:p>
    <w:p>
      <w:pPr>
        <w:ind w:firstLine="420"/>
      </w:pPr>
      <w:r>
        <w:rPr>
          <w:rFonts w:hint="eastAsia"/>
        </w:rPr>
        <w:t>若需对系统进行功能增减或配置更改时，只需进行较少的改动，如对相应控制模块进行软件升级等。</w:t>
      </w:r>
    </w:p>
    <w:p>
      <w:r>
        <w:rPr>
          <w:b/>
          <w:sz w:val="28"/>
        </w:rPr>
        <w:t>●</w:t>
      </w:r>
      <w:r>
        <w:rPr>
          <w:rFonts w:hint="eastAsia"/>
          <w:b/>
          <w:sz w:val="28"/>
        </w:rPr>
        <w:t xml:space="preserve"> </w:t>
      </w:r>
      <w:r>
        <w:rPr>
          <w:rFonts w:hint="eastAsia"/>
        </w:rPr>
        <w:t>高效率诊断</w:t>
      </w:r>
    </w:p>
    <w:p>
      <w:pPr>
        <w:ind w:firstLine="420"/>
      </w:pPr>
      <w:r>
        <w:rPr>
          <w:rFonts w:hint="eastAsia"/>
        </w:rPr>
        <w:t>通过网络实现对网络中各系统的高效诊断，大大减少了诊断扫描所需的诊断线束。</w:t>
      </w:r>
    </w:p>
    <w:p>
      <w:r>
        <w:rPr>
          <w:b/>
          <w:sz w:val="28"/>
        </w:rPr>
        <w:t>●</w:t>
      </w:r>
      <w:r>
        <w:rPr>
          <w:rFonts w:hint="eastAsia"/>
          <w:b/>
          <w:sz w:val="28"/>
        </w:rPr>
        <w:t xml:space="preserve"> </w:t>
      </w:r>
      <w:r>
        <w:rPr>
          <w:rFonts w:hint="eastAsia"/>
        </w:rPr>
        <w:t>多主总线，每个节点机均可成为主机，且节点机之间也可进行通信。</w:t>
      </w:r>
    </w:p>
    <w:p>
      <w:pPr>
        <w:pStyle w:val="4"/>
      </w:pPr>
      <w:bookmarkStart w:id="38" w:name="_Toc2323"/>
      <w:r>
        <w:rPr>
          <w:rFonts w:hint="eastAsia"/>
        </w:rPr>
        <w:t>1、CAN总线系统的组成</w:t>
      </w:r>
      <w:bookmarkEnd w:id="38"/>
    </w:p>
    <w:p>
      <w:pPr>
        <w:ind w:firstLine="420"/>
      </w:pPr>
      <w:r>
        <w:rPr>
          <w:rFonts w:hint="eastAsia"/>
        </w:rPr>
        <w:t>如图3-5所示，CAN数据总线由一个控制器、一个收发器、两个数据传输终端以及两条数据传输线组成。除了数据传输线，其他元件都置于控制单元内部，控制单元的功能不变。</w:t>
      </w:r>
    </w:p>
    <w:p>
      <w:r>
        <w:drawing>
          <wp:anchor distT="0" distB="0" distL="114300" distR="114300" simplePos="0" relativeHeight="251683840" behindDoc="0" locked="0" layoutInCell="1" allowOverlap="1">
            <wp:simplePos x="0" y="0"/>
            <wp:positionH relativeFrom="column">
              <wp:posOffset>518160</wp:posOffset>
            </wp:positionH>
            <wp:positionV relativeFrom="paragraph">
              <wp:posOffset>858520</wp:posOffset>
            </wp:positionV>
            <wp:extent cx="4204970" cy="2573655"/>
            <wp:effectExtent l="0" t="0" r="0" b="0"/>
            <wp:wrapSquare wrapText="bothSides"/>
            <wp:docPr id="20" name="图片 20" descr="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204970" cy="2573655"/>
                    </a:xfrm>
                    <a:prstGeom prst="rect">
                      <a:avLst/>
                    </a:prstGeom>
                    <a:noFill/>
                    <a:ln>
                      <a:noFill/>
                    </a:ln>
                  </pic:spPr>
                </pic:pic>
              </a:graphicData>
            </a:graphic>
          </wp:anchor>
        </w:drawing>
      </w:r>
      <w:r>
        <w:rPr>
          <w:rFonts w:hint="eastAsia"/>
        </w:rPr>
        <w:t>CAN控制器用于接收和处理由控制单元中的微电脑传来的数据，并将其传往CAN收发器。同样，CAN控制器也接收和处理由CAN收发器传来的数据，并将其传往控制单元中的微电脑。</w:t>
      </w:r>
    </w:p>
    <w:p/>
    <w:p/>
    <w:p/>
    <w:p/>
    <w:p/>
    <w:p/>
    <w:p/>
    <w:p/>
    <w:p>
      <w:r>
        <mc:AlternateContent>
          <mc:Choice Requires="wps">
            <w:drawing>
              <wp:anchor distT="0" distB="0" distL="114300" distR="114300" simplePos="0" relativeHeight="251684864" behindDoc="0" locked="0" layoutInCell="1" allowOverlap="1">
                <wp:simplePos x="0" y="0"/>
                <wp:positionH relativeFrom="column">
                  <wp:posOffset>1908175</wp:posOffset>
                </wp:positionH>
                <wp:positionV relativeFrom="paragraph">
                  <wp:posOffset>139065</wp:posOffset>
                </wp:positionV>
                <wp:extent cx="1626870" cy="349885"/>
                <wp:effectExtent l="0" t="0" r="11430" b="12065"/>
                <wp:wrapNone/>
                <wp:docPr id="47" name="文本框 41"/>
                <wp:cNvGraphicFramePr/>
                <a:graphic xmlns:a="http://schemas.openxmlformats.org/drawingml/2006/main">
                  <a:graphicData uri="http://schemas.microsoft.com/office/word/2010/wordprocessingShape">
                    <wps:wsp>
                      <wps:cNvSpPr txBox="1"/>
                      <wps:spPr>
                        <a:xfrm>
                          <a:off x="0" y="0"/>
                          <a:ext cx="1626870" cy="349885"/>
                        </a:xfrm>
                        <a:prstGeom prst="rect">
                          <a:avLst/>
                        </a:prstGeom>
                        <a:solidFill>
                          <a:srgbClr val="FFFFFF"/>
                        </a:solidFill>
                        <a:ln w="9525">
                          <a:noFill/>
                        </a:ln>
                      </wps:spPr>
                      <wps:txbx>
                        <w:txbxContent>
                          <w:p>
                            <w:pPr>
                              <w:rPr>
                                <w:rFonts w:ascii="黑体" w:hAnsi="Arial" w:eastAsia="黑体"/>
                                <w:sz w:val="20"/>
                                <w:szCs w:val="16"/>
                              </w:rPr>
                            </w:pPr>
                            <w:r>
                              <w:rPr>
                                <w:rFonts w:hint="eastAsia" w:ascii="黑体" w:hAnsi="Arial" w:eastAsia="黑体"/>
                                <w:sz w:val="20"/>
                                <w:szCs w:val="16"/>
                              </w:rPr>
                              <w:t>图3-5 CAN数据总线组成</w:t>
                            </w:r>
                          </w:p>
                        </w:txbxContent>
                      </wps:txbx>
                      <wps:bodyPr anchor="t" upright="1"/>
                    </wps:wsp>
                  </a:graphicData>
                </a:graphic>
              </wp:anchor>
            </w:drawing>
          </mc:Choice>
          <mc:Fallback>
            <w:pict>
              <v:shape id="文本框 41" o:spid="_x0000_s1026" o:spt="202" type="#_x0000_t202" style="position:absolute;left:0pt;margin-left:150.25pt;margin-top:10.95pt;height:27.55pt;width:128.1pt;z-index:251684864;mso-width-relative:page;mso-height-relative:page;" fillcolor="#FFFFFF" filled="t" stroked="f" coordsize="21600,21600" o:gfxdata="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JZL2L1wAAAAkBAAAPAAAAAAAAAAEAIAAAACIAAABkcnMvZG93bnJldi54bWxQSwECFAAUAAAA&#10;CACHTuJAzlUs9LYBAAA/AwAADgAAAAAAAAABACAAAAAmAQAAZHJzL2Uyb0RvYy54bWxQSwUGAAAA&#10;AAYABgBZAQAATgUAAAAA&#10;">
                <v:fill on="t" focussize="0,0"/>
                <v:stroke on="f"/>
                <v:imagedata o:title=""/>
                <o:lock v:ext="edit" aspectratio="f"/>
                <v:textbox>
                  <w:txbxContent>
                    <w:p>
                      <w:pPr>
                        <w:rPr>
                          <w:rFonts w:ascii="黑体" w:hAnsi="Arial" w:eastAsia="黑体"/>
                          <w:sz w:val="20"/>
                          <w:szCs w:val="16"/>
                        </w:rPr>
                      </w:pPr>
                      <w:r>
                        <w:rPr>
                          <w:rFonts w:hint="eastAsia" w:ascii="黑体" w:hAnsi="Arial" w:eastAsia="黑体"/>
                          <w:sz w:val="20"/>
                          <w:szCs w:val="16"/>
                        </w:rPr>
                        <w:t>图3-5 CAN数据总线组成</w:t>
                      </w:r>
                    </w:p>
                  </w:txbxContent>
                </v:textbox>
              </v:shape>
            </w:pict>
          </mc:Fallback>
        </mc:AlternateContent>
      </w:r>
    </w:p>
    <w:p/>
    <w:p>
      <w:pPr>
        <w:ind w:firstLine="420"/>
      </w:pPr>
      <w:r>
        <w:rPr>
          <w:rFonts w:hint="eastAsia"/>
        </w:rPr>
        <w:t>CAN收发器本身兼具接收与发送的功能。它将CAN控制器传来的数据转换为电信号并将其送入数据传输线；同样,它也为CAN控制器接收和转换数据。</w:t>
      </w:r>
    </w:p>
    <w:p>
      <w:pPr>
        <w:ind w:firstLine="420"/>
      </w:pPr>
      <w:r>
        <w:rPr>
          <w:rFonts w:hint="eastAsia"/>
        </w:rPr>
        <w:t>数据传输终端是一个电阻器。它防止数据在线端被以回声的形式返回使信号产生失真，从而影响数据的传输。</w:t>
      </w:r>
    </w:p>
    <w:p>
      <w:pPr>
        <w:ind w:firstLine="420"/>
      </w:pPr>
      <w:r>
        <mc:AlternateContent>
          <mc:Choice Requires="wps">
            <w:drawing>
              <wp:anchor distT="0" distB="0" distL="114300" distR="114300" simplePos="0" relativeHeight="251686912" behindDoc="0" locked="0" layoutInCell="1" allowOverlap="1">
                <wp:simplePos x="0" y="0"/>
                <wp:positionH relativeFrom="column">
                  <wp:posOffset>3274695</wp:posOffset>
                </wp:positionH>
                <wp:positionV relativeFrom="paragraph">
                  <wp:posOffset>2343150</wp:posOffset>
                </wp:positionV>
                <wp:extent cx="1626870" cy="349885"/>
                <wp:effectExtent l="0" t="0" r="11430" b="12065"/>
                <wp:wrapNone/>
                <wp:docPr id="48" name="文本框 51"/>
                <wp:cNvGraphicFramePr/>
                <a:graphic xmlns:a="http://schemas.openxmlformats.org/drawingml/2006/main">
                  <a:graphicData uri="http://schemas.microsoft.com/office/word/2010/wordprocessingShape">
                    <wps:wsp>
                      <wps:cNvSpPr txBox="1"/>
                      <wps:spPr>
                        <a:xfrm>
                          <a:off x="0" y="0"/>
                          <a:ext cx="1626870" cy="349885"/>
                        </a:xfrm>
                        <a:prstGeom prst="rect">
                          <a:avLst/>
                        </a:prstGeom>
                        <a:solidFill>
                          <a:srgbClr val="FFFFFF"/>
                        </a:solidFill>
                        <a:ln w="9525">
                          <a:noFill/>
                        </a:ln>
                      </wps:spPr>
                      <wps:txbx>
                        <w:txbxContent>
                          <w:p>
                            <w:pPr>
                              <w:rPr>
                                <w:rFonts w:ascii="黑体" w:hAnsi="Arial" w:eastAsia="黑体"/>
                                <w:sz w:val="20"/>
                                <w:szCs w:val="16"/>
                              </w:rPr>
                            </w:pPr>
                            <w:r>
                              <w:rPr>
                                <w:rFonts w:hint="eastAsia" w:ascii="黑体" w:hAnsi="Arial" w:eastAsia="黑体"/>
                                <w:sz w:val="20"/>
                                <w:szCs w:val="16"/>
                              </w:rPr>
                              <w:t>图3-6 CAN数据传输线</w:t>
                            </w:r>
                          </w:p>
                        </w:txbxContent>
                      </wps:txbx>
                      <wps:bodyPr anchor="t" upright="1"/>
                    </wps:wsp>
                  </a:graphicData>
                </a:graphic>
              </wp:anchor>
            </w:drawing>
          </mc:Choice>
          <mc:Fallback>
            <w:pict>
              <v:shape id="文本框 51" o:spid="_x0000_s1026" o:spt="202" type="#_x0000_t202" style="position:absolute;left:0pt;margin-left:257.85pt;margin-top:184.5pt;height:27.55pt;width:128.1pt;z-index:251686912;mso-width-relative:page;mso-height-relative:page;" fillcolor="#FFFFFF" filled="t" stroked="f" coordsize="21600,21600" o:gfxdata="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uibg3dkAAAALAQAADwAAAAAAAAABACAAAAAiAAAAZHJzL2Rvd25yZXYueG1sUEsBAhQAFAAA&#10;AAgAh07iQOYESjW1AQAAPwMAAA4AAAAAAAAAAQAgAAAAKAEAAGRycy9lMm9Eb2MueG1sUEsFBgAA&#10;AAAGAAYAWQEAAE8FAAAAAA==&#10;">
                <v:fill on="t" focussize="0,0"/>
                <v:stroke on="f"/>
                <v:imagedata o:title=""/>
                <o:lock v:ext="edit" aspectratio="f"/>
                <v:textbox>
                  <w:txbxContent>
                    <w:p>
                      <w:pPr>
                        <w:rPr>
                          <w:rFonts w:ascii="黑体" w:hAnsi="Arial" w:eastAsia="黑体"/>
                          <w:sz w:val="20"/>
                          <w:szCs w:val="16"/>
                        </w:rPr>
                      </w:pPr>
                      <w:r>
                        <w:rPr>
                          <w:rFonts w:hint="eastAsia" w:ascii="黑体" w:hAnsi="Arial" w:eastAsia="黑体"/>
                          <w:sz w:val="20"/>
                          <w:szCs w:val="16"/>
                        </w:rPr>
                        <w:t>图3-6 CAN数据传输线</w:t>
                      </w:r>
                    </w:p>
                  </w:txbxContent>
                </v:textbox>
              </v:shape>
            </w:pict>
          </mc:Fallback>
        </mc:AlternateContent>
      </w:r>
      <w:r>
        <w:rPr>
          <w:rFonts w:hint="eastAsia"/>
        </w:rPr>
        <w:drawing>
          <wp:anchor distT="0" distB="0" distL="114300" distR="114300" simplePos="0" relativeHeight="251685888" behindDoc="0" locked="0" layoutInCell="1" allowOverlap="1">
            <wp:simplePos x="0" y="0"/>
            <wp:positionH relativeFrom="column">
              <wp:posOffset>2913380</wp:posOffset>
            </wp:positionH>
            <wp:positionV relativeFrom="paragraph">
              <wp:posOffset>86360</wp:posOffset>
            </wp:positionV>
            <wp:extent cx="2219325" cy="2190750"/>
            <wp:effectExtent l="0" t="0" r="0" b="0"/>
            <wp:wrapSquare wrapText="bothSides"/>
            <wp:docPr id="31" name="图片 31" descr="Snap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nap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219325" cy="2190750"/>
                    </a:xfrm>
                    <a:prstGeom prst="rect">
                      <a:avLst/>
                    </a:prstGeom>
                    <a:noFill/>
                    <a:ln>
                      <a:noFill/>
                    </a:ln>
                  </pic:spPr>
                </pic:pic>
              </a:graphicData>
            </a:graphic>
          </wp:anchor>
        </w:drawing>
      </w:r>
      <w:r>
        <w:rPr>
          <w:rFonts w:hint="eastAsia"/>
        </w:rPr>
        <w:t>数据传输线是双向的，对数据进行传输。两条线分别被称为CAN高线和CAN低线。为了防止外界电磁波干扰和向外福射，CAN总线采用两条线缠绕在一起的双绞线；两条线上的电位是相反的，如果一条线的电压是5V，另一条线就是0V，两条线的电压总和等于常值。因此，CAN总线得到保护而免受外界电磁场干扰，同时CAN总线向外辐射也保持中性，即无辐射。</w:t>
      </w:r>
    </w:p>
    <w:p/>
    <w:p>
      <w:pPr>
        <w:pStyle w:val="4"/>
      </w:pPr>
      <w:bookmarkStart w:id="39" w:name="_Toc19503"/>
      <w:r>
        <w:rPr>
          <w:rFonts w:hint="eastAsia"/>
        </w:rPr>
        <w:drawing>
          <wp:anchor distT="0" distB="0" distL="114300" distR="114300" simplePos="0" relativeHeight="251687936" behindDoc="0" locked="0" layoutInCell="1" allowOverlap="1">
            <wp:simplePos x="0" y="0"/>
            <wp:positionH relativeFrom="column">
              <wp:posOffset>136525</wp:posOffset>
            </wp:positionH>
            <wp:positionV relativeFrom="paragraph">
              <wp:posOffset>547370</wp:posOffset>
            </wp:positionV>
            <wp:extent cx="4985385" cy="3035935"/>
            <wp:effectExtent l="0" t="0" r="0" b="0"/>
            <wp:wrapSquare wrapText="bothSides"/>
            <wp:docPr id="32" name="图片 32" descr="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25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985385" cy="3035935"/>
                    </a:xfrm>
                    <a:prstGeom prst="rect">
                      <a:avLst/>
                    </a:prstGeom>
                    <a:noFill/>
                    <a:ln>
                      <a:noFill/>
                    </a:ln>
                  </pic:spPr>
                </pic:pic>
              </a:graphicData>
            </a:graphic>
          </wp:anchor>
        </w:drawing>
      </w:r>
      <w:r>
        <w:rPr>
          <w:rFonts w:hint="eastAsia"/>
        </w:rPr>
        <w:t>2、CAN总线系统数据传输过程</w:t>
      </w:r>
      <w:bookmarkEnd w:id="39"/>
    </w:p>
    <w:p/>
    <w:p>
      <w:r>
        <mc:AlternateContent>
          <mc:Choice Requires="wps">
            <w:drawing>
              <wp:anchor distT="0" distB="0" distL="114300" distR="114300" simplePos="0" relativeHeight="251688960" behindDoc="0" locked="0" layoutInCell="1" allowOverlap="1">
                <wp:simplePos x="0" y="0"/>
                <wp:positionH relativeFrom="column">
                  <wp:posOffset>1584960</wp:posOffset>
                </wp:positionH>
                <wp:positionV relativeFrom="paragraph">
                  <wp:posOffset>3171190</wp:posOffset>
                </wp:positionV>
                <wp:extent cx="2052955" cy="349885"/>
                <wp:effectExtent l="0" t="0" r="4445" b="12065"/>
                <wp:wrapNone/>
                <wp:docPr id="49" name="文本框 53"/>
                <wp:cNvGraphicFramePr/>
                <a:graphic xmlns:a="http://schemas.openxmlformats.org/drawingml/2006/main">
                  <a:graphicData uri="http://schemas.microsoft.com/office/word/2010/wordprocessingShape">
                    <wps:wsp>
                      <wps:cNvSpPr txBox="1"/>
                      <wps:spPr>
                        <a:xfrm>
                          <a:off x="0" y="0"/>
                          <a:ext cx="2052955" cy="349885"/>
                        </a:xfrm>
                        <a:prstGeom prst="rect">
                          <a:avLst/>
                        </a:prstGeom>
                        <a:solidFill>
                          <a:srgbClr val="FFFFFF"/>
                        </a:solidFill>
                        <a:ln w="9525">
                          <a:noFill/>
                        </a:ln>
                      </wps:spPr>
                      <wps:txbx>
                        <w:txbxContent>
                          <w:p>
                            <w:pPr>
                              <w:rPr>
                                <w:rFonts w:ascii="黑体" w:hAnsi="Arial" w:eastAsia="黑体"/>
                                <w:sz w:val="20"/>
                                <w:szCs w:val="16"/>
                              </w:rPr>
                            </w:pPr>
                            <w:r>
                              <w:rPr>
                                <w:rFonts w:hint="eastAsia" w:ascii="黑体" w:hAnsi="Arial" w:eastAsia="黑体"/>
                                <w:sz w:val="20"/>
                                <w:szCs w:val="16"/>
                              </w:rPr>
                              <w:t>图3-7 CAN数据总线数据传输过程</w:t>
                            </w:r>
                          </w:p>
                        </w:txbxContent>
                      </wps:txbx>
                      <wps:bodyPr anchor="t" upright="1"/>
                    </wps:wsp>
                  </a:graphicData>
                </a:graphic>
              </wp:anchor>
            </w:drawing>
          </mc:Choice>
          <mc:Fallback>
            <w:pict>
              <v:shape id="文本框 53" o:spid="_x0000_s1026" o:spt="202" type="#_x0000_t202" style="position:absolute;left:0pt;margin-left:124.8pt;margin-top:249.7pt;height:27.55pt;width:161.65pt;z-index:251688960;mso-width-relative:page;mso-height-relative:page;" fillcolor="#FFFFFF" filled="t" stroked="f" coordsize="21600,21600" o:gfxdata="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yMyRYNkAAAALAQAADwAAAAAAAAABACAAAAAiAAAAZHJzL2Rvd25yZXYueG1sUEsBAhQAFAAA&#10;AAgAh07iQCdLkWe1AQAAPwMAAA4AAAAAAAAAAQAgAAAAKAEAAGRycy9lMm9Eb2MueG1sUEsFBgAA&#10;AAAGAAYAWQEAAE8FAAAAAA==&#10;">
                <v:fill on="t" focussize="0,0"/>
                <v:stroke on="f"/>
                <v:imagedata o:title=""/>
                <o:lock v:ext="edit" aspectratio="f"/>
                <v:textbox>
                  <w:txbxContent>
                    <w:p>
                      <w:pPr>
                        <w:rPr>
                          <w:rFonts w:ascii="黑体" w:hAnsi="Arial" w:eastAsia="黑体"/>
                          <w:sz w:val="20"/>
                          <w:szCs w:val="16"/>
                        </w:rPr>
                      </w:pPr>
                      <w:r>
                        <w:rPr>
                          <w:rFonts w:hint="eastAsia" w:ascii="黑体" w:hAnsi="Arial" w:eastAsia="黑体"/>
                          <w:sz w:val="20"/>
                          <w:szCs w:val="16"/>
                        </w:rPr>
                        <w:t>图3-7 CAN数据总线数据传输过程</w:t>
                      </w:r>
                    </w:p>
                  </w:txbxContent>
                </v:textbox>
              </v:shape>
            </w:pict>
          </mc:Fallback>
        </mc:AlternateContent>
      </w:r>
    </w:p>
    <w:p>
      <w:pPr>
        <w:ind w:firstLine="420"/>
      </w:pPr>
      <w:r>
        <w:rPr>
          <w:rFonts w:hint="eastAsia"/>
        </w:rPr>
        <w:t>控制单元2向某控制单元CAN收发器发送数据，该控制单元CAN收发器接收到由控制单元2传来的数据，转换信号并发给本控制单元的控制器。CAN数据传输系统的其它控制单元收发器均接收到此数据，但是要检查判断此数是否是所需要的数据，如果不是将忽略掉。数据传递五个过程如下：</w:t>
      </w:r>
    </w:p>
    <w:p>
      <w:r>
        <w:t></w:t>
      </w:r>
      <w:r>
        <w:tab/>
      </w:r>
      <w:r>
        <w:rPr>
          <w:b/>
          <w:sz w:val="28"/>
        </w:rPr>
        <w:t>●</w:t>
      </w:r>
      <w:r>
        <w:rPr>
          <w:rFonts w:hint="eastAsia"/>
          <w:b/>
          <w:sz w:val="28"/>
        </w:rPr>
        <w:t xml:space="preserve"> </w:t>
      </w:r>
      <w:r>
        <w:rPr>
          <w:rFonts w:hint="eastAsia"/>
        </w:rPr>
        <w:t>提供数据——控制单元</w:t>
      </w:r>
      <w:r>
        <w:t>2</w:t>
      </w:r>
      <w:r>
        <w:rPr>
          <w:rFonts w:hint="eastAsia"/>
        </w:rPr>
        <w:t>向</w:t>
      </w:r>
      <w:r>
        <w:t>CAN</w:t>
      </w:r>
      <w:r>
        <w:rPr>
          <w:rFonts w:hint="eastAsia"/>
        </w:rPr>
        <w:t>控制器提供用于传输的数据。</w:t>
      </w:r>
    </w:p>
    <w:p>
      <w:r>
        <w:t></w:t>
      </w:r>
      <w:r>
        <w:tab/>
      </w:r>
      <w:r>
        <w:rPr>
          <w:b/>
          <w:sz w:val="28"/>
        </w:rPr>
        <w:t>●</w:t>
      </w:r>
      <w:r>
        <w:rPr>
          <w:rFonts w:hint="eastAsia"/>
          <w:b/>
          <w:sz w:val="28"/>
        </w:rPr>
        <w:t xml:space="preserve"> </w:t>
      </w:r>
      <w:r>
        <w:rPr>
          <w:rFonts w:hint="eastAsia"/>
        </w:rPr>
        <w:t>发出数据——</w:t>
      </w:r>
      <w:r>
        <w:t>CAN</w:t>
      </w:r>
      <w:r>
        <w:rPr>
          <w:rFonts w:hint="eastAsia"/>
        </w:rPr>
        <w:t>收发器从</w:t>
      </w:r>
      <w:r>
        <w:t>CAN</w:t>
      </w:r>
      <w:r>
        <w:rPr>
          <w:rFonts w:hint="eastAsia"/>
        </w:rPr>
        <w:t>控制器处接收数据，并将其转换为电信号发出。</w:t>
      </w:r>
    </w:p>
    <w:p>
      <w:r>
        <w:t></w:t>
      </w:r>
      <w:r>
        <w:tab/>
      </w:r>
      <w:r>
        <w:rPr>
          <w:b/>
          <w:sz w:val="28"/>
        </w:rPr>
        <w:t>●</w:t>
      </w:r>
      <w:r>
        <w:rPr>
          <w:rFonts w:hint="eastAsia"/>
          <w:b/>
          <w:sz w:val="28"/>
        </w:rPr>
        <w:t xml:space="preserve"> </w:t>
      </w:r>
      <w:r>
        <w:rPr>
          <w:rFonts w:hint="eastAsia"/>
        </w:rPr>
        <w:t>接收数据——所有与</w:t>
      </w:r>
      <w:r>
        <w:t>CAN</w:t>
      </w:r>
      <w:r>
        <w:rPr>
          <w:rFonts w:hint="eastAsia"/>
        </w:rPr>
        <w:t>数据总线一起构成网络的控制单元成为接收器。</w:t>
      </w:r>
    </w:p>
    <w:p>
      <w:r>
        <w:t></w:t>
      </w:r>
      <w:r>
        <w:tab/>
      </w:r>
      <w:r>
        <w:rPr>
          <w:b/>
          <w:sz w:val="28"/>
        </w:rPr>
        <w:t>●</w:t>
      </w:r>
      <w:r>
        <w:rPr>
          <w:rFonts w:hint="eastAsia"/>
          <w:b/>
          <w:sz w:val="28"/>
        </w:rPr>
        <w:t xml:space="preserve"> </w:t>
      </w:r>
      <w:r>
        <w:rPr>
          <w:rFonts w:hint="eastAsia"/>
        </w:rPr>
        <w:t>检验数据——各控制单元对接收到的数据进行检测，判断是否是其功能所需。</w:t>
      </w:r>
    </w:p>
    <w:p>
      <w:r>
        <w:t></w:t>
      </w:r>
      <w:r>
        <w:tab/>
      </w:r>
      <w:r>
        <w:rPr>
          <w:b/>
          <w:sz w:val="28"/>
        </w:rPr>
        <w:t>●</w:t>
      </w:r>
      <w:r>
        <w:rPr>
          <w:rFonts w:hint="eastAsia"/>
          <w:b/>
          <w:sz w:val="28"/>
        </w:rPr>
        <w:t xml:space="preserve"> </w:t>
      </w:r>
      <w:r>
        <w:rPr>
          <w:rFonts w:hint="eastAsia"/>
        </w:rPr>
        <w:t>认可数据——控制单元如果所接受的数据是重要的、有用的，数据将被认可并处理，反之则将其忽略。</w:t>
      </w:r>
    </w:p>
    <w:p>
      <w:r>
        <w:rPr>
          <w:rFonts w:hint="eastAsia"/>
        </w:rPr>
        <w:tab/>
      </w:r>
      <w:r>
        <w:rPr>
          <w:rFonts w:hint="eastAsia"/>
        </w:rPr>
        <w:t>各个控制单元利用双绞线分别连接在CAN BUS系统的舒适总线、驱动总线上，通过数据总线的诊断接口J533（网关）“翻译”，将舒适总线与驱动总线之间的信息传输速率和识别代号进行转换，从而实现信息的可靠、迅速和实时传输，完成控制单元对相应模块功能的控制。</w:t>
      </w:r>
    </w:p>
    <w:p>
      <w:pPr>
        <w:pStyle w:val="3"/>
      </w:pPr>
      <w:bookmarkStart w:id="40" w:name="_Toc30565"/>
      <w:r>
        <w:rPr>
          <w:rFonts w:hint="eastAsia"/>
        </w:rPr>
        <w:t>二、LIN总线系统</w:t>
      </w:r>
      <w:bookmarkEnd w:id="40"/>
    </w:p>
    <w:p>
      <w:pPr>
        <w:ind w:firstLine="420"/>
      </w:pPr>
      <w:r>
        <w:rPr>
          <w:rFonts w:hint="eastAsia"/>
        </w:rPr>
        <w:t>LIN（Local Interconnect Network，局部互联网络)是一种低成本的串行通讯网络，用于实现汽车中的分布式电子系统控制。局部互连指的是所有控制单元被安装在一个有限的结构空间（如车顶）内，它也被祢为“局部子系统”，如图3-8所示。</w:t>
      </w:r>
    </w:p>
    <w:p>
      <w:r>
        <w:rPr>
          <w:rFonts w:hint="eastAsia"/>
        </w:rPr>
        <w:drawing>
          <wp:anchor distT="0" distB="0" distL="114300" distR="114300" simplePos="0" relativeHeight="251689984" behindDoc="0" locked="0" layoutInCell="1" allowOverlap="1">
            <wp:simplePos x="0" y="0"/>
            <wp:positionH relativeFrom="column">
              <wp:posOffset>382905</wp:posOffset>
            </wp:positionH>
            <wp:positionV relativeFrom="paragraph">
              <wp:posOffset>86360</wp:posOffset>
            </wp:positionV>
            <wp:extent cx="4484370" cy="3538855"/>
            <wp:effectExtent l="0" t="0" r="0" b="0"/>
            <wp:wrapSquare wrapText="bothSides"/>
            <wp:docPr id="35" name="图片 35" descr="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484370" cy="3538855"/>
                    </a:xfrm>
                    <a:prstGeom prst="rect">
                      <a:avLst/>
                    </a:prstGeom>
                    <a:noFill/>
                    <a:ln>
                      <a:noFill/>
                    </a:ln>
                  </pic:spPr>
                </pic:pic>
              </a:graphicData>
            </a:graphic>
          </wp:anchor>
        </w:drawing>
      </w:r>
    </w:p>
    <w:p/>
    <w:p/>
    <w:p/>
    <w:p/>
    <w:p/>
    <w:p/>
    <w:p/>
    <w:p/>
    <w:p/>
    <w:p/>
    <w:p/>
    <w:p>
      <w:r>
        <mc:AlternateContent>
          <mc:Choice Requires="wps">
            <w:drawing>
              <wp:anchor distT="0" distB="0" distL="114300" distR="114300" simplePos="0" relativeHeight="251691008" behindDoc="0" locked="0" layoutInCell="1" allowOverlap="1">
                <wp:simplePos x="0" y="0"/>
                <wp:positionH relativeFrom="column">
                  <wp:posOffset>1885950</wp:posOffset>
                </wp:positionH>
                <wp:positionV relativeFrom="paragraph">
                  <wp:posOffset>153670</wp:posOffset>
                </wp:positionV>
                <wp:extent cx="1468755" cy="358140"/>
                <wp:effectExtent l="0" t="0" r="17145" b="3810"/>
                <wp:wrapNone/>
                <wp:docPr id="50" name="文本框 57"/>
                <wp:cNvGraphicFramePr/>
                <a:graphic xmlns:a="http://schemas.openxmlformats.org/drawingml/2006/main">
                  <a:graphicData uri="http://schemas.microsoft.com/office/word/2010/wordprocessingShape">
                    <wps:wsp>
                      <wps:cNvSpPr txBox="1"/>
                      <wps:spPr>
                        <a:xfrm>
                          <a:off x="0" y="0"/>
                          <a:ext cx="1468755" cy="358140"/>
                        </a:xfrm>
                        <a:prstGeom prst="rect">
                          <a:avLst/>
                        </a:prstGeom>
                        <a:solidFill>
                          <a:srgbClr val="FFFFFF"/>
                        </a:solidFill>
                        <a:ln w="9525">
                          <a:noFill/>
                        </a:ln>
                      </wps:spPr>
                      <wps:txbx>
                        <w:txbxContent>
                          <w:p>
                            <w:pPr>
                              <w:rPr>
                                <w:rFonts w:ascii="黑体" w:hAnsi="Arial" w:eastAsia="黑体"/>
                                <w:sz w:val="20"/>
                                <w:szCs w:val="16"/>
                              </w:rPr>
                            </w:pPr>
                            <w:r>
                              <w:rPr>
                                <w:rFonts w:hint="eastAsia" w:ascii="黑体" w:hAnsi="Arial" w:eastAsia="黑体"/>
                                <w:sz w:val="20"/>
                                <w:szCs w:val="16"/>
                              </w:rPr>
                              <w:t>图3-8 LIN局部互联网</w:t>
                            </w:r>
                          </w:p>
                        </w:txbxContent>
                      </wps:txbx>
                      <wps:bodyPr anchor="t" upright="1"/>
                    </wps:wsp>
                  </a:graphicData>
                </a:graphic>
              </wp:anchor>
            </w:drawing>
          </mc:Choice>
          <mc:Fallback>
            <w:pict>
              <v:shape id="文本框 57" o:spid="_x0000_s1026" o:spt="202" type="#_x0000_t202" style="position:absolute;left:0pt;margin-left:148.5pt;margin-top:12.1pt;height:28.2pt;width:115.65pt;z-index:251691008;mso-width-relative:page;mso-height-relative:page;" fillcolor="#FFFFFF" filled="t" stroked="f" coordsize="21600,21600" o:gfxdata="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pBXHa2AAAAAkBAAAPAAAAAAAAAAEAIAAAACIAAABkcnMvZG93bnJldi54bWxQSwECFAAU&#10;AAAACACHTuJAuOkPRbgBAAA/AwAADgAAAAAAAAABACAAAAAnAQAAZHJzL2Uyb0RvYy54bWxQSwUG&#10;AAAAAAYABgBZAQAAUQUAAAAA&#10;">
                <v:fill on="t" focussize="0,0"/>
                <v:stroke on="f"/>
                <v:imagedata o:title=""/>
                <o:lock v:ext="edit" aspectratio="f"/>
                <v:textbox>
                  <w:txbxContent>
                    <w:p>
                      <w:pPr>
                        <w:rPr>
                          <w:rFonts w:ascii="黑体" w:hAnsi="Arial" w:eastAsia="黑体"/>
                          <w:sz w:val="20"/>
                          <w:szCs w:val="16"/>
                        </w:rPr>
                      </w:pPr>
                      <w:r>
                        <w:rPr>
                          <w:rFonts w:hint="eastAsia" w:ascii="黑体" w:hAnsi="Arial" w:eastAsia="黑体"/>
                          <w:sz w:val="20"/>
                          <w:szCs w:val="16"/>
                        </w:rPr>
                        <w:t>图3-8 LIN局部互联网</w:t>
                      </w:r>
                    </w:p>
                  </w:txbxContent>
                </v:textbox>
              </v:shape>
            </w:pict>
          </mc:Fallback>
        </mc:AlternateContent>
      </w:r>
    </w:p>
    <w:p/>
    <w:p>
      <w:pPr>
        <w:ind w:firstLine="420"/>
      </w:pPr>
      <w:r>
        <w:rPr>
          <w:rFonts w:hint="eastAsia"/>
        </w:rPr>
        <w:t>LIN的目标是为现有汽车网络(例如CAN 总线)提供辅助功能，因此LIN总线是一种辅助的串行通信总线网络。在不需要CAN 总线的带宽和多功能的场合，比如智能传感器和制动装置之间的通讯，使用LIN 总线可大大节省成本。</w:t>
      </w:r>
    </w:p>
    <w:p>
      <w:pPr>
        <w:ind w:firstLine="420"/>
      </w:pPr>
      <w:r>
        <w:rPr>
          <w:rFonts w:hint="eastAsia"/>
        </w:rPr>
        <w:t>在LIN总线系统中，LIN总线是一根单线总线，导线基本颜色（紫色）和识别颜色。LIN总线系统的数据传送率是1-20Kbit/s，它是由LIN控制单元中的软件所确定，这一速度最多相当于舒适性CAN总线数据传送率的五分之一。</w:t>
      </w:r>
    </w:p>
    <w:p>
      <w:pPr>
        <w:ind w:firstLine="420"/>
      </w:pPr>
      <w:r>
        <w:rPr>
          <w:rFonts w:hint="eastAsia"/>
        </w:rPr>
        <w:t>一辆汽车中各个LIN总线系统之间的数据交换是通过CAN数据总线进行的，而且每一次之交换一个控制单元的数据。LIN总线系统允许一个LIN主控制单元和最多16个LIN从属控制单元之间进行数据交换。</w:t>
      </w:r>
    </w:p>
    <w:p/>
    <w:p>
      <w:pPr>
        <w:pStyle w:val="4"/>
      </w:pPr>
      <w:bookmarkStart w:id="41" w:name="_Toc13776"/>
      <w:r>
        <w:rPr>
          <w:rFonts w:hint="eastAsia"/>
        </w:rPr>
        <w:t>1、LIN总线系统组成</w:t>
      </w:r>
      <w:bookmarkEnd w:id="41"/>
    </w:p>
    <w:p>
      <w:r>
        <w:rPr>
          <w:rFonts w:hint="eastAsia"/>
        </w:rPr>
        <w:tab/>
      </w:r>
      <w:r>
        <w:rPr>
          <w:rFonts w:hint="eastAsia"/>
        </w:rPr>
        <w:t>LIN总线系统主要由LIN主控制单元、LIN从属控制单元以及CAN数据线所组成。</w:t>
      </w:r>
    </w:p>
    <w:p>
      <w:r>
        <mc:AlternateContent>
          <mc:Choice Requires="wps">
            <w:drawing>
              <wp:anchor distT="0" distB="0" distL="114300" distR="114300" simplePos="0" relativeHeight="251693056" behindDoc="0" locked="0" layoutInCell="1" allowOverlap="1">
                <wp:simplePos x="0" y="0"/>
                <wp:positionH relativeFrom="column">
                  <wp:posOffset>1894840</wp:posOffset>
                </wp:positionH>
                <wp:positionV relativeFrom="paragraph">
                  <wp:posOffset>2150110</wp:posOffset>
                </wp:positionV>
                <wp:extent cx="1668780" cy="358140"/>
                <wp:effectExtent l="0" t="0" r="7620" b="3810"/>
                <wp:wrapNone/>
                <wp:docPr id="51" name="文本框 63"/>
                <wp:cNvGraphicFramePr/>
                <a:graphic xmlns:a="http://schemas.openxmlformats.org/drawingml/2006/main">
                  <a:graphicData uri="http://schemas.microsoft.com/office/word/2010/wordprocessingShape">
                    <wps:wsp>
                      <wps:cNvSpPr txBox="1"/>
                      <wps:spPr>
                        <a:xfrm>
                          <a:off x="0" y="0"/>
                          <a:ext cx="1668780" cy="358140"/>
                        </a:xfrm>
                        <a:prstGeom prst="rect">
                          <a:avLst/>
                        </a:prstGeom>
                        <a:solidFill>
                          <a:srgbClr val="FFFFFF"/>
                        </a:solidFill>
                        <a:ln w="9525">
                          <a:noFill/>
                        </a:ln>
                      </wps:spPr>
                      <wps:txbx>
                        <w:txbxContent>
                          <w:p>
                            <w:pPr>
                              <w:rPr>
                                <w:rFonts w:ascii="黑体" w:hAnsi="Arial" w:eastAsia="黑体"/>
                                <w:sz w:val="20"/>
                                <w:szCs w:val="16"/>
                              </w:rPr>
                            </w:pPr>
                            <w:r>
                              <w:rPr>
                                <w:rFonts w:hint="eastAsia" w:ascii="黑体" w:hAnsi="Arial" w:eastAsia="黑体"/>
                                <w:sz w:val="20"/>
                                <w:szCs w:val="16"/>
                              </w:rPr>
                              <w:t>图3-9 LIN总线系统组成</w:t>
                            </w:r>
                          </w:p>
                        </w:txbxContent>
                      </wps:txbx>
                      <wps:bodyPr anchor="t" upright="1"/>
                    </wps:wsp>
                  </a:graphicData>
                </a:graphic>
              </wp:anchor>
            </w:drawing>
          </mc:Choice>
          <mc:Fallback>
            <w:pict>
              <v:shape id="文本框 63" o:spid="_x0000_s1026" o:spt="202" type="#_x0000_t202" style="position:absolute;left:0pt;margin-left:149.2pt;margin-top:169.3pt;height:28.2pt;width:131.4pt;z-index:251693056;mso-width-relative:page;mso-height-relative:page;" fillcolor="#FFFFFF" filled="t" stroked="f" coordsize="21600,21600" o:gfxdata="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PLxCq2QAAAAsBAAAPAAAAAAAAAAEAIAAAACIAAABkcnMvZG93bnJldi54bWxQSwECFAAU&#10;AAAACACHTuJAUZtBj7cBAAA/AwAADgAAAAAAAAABACAAAAAoAQAAZHJzL2Uyb0RvYy54bWxQSwUG&#10;AAAAAAYABgBZAQAAUQUAAAAA&#10;">
                <v:fill on="t" focussize="0,0"/>
                <v:stroke on="f"/>
                <v:imagedata o:title=""/>
                <o:lock v:ext="edit" aspectratio="f"/>
                <v:textbox>
                  <w:txbxContent>
                    <w:p>
                      <w:pPr>
                        <w:rPr>
                          <w:rFonts w:ascii="黑体" w:hAnsi="Arial" w:eastAsia="黑体"/>
                          <w:sz w:val="20"/>
                          <w:szCs w:val="16"/>
                        </w:rPr>
                      </w:pPr>
                      <w:r>
                        <w:rPr>
                          <w:rFonts w:hint="eastAsia" w:ascii="黑体" w:hAnsi="Arial" w:eastAsia="黑体"/>
                          <w:sz w:val="20"/>
                          <w:szCs w:val="16"/>
                        </w:rPr>
                        <w:t>图3-9 LIN总线系统组成</w:t>
                      </w:r>
                    </w:p>
                  </w:txbxContent>
                </v:textbox>
              </v:shape>
            </w:pict>
          </mc:Fallback>
        </mc:AlternateContent>
      </w:r>
      <w:r>
        <w:drawing>
          <wp:anchor distT="0" distB="0" distL="114300" distR="114300" simplePos="0" relativeHeight="251692032" behindDoc="0" locked="0" layoutInCell="1" allowOverlap="1">
            <wp:simplePos x="0" y="0"/>
            <wp:positionH relativeFrom="column">
              <wp:posOffset>303530</wp:posOffset>
            </wp:positionH>
            <wp:positionV relativeFrom="paragraph">
              <wp:posOffset>58420</wp:posOffset>
            </wp:positionV>
            <wp:extent cx="4801235" cy="2042795"/>
            <wp:effectExtent l="0" t="0" r="0" b="0"/>
            <wp:wrapSquare wrapText="bothSides"/>
            <wp:docPr id="3" name="图片 3" descr="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54"/>
                    <pic:cNvPicPr>
                      <a:picLocks noChangeAspect="1" noChangeArrowheads="1"/>
                    </pic:cNvPicPr>
                  </pic:nvPicPr>
                  <pic:blipFill>
                    <a:blip r:embed="rId27">
                      <a:extLst>
                        <a:ext uri="{28A0092B-C50C-407E-A947-70E740481C1C}">
                          <a14:useLocalDpi xmlns:a14="http://schemas.microsoft.com/office/drawing/2010/main" val="0"/>
                        </a:ext>
                      </a:extLst>
                    </a:blip>
                    <a:srcRect l="1039" t="16051" b="4652"/>
                    <a:stretch>
                      <a:fillRect/>
                    </a:stretch>
                  </pic:blipFill>
                  <pic:spPr>
                    <a:xfrm>
                      <a:off x="0" y="0"/>
                      <a:ext cx="4801235" cy="2042795"/>
                    </a:xfrm>
                    <a:prstGeom prst="rect">
                      <a:avLst/>
                    </a:prstGeom>
                    <a:noFill/>
                    <a:ln>
                      <a:noFill/>
                    </a:ln>
                  </pic:spPr>
                </pic:pic>
              </a:graphicData>
            </a:graphic>
          </wp:anchor>
        </w:drawing>
      </w:r>
    </w:p>
    <w:p>
      <w:pPr>
        <w:rPr>
          <w:b/>
        </w:rPr>
      </w:pPr>
      <w:r>
        <w:rPr>
          <w:rFonts w:hint="eastAsia"/>
          <w:b/>
        </w:rPr>
        <w:t>（1）LIN主控制单元</w:t>
      </w:r>
    </w:p>
    <w:p>
      <w:pPr>
        <w:ind w:firstLine="420"/>
      </w:pPr>
      <w:r>
        <w:rPr>
          <w:rFonts w:hint="eastAsia"/>
        </w:rPr>
        <w:t>与CAN数据总线连按的LIN主控制单元具有以下功能：</w:t>
      </w:r>
    </w:p>
    <w:p>
      <w:r>
        <w:t></w:t>
      </w:r>
      <w:r>
        <w:tab/>
      </w:r>
      <w:r>
        <w:rPr>
          <w:b/>
          <w:sz w:val="28"/>
        </w:rPr>
        <w:t>●</w:t>
      </w:r>
      <w:r>
        <w:rPr>
          <w:rFonts w:hint="eastAsia"/>
          <w:b/>
          <w:sz w:val="28"/>
        </w:rPr>
        <w:t xml:space="preserve"> </w:t>
      </w:r>
      <w:r>
        <w:rPr>
          <w:rFonts w:hint="eastAsia"/>
        </w:rPr>
        <w:t>监控数据传送和数据传送率；</w:t>
      </w:r>
    </w:p>
    <w:p>
      <w:r>
        <w:t></w:t>
      </w:r>
      <w:r>
        <w:tab/>
      </w:r>
      <w:r>
        <w:rPr>
          <w:b/>
          <w:sz w:val="28"/>
        </w:rPr>
        <w:t>●</w:t>
      </w:r>
      <w:r>
        <w:rPr>
          <w:rFonts w:hint="eastAsia"/>
          <w:b/>
          <w:sz w:val="28"/>
        </w:rPr>
        <w:t xml:space="preserve"> </w:t>
      </w:r>
      <w:r>
        <w:rPr>
          <w:rFonts w:hint="eastAsia"/>
        </w:rPr>
        <w:t>它的软件中包含有一个传送周期，传送周期规定了何时和以何种频度把信息传送到凵</w:t>
      </w:r>
      <w:r>
        <w:t>N</w:t>
      </w:r>
      <w:r>
        <w:rPr>
          <w:rFonts w:hint="eastAsia"/>
        </w:rPr>
        <w:t>数据总线；</w:t>
      </w:r>
    </w:p>
    <w:p>
      <w:r>
        <w:t></w:t>
      </w:r>
      <w:r>
        <w:tab/>
      </w:r>
      <w:r>
        <w:rPr>
          <w:b/>
          <w:sz w:val="28"/>
        </w:rPr>
        <w:t>●</w:t>
      </w:r>
      <w:r>
        <w:rPr>
          <w:rFonts w:hint="eastAsia"/>
          <w:b/>
          <w:sz w:val="28"/>
        </w:rPr>
        <w:t xml:space="preserve"> </w:t>
      </w:r>
      <w:r>
        <w:rPr>
          <w:rFonts w:hint="eastAsia"/>
        </w:rPr>
        <w:t>执行本地</w:t>
      </w:r>
      <w:r>
        <w:t>LIN</w:t>
      </w:r>
      <w:r>
        <w:rPr>
          <w:rFonts w:hint="eastAsia"/>
        </w:rPr>
        <w:t>总线系统中</w:t>
      </w:r>
      <w:r>
        <w:t>LIN</w:t>
      </w:r>
      <w:r>
        <w:rPr>
          <w:rFonts w:hint="eastAsia"/>
        </w:rPr>
        <w:t>控制单元和</w:t>
      </w:r>
      <w:r>
        <w:t>CAN</w:t>
      </w:r>
      <w:r>
        <w:rPr>
          <w:rFonts w:hint="eastAsia"/>
        </w:rPr>
        <w:t>数据</w:t>
      </w:r>
      <w:r>
        <w:t>'</w:t>
      </w:r>
      <w:r>
        <w:rPr>
          <w:rFonts w:hint="eastAsia"/>
        </w:rPr>
        <w:t>总线之问的换算功能。因此，它是</w:t>
      </w:r>
      <w:r>
        <w:t>LIN</w:t>
      </w:r>
      <w:r>
        <w:rPr>
          <w:rFonts w:hint="eastAsia"/>
        </w:rPr>
        <w:t>总线系统屮唯一与</w:t>
      </w:r>
      <w:r>
        <w:t>CAN</w:t>
      </w:r>
      <w:r>
        <w:rPr>
          <w:rFonts w:hint="eastAsia"/>
        </w:rPr>
        <w:t>数据总线连接的控制单元；</w:t>
      </w:r>
    </w:p>
    <w:p>
      <w:r>
        <w:t></w:t>
      </w:r>
      <w:r>
        <w:tab/>
      </w:r>
      <w:r>
        <w:rPr>
          <w:b/>
          <w:sz w:val="28"/>
        </w:rPr>
        <w:t>●</w:t>
      </w:r>
      <w:r>
        <w:rPr>
          <w:rFonts w:hint="eastAsia"/>
          <w:b/>
          <w:sz w:val="28"/>
        </w:rPr>
        <w:t xml:space="preserve"> </w:t>
      </w:r>
      <w:r>
        <w:rPr>
          <w:rFonts w:hint="eastAsia"/>
        </w:rPr>
        <w:t>对己连接的</w:t>
      </w:r>
      <w:r>
        <w:t>LIN</w:t>
      </w:r>
      <w:r>
        <w:rPr>
          <w:rFonts w:hint="eastAsia"/>
        </w:rPr>
        <w:t>从属控制单元进行诊断。</w:t>
      </w:r>
    </w:p>
    <w:p>
      <w:pPr>
        <w:rPr>
          <w:b/>
        </w:rPr>
      </w:pPr>
      <w:r>
        <w:rPr>
          <w:rFonts w:hint="eastAsia"/>
          <w:b/>
        </w:rPr>
        <w:t>（2）LIN从属控制单元</w:t>
      </w:r>
    </w:p>
    <w:p>
      <w:r>
        <w:rPr>
          <w:rFonts w:hint="eastAsia"/>
        </w:rPr>
        <w:drawing>
          <wp:anchor distT="0" distB="0" distL="114300" distR="114300" simplePos="0" relativeHeight="251694080" behindDoc="0" locked="0" layoutInCell="1" allowOverlap="1">
            <wp:simplePos x="0" y="0"/>
            <wp:positionH relativeFrom="column">
              <wp:posOffset>1210310</wp:posOffset>
            </wp:positionH>
            <wp:positionV relativeFrom="paragraph">
              <wp:posOffset>27305</wp:posOffset>
            </wp:positionV>
            <wp:extent cx="2703195" cy="2141855"/>
            <wp:effectExtent l="0" t="0" r="0" b="0"/>
            <wp:wrapSquare wrapText="bothSides"/>
            <wp:docPr id="6" name="图片 6" descr="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55"/>
                    <pic:cNvPicPr>
                      <a:picLocks noChangeAspect="1" noChangeArrowheads="1"/>
                    </pic:cNvPicPr>
                  </pic:nvPicPr>
                  <pic:blipFill>
                    <a:blip r:embed="rId28" cstate="print">
                      <a:extLst>
                        <a:ext uri="{28A0092B-C50C-407E-A947-70E740481C1C}">
                          <a14:useLocalDpi xmlns:a14="http://schemas.microsoft.com/office/drawing/2010/main" val="0"/>
                        </a:ext>
                      </a:extLst>
                    </a:blip>
                    <a:srcRect t="5612" r="1869" b="4604"/>
                    <a:stretch>
                      <a:fillRect/>
                    </a:stretch>
                  </pic:blipFill>
                  <pic:spPr>
                    <a:xfrm>
                      <a:off x="0" y="0"/>
                      <a:ext cx="2703195" cy="2141855"/>
                    </a:xfrm>
                    <a:prstGeom prst="rect">
                      <a:avLst/>
                    </a:prstGeom>
                    <a:noFill/>
                    <a:ln>
                      <a:noFill/>
                    </a:ln>
                  </pic:spPr>
                </pic:pic>
              </a:graphicData>
            </a:graphic>
          </wp:anchor>
        </w:drawing>
      </w:r>
    </w:p>
    <w:p/>
    <w:p/>
    <w:p/>
    <w:p/>
    <w:p/>
    <w:p/>
    <w:p>
      <w:r>
        <mc:AlternateContent>
          <mc:Choice Requires="wps">
            <w:drawing>
              <wp:anchor distT="0" distB="0" distL="114300" distR="114300" simplePos="0" relativeHeight="251695104" behindDoc="0" locked="0" layoutInCell="1" allowOverlap="1">
                <wp:simplePos x="0" y="0"/>
                <wp:positionH relativeFrom="column">
                  <wp:posOffset>1768475</wp:posOffset>
                </wp:positionH>
                <wp:positionV relativeFrom="paragraph">
                  <wp:posOffset>46990</wp:posOffset>
                </wp:positionV>
                <wp:extent cx="1668780" cy="358140"/>
                <wp:effectExtent l="0" t="0" r="7620" b="3810"/>
                <wp:wrapNone/>
                <wp:docPr id="52" name="文本框 65"/>
                <wp:cNvGraphicFramePr/>
                <a:graphic xmlns:a="http://schemas.openxmlformats.org/drawingml/2006/main">
                  <a:graphicData uri="http://schemas.microsoft.com/office/word/2010/wordprocessingShape">
                    <wps:wsp>
                      <wps:cNvSpPr txBox="1"/>
                      <wps:spPr>
                        <a:xfrm>
                          <a:off x="0" y="0"/>
                          <a:ext cx="1668780" cy="358140"/>
                        </a:xfrm>
                        <a:prstGeom prst="rect">
                          <a:avLst/>
                        </a:prstGeom>
                        <a:solidFill>
                          <a:srgbClr val="FFFFFF"/>
                        </a:solidFill>
                        <a:ln w="9525">
                          <a:noFill/>
                        </a:ln>
                      </wps:spPr>
                      <wps:txbx>
                        <w:txbxContent>
                          <w:p>
                            <w:pPr>
                              <w:rPr>
                                <w:rFonts w:ascii="黑体" w:hAnsi="Arial" w:eastAsia="黑体"/>
                                <w:sz w:val="20"/>
                                <w:szCs w:val="16"/>
                              </w:rPr>
                            </w:pPr>
                            <w:r>
                              <w:rPr>
                                <w:rFonts w:hint="eastAsia" w:ascii="黑体" w:hAnsi="Arial" w:eastAsia="黑体"/>
                                <w:sz w:val="20"/>
                                <w:szCs w:val="16"/>
                              </w:rPr>
                              <w:t>图3-10 LIN从属控制单元</w:t>
                            </w:r>
                          </w:p>
                        </w:txbxContent>
                      </wps:txbx>
                      <wps:bodyPr anchor="t" upright="1"/>
                    </wps:wsp>
                  </a:graphicData>
                </a:graphic>
              </wp:anchor>
            </w:drawing>
          </mc:Choice>
          <mc:Fallback>
            <w:pict>
              <v:shape id="文本框 65" o:spid="_x0000_s1026" o:spt="202" type="#_x0000_t202" style="position:absolute;left:0pt;margin-left:139.25pt;margin-top:3.7pt;height:28.2pt;width:131.4pt;z-index:251695104;mso-width-relative:page;mso-height-relative:page;" fillcolor="#FFFFFF" filled="t" stroked="f" coordsize="21600,21600" o:gfxdata="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OnLusjXAAAACAEAAA8AAAAAAAAAAQAgAAAAIgAAAGRycy9kb3ducmV2LnhtbFBLAQIUABQA&#10;AAAIAIdO4kDBZK6QuAEAAD8DAAAOAAAAAAAAAAEAIAAAACYBAABkcnMvZTJvRG9jLnhtbFBLBQYA&#10;AAAABgAGAFkBAABQBQAAAAA=&#10;">
                <v:fill on="t" focussize="0,0"/>
                <v:stroke on="f"/>
                <v:imagedata o:title=""/>
                <o:lock v:ext="edit" aspectratio="f"/>
                <v:textbox>
                  <w:txbxContent>
                    <w:p>
                      <w:pPr>
                        <w:rPr>
                          <w:rFonts w:ascii="黑体" w:hAnsi="Arial" w:eastAsia="黑体"/>
                          <w:sz w:val="20"/>
                          <w:szCs w:val="16"/>
                        </w:rPr>
                      </w:pPr>
                      <w:r>
                        <w:rPr>
                          <w:rFonts w:hint="eastAsia" w:ascii="黑体" w:hAnsi="Arial" w:eastAsia="黑体"/>
                          <w:sz w:val="20"/>
                          <w:szCs w:val="16"/>
                        </w:rPr>
                        <w:t>图3-10 LIN从属控制单元</w:t>
                      </w:r>
                    </w:p>
                  </w:txbxContent>
                </v:textbox>
              </v:shape>
            </w:pict>
          </mc:Fallback>
        </mc:AlternateContent>
      </w:r>
    </w:p>
    <w:p>
      <w:pPr>
        <w:ind w:firstLine="420"/>
      </w:pPr>
      <w:r>
        <w:rPr>
          <w:rFonts w:hint="eastAsia"/>
        </w:rPr>
        <w:t>在LIN数据总线系统中，可以把单个控制单元作为LIN从属控制单元使用，如新鲜空气鼓风机、传感器或者执行元件。由此，LIN主控制单元可以通过接收由LIN总线用数字信号的形式传送LIN从属控制单元（传感器元件）的测量值来查询LIN从属控制单元（执行元件）的实际状态，而LIN从属控制单元（执行元件）能够接收LIN主控制单元以数字信号的形式传送的任务指令。</w:t>
      </w:r>
    </w:p>
    <w:p/>
    <w:p>
      <w:pPr>
        <w:pStyle w:val="4"/>
      </w:pPr>
      <w:bookmarkStart w:id="42" w:name="_Toc8538"/>
      <w:r>
        <w:rPr>
          <w:rFonts w:hint="eastAsia"/>
        </w:rPr>
        <w:t>2、LIN总线系统的通信规则</w:t>
      </w:r>
      <w:bookmarkEnd w:id="42"/>
    </w:p>
    <w:p>
      <w:pPr>
        <w:ind w:firstLine="420"/>
      </w:pPr>
      <w:r>
        <w:rPr>
          <w:rFonts w:hint="eastAsia"/>
        </w:rPr>
        <w:t>一个LIN 网络由一个主节点和一个或多个从节点组成。所有节点都有一个从通信任务，该通信任务分为发送任务和接收任务。主节点则有一个主发送任务。</w:t>
      </w:r>
    </w:p>
    <w:p>
      <w:pPr>
        <w:ind w:firstLine="420"/>
      </w:pPr>
      <w:r>
        <w:rPr>
          <w:rFonts w:hint="eastAsia"/>
        </w:rPr>
        <w:t>一个LIN 网络上的通信总是由主发送任务所发起的，主控制器发送一个起始报文，该起始报文由同步断点（同步暂停）、同步字节（同步定界符、同步区域）、消息标识符所组成，如图3-11、3-12所示。</w:t>
      </w:r>
    </w:p>
    <w:p>
      <w:r>
        <w:drawing>
          <wp:anchor distT="0" distB="0" distL="114300" distR="114300" simplePos="0" relativeHeight="251697152" behindDoc="0" locked="0" layoutInCell="1" allowOverlap="1">
            <wp:simplePos x="0" y="0"/>
            <wp:positionH relativeFrom="column">
              <wp:posOffset>2752090</wp:posOffset>
            </wp:positionH>
            <wp:positionV relativeFrom="paragraph">
              <wp:posOffset>241300</wp:posOffset>
            </wp:positionV>
            <wp:extent cx="2590165" cy="1957705"/>
            <wp:effectExtent l="0" t="0" r="0" b="0"/>
            <wp:wrapSquare wrapText="bothSides"/>
            <wp:docPr id="13" name="图片 13" descr="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57"/>
                    <pic:cNvPicPr>
                      <a:picLocks noChangeAspect="1" noChangeArrowheads="1"/>
                    </pic:cNvPicPr>
                  </pic:nvPicPr>
                  <pic:blipFill>
                    <a:blip r:embed="rId29">
                      <a:extLst>
                        <a:ext uri="{28A0092B-C50C-407E-A947-70E740481C1C}">
                          <a14:useLocalDpi xmlns:a14="http://schemas.microsoft.com/office/drawing/2010/main" val="0"/>
                        </a:ext>
                      </a:extLst>
                    </a:blip>
                    <a:srcRect t="5876" r="5768"/>
                    <a:stretch>
                      <a:fillRect/>
                    </a:stretch>
                  </pic:blipFill>
                  <pic:spPr>
                    <a:xfrm>
                      <a:off x="0" y="0"/>
                      <a:ext cx="2590165" cy="1957705"/>
                    </a:xfrm>
                    <a:prstGeom prst="rect">
                      <a:avLst/>
                    </a:prstGeom>
                    <a:noFill/>
                    <a:ln>
                      <a:noFill/>
                    </a:ln>
                  </pic:spPr>
                </pic:pic>
              </a:graphicData>
            </a:graphic>
          </wp:anchor>
        </w:drawing>
      </w:r>
      <w:r>
        <w:rPr>
          <w:rFonts w:hint="eastAsia"/>
        </w:rPr>
        <w:drawing>
          <wp:anchor distT="0" distB="0" distL="114300" distR="114300" simplePos="0" relativeHeight="251696128" behindDoc="0" locked="0" layoutInCell="1" allowOverlap="1">
            <wp:simplePos x="0" y="0"/>
            <wp:positionH relativeFrom="column">
              <wp:posOffset>374015</wp:posOffset>
            </wp:positionH>
            <wp:positionV relativeFrom="paragraph">
              <wp:posOffset>43180</wp:posOffset>
            </wp:positionV>
            <wp:extent cx="2067560" cy="2156460"/>
            <wp:effectExtent l="0" t="0" r="0" b="0"/>
            <wp:wrapSquare wrapText="bothSides"/>
            <wp:docPr id="12" name="图片 12" descr="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56"/>
                    <pic:cNvPicPr>
                      <a:picLocks noChangeAspect="1" noChangeArrowheads="1"/>
                    </pic:cNvPicPr>
                  </pic:nvPicPr>
                  <pic:blipFill>
                    <a:blip r:embed="rId30" cstate="print">
                      <a:extLst>
                        <a:ext uri="{28A0092B-C50C-407E-A947-70E740481C1C}">
                          <a14:useLocalDpi xmlns:a14="http://schemas.microsoft.com/office/drawing/2010/main" val="0"/>
                        </a:ext>
                      </a:extLst>
                    </a:blip>
                    <a:srcRect r="18925"/>
                    <a:stretch>
                      <a:fillRect/>
                    </a:stretch>
                  </pic:blipFill>
                  <pic:spPr>
                    <a:xfrm>
                      <a:off x="0" y="0"/>
                      <a:ext cx="2067560" cy="2156460"/>
                    </a:xfrm>
                    <a:prstGeom prst="rect">
                      <a:avLst/>
                    </a:prstGeom>
                    <a:noFill/>
                    <a:ln>
                      <a:noFill/>
                    </a:ln>
                  </pic:spPr>
                </pic:pic>
              </a:graphicData>
            </a:graphic>
          </wp:anchor>
        </w:drawing>
      </w:r>
    </w:p>
    <w:p/>
    <w:p/>
    <w:p/>
    <w:p/>
    <w:p/>
    <w:p/>
    <w:p>
      <w:r>
        <mc:AlternateContent>
          <mc:Choice Requires="wps">
            <w:drawing>
              <wp:anchor distT="0" distB="0" distL="114300" distR="114300" simplePos="0" relativeHeight="251699200" behindDoc="0" locked="0" layoutInCell="1" allowOverlap="1">
                <wp:simplePos x="0" y="0"/>
                <wp:positionH relativeFrom="column">
                  <wp:posOffset>3399790</wp:posOffset>
                </wp:positionH>
                <wp:positionV relativeFrom="paragraph">
                  <wp:posOffset>219710</wp:posOffset>
                </wp:positionV>
                <wp:extent cx="1746885" cy="358140"/>
                <wp:effectExtent l="0" t="0" r="5715" b="3810"/>
                <wp:wrapNone/>
                <wp:docPr id="54" name="文本框 70"/>
                <wp:cNvGraphicFramePr/>
                <a:graphic xmlns:a="http://schemas.openxmlformats.org/drawingml/2006/main">
                  <a:graphicData uri="http://schemas.microsoft.com/office/word/2010/wordprocessingShape">
                    <wps:wsp>
                      <wps:cNvSpPr txBox="1"/>
                      <wps:spPr>
                        <a:xfrm>
                          <a:off x="0" y="0"/>
                          <a:ext cx="1746885" cy="358140"/>
                        </a:xfrm>
                        <a:prstGeom prst="rect">
                          <a:avLst/>
                        </a:prstGeom>
                        <a:solidFill>
                          <a:srgbClr val="FFFFFF"/>
                        </a:solidFill>
                        <a:ln w="9525">
                          <a:noFill/>
                        </a:ln>
                      </wps:spPr>
                      <wps:txbx>
                        <w:txbxContent>
                          <w:p>
                            <w:pPr>
                              <w:rPr>
                                <w:rFonts w:ascii="黑体" w:hAnsi="Arial" w:eastAsia="黑体"/>
                                <w:sz w:val="20"/>
                                <w:szCs w:val="16"/>
                              </w:rPr>
                            </w:pPr>
                            <w:r>
                              <w:rPr>
                                <w:rFonts w:hint="eastAsia" w:ascii="黑体" w:hAnsi="Arial" w:eastAsia="黑体"/>
                                <w:sz w:val="20"/>
                                <w:szCs w:val="16"/>
                              </w:rPr>
                              <w:t>图3-12 LIN起始报文组成</w:t>
                            </w:r>
                          </w:p>
                        </w:txbxContent>
                      </wps:txbx>
                      <wps:bodyPr anchor="t" upright="1"/>
                    </wps:wsp>
                  </a:graphicData>
                </a:graphic>
              </wp:anchor>
            </w:drawing>
          </mc:Choice>
          <mc:Fallback>
            <w:pict>
              <v:shape id="文本框 70" o:spid="_x0000_s1026" o:spt="202" type="#_x0000_t202" style="position:absolute;left:0pt;margin-left:267.7pt;margin-top:17.3pt;height:28.2pt;width:137.55pt;z-index:251699200;mso-width-relative:page;mso-height-relative:page;" fillcolor="#FFFFFF" filled="t" stroked="f" coordsize="21600,21600" o:gfxdata="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Orafa/YAAAACQEAAA8AAAAAAAAAAQAgAAAAIgAAAGRycy9kb3ducmV2LnhtbFBLAQIUABQA&#10;AAAIAIdO4kB+szzftwEAAD8DAAAOAAAAAAAAAAEAIAAAACcBAABkcnMvZTJvRG9jLnhtbFBLBQYA&#10;AAAABgAGAFkBAABQBQAAAAA=&#10;">
                <v:fill on="t" focussize="0,0"/>
                <v:stroke on="f"/>
                <v:imagedata o:title=""/>
                <o:lock v:ext="edit" aspectratio="f"/>
                <v:textbox>
                  <w:txbxContent>
                    <w:p>
                      <w:pPr>
                        <w:rPr>
                          <w:rFonts w:ascii="黑体" w:hAnsi="Arial" w:eastAsia="黑体"/>
                          <w:sz w:val="20"/>
                          <w:szCs w:val="16"/>
                        </w:rPr>
                      </w:pPr>
                      <w:r>
                        <w:rPr>
                          <w:rFonts w:hint="eastAsia" w:ascii="黑体" w:hAnsi="Arial" w:eastAsia="黑体"/>
                          <w:sz w:val="20"/>
                          <w:szCs w:val="16"/>
                        </w:rPr>
                        <w:t>图3-12 LIN起始报文组成</w:t>
                      </w:r>
                    </w:p>
                  </w:txbxContent>
                </v:textbox>
              </v:shape>
            </w:pict>
          </mc:Fallback>
        </mc:AlternateContent>
      </w:r>
      <w:r>
        <mc:AlternateContent>
          <mc:Choice Requires="wps">
            <w:drawing>
              <wp:anchor distT="0" distB="0" distL="114300" distR="114300" simplePos="0" relativeHeight="251698176" behindDoc="0" locked="0" layoutInCell="1" allowOverlap="1">
                <wp:simplePos x="0" y="0"/>
                <wp:positionH relativeFrom="column">
                  <wp:posOffset>719455</wp:posOffset>
                </wp:positionH>
                <wp:positionV relativeFrom="paragraph">
                  <wp:posOffset>197485</wp:posOffset>
                </wp:positionV>
                <wp:extent cx="1430020" cy="358140"/>
                <wp:effectExtent l="0" t="0" r="17780" b="3810"/>
                <wp:wrapNone/>
                <wp:docPr id="53" name="文本框 69"/>
                <wp:cNvGraphicFramePr/>
                <a:graphic xmlns:a="http://schemas.openxmlformats.org/drawingml/2006/main">
                  <a:graphicData uri="http://schemas.microsoft.com/office/word/2010/wordprocessingShape">
                    <wps:wsp>
                      <wps:cNvSpPr txBox="1"/>
                      <wps:spPr>
                        <a:xfrm>
                          <a:off x="0" y="0"/>
                          <a:ext cx="1430020" cy="358140"/>
                        </a:xfrm>
                        <a:prstGeom prst="rect">
                          <a:avLst/>
                        </a:prstGeom>
                        <a:solidFill>
                          <a:srgbClr val="FFFFFF"/>
                        </a:solidFill>
                        <a:ln w="9525">
                          <a:noFill/>
                        </a:ln>
                      </wps:spPr>
                      <wps:txbx>
                        <w:txbxContent>
                          <w:p>
                            <w:pPr>
                              <w:rPr>
                                <w:rFonts w:ascii="黑体" w:hAnsi="Arial" w:eastAsia="黑体"/>
                                <w:sz w:val="20"/>
                                <w:szCs w:val="16"/>
                              </w:rPr>
                            </w:pPr>
                            <w:r>
                              <w:rPr>
                                <w:rFonts w:hint="eastAsia" w:ascii="黑体" w:hAnsi="Arial" w:eastAsia="黑体"/>
                                <w:sz w:val="20"/>
                                <w:szCs w:val="16"/>
                              </w:rPr>
                              <w:t>图3-11 LIN报文发送</w:t>
                            </w:r>
                          </w:p>
                        </w:txbxContent>
                      </wps:txbx>
                      <wps:bodyPr anchor="t" upright="1"/>
                    </wps:wsp>
                  </a:graphicData>
                </a:graphic>
              </wp:anchor>
            </w:drawing>
          </mc:Choice>
          <mc:Fallback>
            <w:pict>
              <v:shape id="文本框 69" o:spid="_x0000_s1026" o:spt="202" type="#_x0000_t202" style="position:absolute;left:0pt;margin-left:56.65pt;margin-top:15.55pt;height:28.2pt;width:112.6pt;z-index:251698176;mso-width-relative:page;mso-height-relative:page;" fillcolor="#FFFFFF" filled="t" stroked="f" coordsize="21600,21600" o:gfxdata="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nAIip9cAAAAJAQAADwAAAAAAAAABACAAAAAiAAAAZHJzL2Rvd25yZXYueG1sUEsBAhQAFAAA&#10;AAgAh07iQFL0QyC3AQAAPwMAAA4AAAAAAAAAAQAgAAAAJgEAAGRycy9lMm9Eb2MueG1sUEsFBgAA&#10;AAAGAAYAWQEAAE8FAAAAAA==&#10;">
                <v:fill on="t" focussize="0,0"/>
                <v:stroke on="f"/>
                <v:imagedata o:title=""/>
                <o:lock v:ext="edit" aspectratio="f"/>
                <v:textbox>
                  <w:txbxContent>
                    <w:p>
                      <w:pPr>
                        <w:rPr>
                          <w:rFonts w:ascii="黑体" w:hAnsi="Arial" w:eastAsia="黑体"/>
                          <w:sz w:val="20"/>
                          <w:szCs w:val="16"/>
                        </w:rPr>
                      </w:pPr>
                      <w:r>
                        <w:rPr>
                          <w:rFonts w:hint="eastAsia" w:ascii="黑体" w:hAnsi="Arial" w:eastAsia="黑体"/>
                          <w:sz w:val="20"/>
                          <w:szCs w:val="16"/>
                        </w:rPr>
                        <w:t>图3-11 LIN报文发送</w:t>
                      </w:r>
                    </w:p>
                  </w:txbxContent>
                </v:textbox>
              </v:shape>
            </w:pict>
          </mc:Fallback>
        </mc:AlternateContent>
      </w:r>
    </w:p>
    <w:p/>
    <w:p>
      <w:pPr>
        <w:ind w:firstLine="420"/>
      </w:pPr>
      <w:r>
        <w:rPr>
          <w:rFonts w:hint="eastAsia"/>
        </w:rPr>
        <w:t>相应的在接受并且滤除消息标识符后，一个从任务被激活并且开始本消息的应答传输，如图3-13所示。该应答由2（或4或8） 个数据字节和一个校验码所组成。起始报文和应答部分构成一个完整的报文帧。</w:t>
      </w:r>
    </w:p>
    <w:p>
      <w:pPr>
        <w:ind w:firstLine="420"/>
      </w:pPr>
      <w:r>
        <w:rPr>
          <w:rFonts w:hint="eastAsia"/>
        </w:rPr>
        <w:t>由于LIN报文帧由报文标识符指示其组成，所以该种通信规则可以采用多种方式进行数据交换：</w:t>
      </w:r>
    </w:p>
    <w:p>
      <w:r>
        <w:t></w:t>
      </w:r>
      <w:r>
        <w:tab/>
      </w:r>
      <w:r>
        <w:rPr>
          <w:b/>
          <w:sz w:val="28"/>
        </w:rPr>
        <w:t>●</w:t>
      </w:r>
      <w:r>
        <w:rPr>
          <w:rFonts w:hint="eastAsia"/>
          <w:b/>
          <w:sz w:val="28"/>
        </w:rPr>
        <w:t xml:space="preserve"> </w:t>
      </w:r>
      <w:r>
        <w:rPr>
          <w:rFonts w:hint="eastAsia"/>
        </w:rPr>
        <w:t>由主节点到一个或多个从节点；</w:t>
      </w:r>
    </w:p>
    <w:p>
      <w:r>
        <w:t></w:t>
      </w:r>
      <w:r>
        <w:tab/>
      </w:r>
      <w:r>
        <w:rPr>
          <w:b/>
          <w:sz w:val="28"/>
        </w:rPr>
        <w:t>●</w:t>
      </w:r>
      <w:r>
        <w:rPr>
          <w:rFonts w:hint="eastAsia"/>
          <w:b/>
          <w:sz w:val="28"/>
        </w:rPr>
        <w:t xml:space="preserve"> </w:t>
      </w:r>
      <w:r>
        <w:rPr>
          <w:rFonts w:hint="eastAsia"/>
        </w:rPr>
        <w:t>由一个从节点到主节点或其他的从节点；</w:t>
      </w:r>
    </w:p>
    <w:p>
      <w:r>
        <w:t></w:t>
      </w:r>
      <w:r>
        <w:tab/>
      </w:r>
      <w:r>
        <w:rPr>
          <w:b/>
          <w:sz w:val="28"/>
        </w:rPr>
        <w:t>●</w:t>
      </w:r>
      <w:r>
        <w:rPr>
          <w:rFonts w:hint="eastAsia"/>
          <w:b/>
          <w:sz w:val="28"/>
        </w:rPr>
        <w:t xml:space="preserve"> </w:t>
      </w:r>
      <w:r>
        <w:rPr>
          <w:rFonts w:hint="eastAsia"/>
        </w:rPr>
        <w:t>通信信号可以在从节点之间传播而不经过主节点或者主节点广播消息到网络中的所有节点报</w:t>
      </w:r>
    </w:p>
    <w:p>
      <w:r>
        <w:rPr>
          <w:rFonts w:hint="eastAsia"/>
        </w:rPr>
        <w:tab/>
      </w:r>
      <w:r>
        <w:rPr>
          <w:rFonts w:hint="eastAsia"/>
        </w:rPr>
        <w:t>文帧的时序由主控制器控制，而报文帧的时序由LIN主控制单元控制。</w:t>
      </w:r>
    </w:p>
    <w:p>
      <w:r>
        <w:rPr>
          <w:rFonts w:hint="eastAsia"/>
        </w:rPr>
        <w:drawing>
          <wp:anchor distT="0" distB="0" distL="114300" distR="114300" simplePos="0" relativeHeight="251700224" behindDoc="0" locked="0" layoutInCell="1" allowOverlap="1">
            <wp:simplePos x="0" y="0"/>
            <wp:positionH relativeFrom="column">
              <wp:posOffset>1483995</wp:posOffset>
            </wp:positionH>
            <wp:positionV relativeFrom="paragraph">
              <wp:posOffset>19050</wp:posOffset>
            </wp:positionV>
            <wp:extent cx="2526665" cy="2289810"/>
            <wp:effectExtent l="0" t="0" r="0" b="0"/>
            <wp:wrapSquare wrapText="bothSides"/>
            <wp:docPr id="16" name="图片 16" descr="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58"/>
                    <pic:cNvPicPr>
                      <a:picLocks noChangeAspect="1" noChangeArrowheads="1"/>
                    </pic:cNvPicPr>
                  </pic:nvPicPr>
                  <pic:blipFill>
                    <a:blip r:embed="rId31">
                      <a:extLst>
                        <a:ext uri="{28A0092B-C50C-407E-A947-70E740481C1C}">
                          <a14:useLocalDpi xmlns:a14="http://schemas.microsoft.com/office/drawing/2010/main" val="0"/>
                        </a:ext>
                      </a:extLst>
                    </a:blip>
                    <a:srcRect l="4282" b="10811"/>
                    <a:stretch>
                      <a:fillRect/>
                    </a:stretch>
                  </pic:blipFill>
                  <pic:spPr>
                    <a:xfrm>
                      <a:off x="0" y="0"/>
                      <a:ext cx="2526665" cy="2289810"/>
                    </a:xfrm>
                    <a:prstGeom prst="rect">
                      <a:avLst/>
                    </a:prstGeom>
                    <a:noFill/>
                    <a:ln>
                      <a:noFill/>
                    </a:ln>
                  </pic:spPr>
                </pic:pic>
              </a:graphicData>
            </a:graphic>
          </wp:anchor>
        </w:drawing>
      </w:r>
    </w:p>
    <w:p/>
    <w:p/>
    <w:p/>
    <w:p/>
    <w:p/>
    <w:p/>
    <w:p>
      <w:r>
        <mc:AlternateContent>
          <mc:Choice Requires="wps">
            <w:drawing>
              <wp:anchor distT="0" distB="0" distL="114300" distR="114300" simplePos="0" relativeHeight="251701248" behindDoc="0" locked="0" layoutInCell="1" allowOverlap="1">
                <wp:simplePos x="0" y="0"/>
                <wp:positionH relativeFrom="column">
                  <wp:posOffset>2186305</wp:posOffset>
                </wp:positionH>
                <wp:positionV relativeFrom="paragraph">
                  <wp:posOffset>165100</wp:posOffset>
                </wp:positionV>
                <wp:extent cx="1221740" cy="358140"/>
                <wp:effectExtent l="0" t="0" r="16510" b="3810"/>
                <wp:wrapNone/>
                <wp:docPr id="55" name="文本框 77"/>
                <wp:cNvGraphicFramePr/>
                <a:graphic xmlns:a="http://schemas.openxmlformats.org/drawingml/2006/main">
                  <a:graphicData uri="http://schemas.microsoft.com/office/word/2010/wordprocessingShape">
                    <wps:wsp>
                      <wps:cNvSpPr txBox="1"/>
                      <wps:spPr>
                        <a:xfrm>
                          <a:off x="0" y="0"/>
                          <a:ext cx="1221740" cy="358140"/>
                        </a:xfrm>
                        <a:prstGeom prst="rect">
                          <a:avLst/>
                        </a:prstGeom>
                        <a:solidFill>
                          <a:srgbClr val="FFFFFF"/>
                        </a:solidFill>
                        <a:ln w="9525">
                          <a:noFill/>
                        </a:ln>
                      </wps:spPr>
                      <wps:txbx>
                        <w:txbxContent>
                          <w:p>
                            <w:pPr>
                              <w:rPr>
                                <w:rFonts w:ascii="黑体" w:hAnsi="Arial" w:eastAsia="黑体"/>
                                <w:sz w:val="20"/>
                                <w:szCs w:val="16"/>
                              </w:rPr>
                            </w:pPr>
                            <w:r>
                              <w:rPr>
                                <w:rFonts w:hint="eastAsia" w:ascii="黑体" w:hAnsi="Arial" w:eastAsia="黑体"/>
                                <w:sz w:val="20"/>
                                <w:szCs w:val="16"/>
                              </w:rPr>
                              <w:t>图3-13 应答传输</w:t>
                            </w:r>
                          </w:p>
                        </w:txbxContent>
                      </wps:txbx>
                      <wps:bodyPr anchor="t" upright="1"/>
                    </wps:wsp>
                  </a:graphicData>
                </a:graphic>
              </wp:anchor>
            </w:drawing>
          </mc:Choice>
          <mc:Fallback>
            <w:pict>
              <v:shape id="文本框 77" o:spid="_x0000_s1026" o:spt="202" type="#_x0000_t202" style="position:absolute;left:0pt;margin-left:172.15pt;margin-top:13pt;height:28.2pt;width:96.2pt;z-index:251701248;mso-width-relative:page;mso-height-relative:page;" fillcolor="#FFFFFF" filled="t" stroked="f" coordsize="21600,21600" o:gfxdata="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VuKV+2AAAAAkBAAAPAAAAAAAAAAEAIAAAACIAAABkcnMvZG93bnJldi54bWxQSwECFAAUAAAA&#10;CACHTuJAJ7jW87UBAAA/AwAADgAAAAAAAAABACAAAAAnAQAAZHJzL2Uyb0RvYy54bWxQSwUGAAAA&#10;AAYABgBZAQAATgUAAAAA&#10;">
                <v:fill on="t" focussize="0,0"/>
                <v:stroke on="f"/>
                <v:imagedata o:title=""/>
                <o:lock v:ext="edit" aspectratio="f"/>
                <v:textbox>
                  <w:txbxContent>
                    <w:p>
                      <w:pPr>
                        <w:rPr>
                          <w:rFonts w:ascii="黑体" w:hAnsi="Arial" w:eastAsia="黑体"/>
                          <w:sz w:val="20"/>
                          <w:szCs w:val="16"/>
                        </w:rPr>
                      </w:pPr>
                      <w:r>
                        <w:rPr>
                          <w:rFonts w:hint="eastAsia" w:ascii="黑体" w:hAnsi="Arial" w:eastAsia="黑体"/>
                          <w:sz w:val="20"/>
                          <w:szCs w:val="16"/>
                        </w:rPr>
                        <w:t>图3-13 应答传输</w:t>
                      </w:r>
                    </w:p>
                  </w:txbxContent>
                </v:textbox>
              </v:shape>
            </w:pict>
          </mc:Fallback>
        </mc:AlternateContent>
      </w:r>
    </w:p>
    <w:p/>
    <w:p>
      <w:pPr>
        <w:pStyle w:val="4"/>
      </w:pPr>
      <w:bookmarkStart w:id="43" w:name="_Toc30095"/>
      <w:r>
        <w:rPr>
          <w:rFonts w:hint="eastAsia"/>
        </w:rPr>
        <w:t>3、LIN总线系统的应用场合</w:t>
      </w:r>
      <w:bookmarkEnd w:id="43"/>
    </w:p>
    <w:p>
      <w:r>
        <w:rPr>
          <w:rFonts w:hint="eastAsia"/>
        </w:rPr>
        <w:tab/>
      </w:r>
      <w:r>
        <w:rPr>
          <w:rFonts w:hint="eastAsia"/>
        </w:rPr>
        <w:t>典型的LIN 总线主要应用在汽车中的联合装配单元，如车门、方向盘、座椅、空调、照明灯、湿度传感器、交流发电机等。对于这些成本比较敏感的单元，LIN 可以使那些机械元件，如智能传感器制动器或光敏器件得到较广泛的使用。这些元件也可以很容易的连接到汽车网络中，并得到十分方便的维护和服务。在LIN 实现的系统中通常将模拟信号量用数字信号量所替换这将使总线性能优化。</w:t>
      </w:r>
    </w:p>
    <w:p>
      <w:r>
        <w:rPr>
          <w:rFonts w:hint="eastAsia"/>
        </w:rPr>
        <w:tab/>
      </w:r>
      <w:r>
        <w:rPr>
          <w:rFonts w:hint="eastAsia"/>
        </w:rPr>
        <w:t>以下是汽车电子控制系统成功使用LIN系统的实例：</w:t>
      </w:r>
    </w:p>
    <w:p>
      <w:r>
        <w:t></w:t>
      </w:r>
      <w:r>
        <w:tab/>
      </w:r>
      <w:r>
        <w:rPr>
          <w:b/>
          <w:sz w:val="28"/>
        </w:rPr>
        <w:t>●</w:t>
      </w:r>
      <w:r>
        <w:rPr>
          <w:rFonts w:hint="eastAsia"/>
          <w:b/>
          <w:sz w:val="28"/>
        </w:rPr>
        <w:t xml:space="preserve"> </w:t>
      </w:r>
      <w:r>
        <w:rPr>
          <w:rFonts w:hint="eastAsia"/>
        </w:rPr>
        <w:t>车顶——湿度传感器、光敏传感器、信号灯控制、汽车顶篷；</w:t>
      </w:r>
    </w:p>
    <w:p>
      <w:r>
        <w:t></w:t>
      </w:r>
      <w:r>
        <w:tab/>
      </w:r>
      <w:r>
        <w:rPr>
          <w:b/>
          <w:sz w:val="28"/>
        </w:rPr>
        <w:t>●</w:t>
      </w:r>
      <w:r>
        <w:rPr>
          <w:rFonts w:hint="eastAsia"/>
          <w:b/>
          <w:sz w:val="28"/>
        </w:rPr>
        <w:t xml:space="preserve"> </w:t>
      </w:r>
      <w:r>
        <w:rPr>
          <w:rFonts w:hint="eastAsia"/>
        </w:rPr>
        <w:t>车门——车窗玻璃、中控锁、车窗玻璃开关、吊窗提手；</w:t>
      </w:r>
    </w:p>
    <w:p>
      <w:r>
        <w:t></w:t>
      </w:r>
      <w:r>
        <w:tab/>
      </w:r>
      <w:r>
        <w:rPr>
          <w:b/>
          <w:sz w:val="28"/>
        </w:rPr>
        <w:t>●</w:t>
      </w:r>
      <w:r>
        <w:rPr>
          <w:rFonts w:hint="eastAsia"/>
          <w:b/>
          <w:sz w:val="28"/>
        </w:rPr>
        <w:t xml:space="preserve"> </w:t>
      </w:r>
      <w:r>
        <w:rPr>
          <w:rFonts w:hint="eastAsia"/>
        </w:rPr>
        <w:t>车头——传感器、小电机；</w:t>
      </w:r>
    </w:p>
    <w:p>
      <w:r>
        <w:t></w:t>
      </w:r>
      <w:r>
        <w:tab/>
      </w:r>
      <w:r>
        <w:rPr>
          <w:b/>
          <w:sz w:val="28"/>
        </w:rPr>
        <w:t>●</w:t>
      </w:r>
      <w:r>
        <w:rPr>
          <w:rFonts w:hint="eastAsia"/>
          <w:b/>
          <w:sz w:val="28"/>
        </w:rPr>
        <w:t xml:space="preserve"> </w:t>
      </w:r>
      <w:r>
        <w:rPr>
          <w:rFonts w:hint="eastAsia"/>
        </w:rPr>
        <w:t>方向盘——方向控制开关、挡风玻璃上的擦拭装置、方向灯、无线电、空调、座椅、座椅控制电机、转速传感器。</w:t>
      </w:r>
    </w:p>
    <w:p/>
    <w:p/>
    <w:p/>
    <w:p>
      <w:pPr>
        <w:pStyle w:val="3"/>
      </w:pPr>
      <w:bookmarkStart w:id="44" w:name="_Toc21217"/>
      <w:r>
        <w:rPr>
          <w:rFonts w:hint="eastAsia"/>
        </w:rPr>
        <w:t>三、MOST总线系统</w:t>
      </w:r>
      <w:bookmarkEnd w:id="44"/>
    </w:p>
    <w:p>
      <w:pPr>
        <w:ind w:firstLine="420"/>
      </w:pPr>
      <w:r>
        <w:rPr>
          <w:rFonts w:hint="eastAsia"/>
        </w:rPr>
        <w:t>MOST总线（Media Oriented Systems Transport）是一种光纤数据总线系统，该数据总线系统起源于“面向媒体的系统传送合作组织”。这是一个许多汽车制造厂、零部件供应商及软件开发商组成的协会，其目的是要开发出一个标准的高速数据传送系统。</w:t>
      </w:r>
    </w:p>
    <w:p>
      <w:r>
        <w:rPr>
          <w:rFonts w:hint="eastAsia"/>
        </w:rPr>
        <w:t xml:space="preserve"> “面向媒体的系统传送”代表一个以地址为本的信息被传送到特定接收机的数据传送网络，这一技术被用在大众奥迪汽车中来传递文娱新闻的系统数据，如图3-14所示。</w:t>
      </w:r>
    </w:p>
    <w:p>
      <w:r>
        <mc:AlternateContent>
          <mc:Choice Requires="wps">
            <w:drawing>
              <wp:anchor distT="0" distB="0" distL="114300" distR="114300" simplePos="0" relativeHeight="251703296" behindDoc="0" locked="0" layoutInCell="1" allowOverlap="1">
                <wp:simplePos x="0" y="0"/>
                <wp:positionH relativeFrom="column">
                  <wp:posOffset>1936115</wp:posOffset>
                </wp:positionH>
                <wp:positionV relativeFrom="paragraph">
                  <wp:posOffset>3650615</wp:posOffset>
                </wp:positionV>
                <wp:extent cx="1504315" cy="358140"/>
                <wp:effectExtent l="0" t="0" r="635" b="3810"/>
                <wp:wrapNone/>
                <wp:docPr id="56" name="文本框 79"/>
                <wp:cNvGraphicFramePr/>
                <a:graphic xmlns:a="http://schemas.openxmlformats.org/drawingml/2006/main">
                  <a:graphicData uri="http://schemas.microsoft.com/office/word/2010/wordprocessingShape">
                    <wps:wsp>
                      <wps:cNvSpPr txBox="1"/>
                      <wps:spPr>
                        <a:xfrm>
                          <a:off x="0" y="0"/>
                          <a:ext cx="1504315" cy="358140"/>
                        </a:xfrm>
                        <a:prstGeom prst="rect">
                          <a:avLst/>
                        </a:prstGeom>
                        <a:solidFill>
                          <a:srgbClr val="FFFFFF"/>
                        </a:solidFill>
                        <a:ln w="9525">
                          <a:noFill/>
                        </a:ln>
                      </wps:spPr>
                      <wps:txbx>
                        <w:txbxContent>
                          <w:p>
                            <w:pPr>
                              <w:rPr>
                                <w:rFonts w:ascii="黑体" w:hAnsi="Arial" w:eastAsia="黑体"/>
                                <w:sz w:val="20"/>
                                <w:szCs w:val="16"/>
                              </w:rPr>
                            </w:pPr>
                            <w:r>
                              <w:rPr>
                                <w:rFonts w:hint="eastAsia" w:ascii="黑体" w:hAnsi="Arial" w:eastAsia="黑体"/>
                                <w:sz w:val="20"/>
                                <w:szCs w:val="16"/>
                              </w:rPr>
                              <w:t>图3-14 文娱新闻系统</w:t>
                            </w:r>
                          </w:p>
                        </w:txbxContent>
                      </wps:txbx>
                      <wps:bodyPr anchor="t" upright="1"/>
                    </wps:wsp>
                  </a:graphicData>
                </a:graphic>
              </wp:anchor>
            </w:drawing>
          </mc:Choice>
          <mc:Fallback>
            <w:pict>
              <v:shape id="文本框 79" o:spid="_x0000_s1026" o:spt="202" type="#_x0000_t202" style="position:absolute;left:0pt;margin-left:152.45pt;margin-top:287.45pt;height:28.2pt;width:118.45pt;z-index:251703296;mso-width-relative:page;mso-height-relative:page;" fillcolor="#FFFFFF" filled="t" stroked="f" coordsize="21600,21600" o:gfxdata="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BqH+Af2AAAAAsBAAAPAAAAAAAAAAEAIAAAACIAAABkcnMvZG93bnJldi54bWxQSwECFAAU&#10;AAAACACHTuJAylrlIrgBAAA/AwAADgAAAAAAAAABACAAAAAnAQAAZHJzL2Uyb0RvYy54bWxQSwUG&#10;AAAAAAYABgBZAQAAUQUAAAAA&#10;">
                <v:fill on="t" focussize="0,0"/>
                <v:stroke on="f"/>
                <v:imagedata o:title=""/>
                <o:lock v:ext="edit" aspectratio="f"/>
                <v:textbox>
                  <w:txbxContent>
                    <w:p>
                      <w:pPr>
                        <w:rPr>
                          <w:rFonts w:ascii="黑体" w:hAnsi="Arial" w:eastAsia="黑体"/>
                          <w:sz w:val="20"/>
                          <w:szCs w:val="16"/>
                        </w:rPr>
                      </w:pPr>
                      <w:r>
                        <w:rPr>
                          <w:rFonts w:hint="eastAsia" w:ascii="黑体" w:hAnsi="Arial" w:eastAsia="黑体"/>
                          <w:sz w:val="20"/>
                          <w:szCs w:val="16"/>
                        </w:rPr>
                        <w:t>图3-14 文娱新闻系统</w:t>
                      </w:r>
                    </w:p>
                  </w:txbxContent>
                </v:textbox>
              </v:shape>
            </w:pict>
          </mc:Fallback>
        </mc:AlternateContent>
      </w:r>
      <w:r>
        <w:rPr>
          <w:rFonts w:hint="eastAsia"/>
        </w:rPr>
        <w:drawing>
          <wp:anchor distT="0" distB="0" distL="114300" distR="114300" simplePos="0" relativeHeight="251702272" behindDoc="0" locked="0" layoutInCell="1" allowOverlap="1">
            <wp:simplePos x="0" y="0"/>
            <wp:positionH relativeFrom="column">
              <wp:posOffset>311150</wp:posOffset>
            </wp:positionH>
            <wp:positionV relativeFrom="paragraph">
              <wp:posOffset>59690</wp:posOffset>
            </wp:positionV>
            <wp:extent cx="4635500" cy="3566795"/>
            <wp:effectExtent l="0" t="0" r="0" b="0"/>
            <wp:wrapSquare wrapText="bothSides"/>
            <wp:docPr id="17" name="图片 17" descr="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635500" cy="3566795"/>
                    </a:xfrm>
                    <a:prstGeom prst="rect">
                      <a:avLst/>
                    </a:prstGeom>
                    <a:noFill/>
                    <a:ln>
                      <a:noFill/>
                    </a:ln>
                  </pic:spPr>
                </pic:pic>
              </a:graphicData>
            </a:graphic>
          </wp:anchor>
        </w:drawing>
      </w:r>
    </w:p>
    <w:p>
      <w:r>
        <w:rPr>
          <w:rFonts w:hint="eastAsia"/>
        </w:rPr>
        <w:drawing>
          <wp:anchor distT="0" distB="0" distL="114300" distR="114300" simplePos="0" relativeHeight="251704320" behindDoc="0" locked="0" layoutInCell="1" allowOverlap="1">
            <wp:simplePos x="0" y="0"/>
            <wp:positionH relativeFrom="column">
              <wp:posOffset>740410</wp:posOffset>
            </wp:positionH>
            <wp:positionV relativeFrom="paragraph">
              <wp:posOffset>173355</wp:posOffset>
            </wp:positionV>
            <wp:extent cx="3983355" cy="2239010"/>
            <wp:effectExtent l="0" t="0" r="0" b="0"/>
            <wp:wrapSquare wrapText="bothSides"/>
            <wp:docPr id="18" name="图片 18" descr="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60"/>
                    <pic:cNvPicPr>
                      <a:picLocks noChangeAspect="1" noChangeArrowheads="1"/>
                    </pic:cNvPicPr>
                  </pic:nvPicPr>
                  <pic:blipFill>
                    <a:blip r:embed="rId33">
                      <a:extLst>
                        <a:ext uri="{28A0092B-C50C-407E-A947-70E740481C1C}">
                          <a14:useLocalDpi xmlns:a14="http://schemas.microsoft.com/office/drawing/2010/main" val="0"/>
                        </a:ext>
                      </a:extLst>
                    </a:blip>
                    <a:srcRect t="17830" r="10654" b="6133"/>
                    <a:stretch>
                      <a:fillRect/>
                    </a:stretch>
                  </pic:blipFill>
                  <pic:spPr>
                    <a:xfrm>
                      <a:off x="0" y="0"/>
                      <a:ext cx="3983355" cy="2239010"/>
                    </a:xfrm>
                    <a:prstGeom prst="rect">
                      <a:avLst/>
                    </a:prstGeom>
                    <a:noFill/>
                    <a:ln>
                      <a:noFill/>
                    </a:ln>
                  </pic:spPr>
                </pic:pic>
              </a:graphicData>
            </a:graphic>
          </wp:anchor>
        </w:drawing>
      </w:r>
    </w:p>
    <w:p/>
    <w:p/>
    <w:p/>
    <w:p/>
    <w:p/>
    <w:p/>
    <w:p/>
    <w:p>
      <w:r>
        <mc:AlternateContent>
          <mc:Choice Requires="wps">
            <w:drawing>
              <wp:anchor distT="0" distB="0" distL="114300" distR="114300" simplePos="0" relativeHeight="251705344" behindDoc="0" locked="0" layoutInCell="1" allowOverlap="1">
                <wp:simplePos x="0" y="0"/>
                <wp:positionH relativeFrom="column">
                  <wp:posOffset>1758315</wp:posOffset>
                </wp:positionH>
                <wp:positionV relativeFrom="paragraph">
                  <wp:posOffset>98425</wp:posOffset>
                </wp:positionV>
                <wp:extent cx="2307590" cy="358140"/>
                <wp:effectExtent l="0" t="0" r="16510" b="3810"/>
                <wp:wrapNone/>
                <wp:docPr id="57" name="文本框 81"/>
                <wp:cNvGraphicFramePr/>
                <a:graphic xmlns:a="http://schemas.openxmlformats.org/drawingml/2006/main">
                  <a:graphicData uri="http://schemas.microsoft.com/office/word/2010/wordprocessingShape">
                    <wps:wsp>
                      <wps:cNvSpPr txBox="1"/>
                      <wps:spPr>
                        <a:xfrm>
                          <a:off x="0" y="0"/>
                          <a:ext cx="2307590" cy="358140"/>
                        </a:xfrm>
                        <a:prstGeom prst="rect">
                          <a:avLst/>
                        </a:prstGeom>
                        <a:solidFill>
                          <a:srgbClr val="FFFFFF"/>
                        </a:solidFill>
                        <a:ln w="9525">
                          <a:noFill/>
                        </a:ln>
                      </wps:spPr>
                      <wps:txbx>
                        <w:txbxContent>
                          <w:p>
                            <w:pPr>
                              <w:rPr>
                                <w:rFonts w:ascii="黑体" w:hAnsi="Arial" w:eastAsia="黑体"/>
                                <w:sz w:val="20"/>
                                <w:szCs w:val="16"/>
                              </w:rPr>
                            </w:pPr>
                            <w:r>
                              <w:rPr>
                                <w:rFonts w:hint="eastAsia" w:ascii="黑体" w:hAnsi="Arial" w:eastAsia="黑体"/>
                                <w:sz w:val="20"/>
                                <w:szCs w:val="16"/>
                              </w:rPr>
                              <w:t>图3-15 文娱新闻系统传送率要求</w:t>
                            </w:r>
                          </w:p>
                        </w:txbxContent>
                      </wps:txbx>
                      <wps:bodyPr anchor="t" upright="1"/>
                    </wps:wsp>
                  </a:graphicData>
                </a:graphic>
              </wp:anchor>
            </w:drawing>
          </mc:Choice>
          <mc:Fallback>
            <w:pict>
              <v:shape id="文本框 81" o:spid="_x0000_s1026" o:spt="202" type="#_x0000_t202" style="position:absolute;left:0pt;margin-left:138.45pt;margin-top:7.75pt;height:28.2pt;width:181.7pt;z-index:251705344;mso-width-relative:page;mso-height-relative:page;" fillcolor="#FFFFFF" filled="t" stroked="f" coordsize="21600,21600" o:gfxdata="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LlUv2nXAAAACQEAAA8AAAAAAAAAAQAgAAAAIgAAAGRycy9kb3ducmV2LnhtbFBLAQIUABQA&#10;AAAIAIdO4kBjUYtNuAEAAD8DAAAOAAAAAAAAAAEAIAAAACYBAABkcnMvZTJvRG9jLnhtbFBLBQYA&#10;AAAABgAGAFkBAABQBQAAAAA=&#10;">
                <v:fill on="t" focussize="0,0"/>
                <v:stroke on="f"/>
                <v:imagedata o:title=""/>
                <o:lock v:ext="edit" aspectratio="f"/>
                <v:textbox>
                  <w:txbxContent>
                    <w:p>
                      <w:pPr>
                        <w:rPr>
                          <w:rFonts w:ascii="黑体" w:hAnsi="Arial" w:eastAsia="黑体"/>
                          <w:sz w:val="20"/>
                          <w:szCs w:val="16"/>
                        </w:rPr>
                      </w:pPr>
                      <w:r>
                        <w:rPr>
                          <w:rFonts w:hint="eastAsia" w:ascii="黑体" w:hAnsi="Arial" w:eastAsia="黑体"/>
                          <w:sz w:val="20"/>
                          <w:szCs w:val="16"/>
                        </w:rPr>
                        <w:t>图3-15 文娱新闻系统传送率要求</w:t>
                      </w:r>
                    </w:p>
                  </w:txbxContent>
                </v:textbox>
              </v:shape>
            </w:pict>
          </mc:Fallback>
        </mc:AlternateContent>
      </w:r>
    </w:p>
    <w:p>
      <w:r>
        <w:rPr>
          <w:rFonts w:hint="eastAsia"/>
        </w:rPr>
        <w:tab/>
      </w:r>
      <w:r>
        <w:rPr>
          <w:rFonts w:hint="eastAsia"/>
        </w:rPr>
        <w:t>如图3-15所示，文娱新闻的系统传送视频和音频信息需要很多Mbit/s的传送率，如传送立体声的数字式电视信号需要约为6 Mbit/s的传送率，但当前使用的CAN数据总线发送数据的速度不够快（最快速度1Mbit/s），不能满足大量数据传送的要求。然而，MOST总线允许的传送率可达21.2 Mbit/s，因此光学数据传送是传播复杂的文娱新闻系统的适当手段。</w:t>
      </w:r>
    </w:p>
    <w:p>
      <w:r>
        <w:rPr>
          <w:rFonts w:hint="eastAsia"/>
        </w:rPr>
        <w:tab/>
      </w:r>
      <w:r>
        <w:rPr>
          <w:rFonts w:hint="eastAsia"/>
        </w:rPr>
        <w:t>光学MOST总线除了使用较少导线和重量较轻之外，光波传送具有极高的数据传送率，它可以在相关的部件之间以数字的形式交换数据。与无线电波相比，光波的波长很短，而且既不产生电磁干扰波，对电磁干扰波也不敏感。因此，光学MOST总线还具有高级别的抗干扰性能。</w:t>
      </w:r>
    </w:p>
    <w:p/>
    <w:p>
      <w:pPr>
        <w:pStyle w:val="4"/>
      </w:pPr>
      <w:bookmarkStart w:id="45" w:name="_Toc4551"/>
      <w:r>
        <w:rPr>
          <w:rFonts w:hint="eastAsia"/>
        </w:rPr>
        <w:drawing>
          <wp:anchor distT="0" distB="0" distL="114300" distR="114300" simplePos="0" relativeHeight="251706368" behindDoc="0" locked="0" layoutInCell="1" allowOverlap="1">
            <wp:simplePos x="0" y="0"/>
            <wp:positionH relativeFrom="column">
              <wp:posOffset>135255</wp:posOffset>
            </wp:positionH>
            <wp:positionV relativeFrom="paragraph">
              <wp:posOffset>577215</wp:posOffset>
            </wp:positionV>
            <wp:extent cx="5121275" cy="2360930"/>
            <wp:effectExtent l="0" t="0" r="0" b="0"/>
            <wp:wrapSquare wrapText="bothSides"/>
            <wp:docPr id="19" name="图片 19" descr="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61"/>
                    <pic:cNvPicPr>
                      <a:picLocks noChangeAspect="1" noChangeArrowheads="1"/>
                    </pic:cNvPicPr>
                  </pic:nvPicPr>
                  <pic:blipFill>
                    <a:blip r:embed="rId34">
                      <a:extLst>
                        <a:ext uri="{28A0092B-C50C-407E-A947-70E740481C1C}">
                          <a14:useLocalDpi xmlns:a14="http://schemas.microsoft.com/office/drawing/2010/main" val="0"/>
                        </a:ext>
                      </a:extLst>
                    </a:blip>
                    <a:srcRect l="2118" t="12918" r="3021" b="14336"/>
                    <a:stretch>
                      <a:fillRect/>
                    </a:stretch>
                  </pic:blipFill>
                  <pic:spPr>
                    <a:xfrm>
                      <a:off x="0" y="0"/>
                      <a:ext cx="5121275" cy="2360930"/>
                    </a:xfrm>
                    <a:prstGeom prst="rect">
                      <a:avLst/>
                    </a:prstGeom>
                    <a:noFill/>
                    <a:ln>
                      <a:noFill/>
                    </a:ln>
                  </pic:spPr>
                </pic:pic>
              </a:graphicData>
            </a:graphic>
          </wp:anchor>
        </w:drawing>
      </w:r>
      <w:r>
        <w:rPr>
          <w:rFonts w:hint="eastAsia"/>
        </w:rPr>
        <w:t>1、MOST总线系统控制单元的结构</w:t>
      </w:r>
      <w:bookmarkEnd w:id="45"/>
    </w:p>
    <w:p>
      <w:r>
        <mc:AlternateContent>
          <mc:Choice Requires="wps">
            <w:drawing>
              <wp:anchor distT="0" distB="0" distL="114300" distR="114300" simplePos="0" relativeHeight="251707392" behindDoc="0" locked="0" layoutInCell="1" allowOverlap="1">
                <wp:simplePos x="0" y="0"/>
                <wp:positionH relativeFrom="column">
                  <wp:posOffset>1799590</wp:posOffset>
                </wp:positionH>
                <wp:positionV relativeFrom="paragraph">
                  <wp:posOffset>2376805</wp:posOffset>
                </wp:positionV>
                <wp:extent cx="2019300" cy="358140"/>
                <wp:effectExtent l="0" t="0" r="0" b="3810"/>
                <wp:wrapNone/>
                <wp:docPr id="59" name="文本框 83"/>
                <wp:cNvGraphicFramePr/>
                <a:graphic xmlns:a="http://schemas.openxmlformats.org/drawingml/2006/main">
                  <a:graphicData uri="http://schemas.microsoft.com/office/word/2010/wordprocessingShape">
                    <wps:wsp>
                      <wps:cNvSpPr txBox="1"/>
                      <wps:spPr>
                        <a:xfrm>
                          <a:off x="0" y="0"/>
                          <a:ext cx="2019300" cy="358140"/>
                        </a:xfrm>
                        <a:prstGeom prst="rect">
                          <a:avLst/>
                        </a:prstGeom>
                        <a:solidFill>
                          <a:srgbClr val="FFFFFF"/>
                        </a:solidFill>
                        <a:ln w="9525">
                          <a:noFill/>
                        </a:ln>
                      </wps:spPr>
                      <wps:txbx>
                        <w:txbxContent>
                          <w:p>
                            <w:pPr>
                              <w:rPr>
                                <w:rFonts w:ascii="黑体" w:hAnsi="Arial" w:eastAsia="黑体"/>
                                <w:sz w:val="20"/>
                                <w:szCs w:val="16"/>
                              </w:rPr>
                            </w:pPr>
                            <w:r>
                              <w:rPr>
                                <w:rFonts w:hint="eastAsia" w:ascii="黑体" w:hAnsi="Arial" w:eastAsia="黑体"/>
                                <w:sz w:val="20"/>
                                <w:szCs w:val="16"/>
                              </w:rPr>
                              <w:t>图3-16 MOST总线控制单元结构</w:t>
                            </w:r>
                          </w:p>
                        </w:txbxContent>
                      </wps:txbx>
                      <wps:bodyPr anchor="t" upright="1"/>
                    </wps:wsp>
                  </a:graphicData>
                </a:graphic>
              </wp:anchor>
            </w:drawing>
          </mc:Choice>
          <mc:Fallback>
            <w:pict>
              <v:shape id="文本框 83" o:spid="_x0000_s1026" o:spt="202" type="#_x0000_t202" style="position:absolute;left:0pt;margin-left:141.7pt;margin-top:187.15pt;height:28.2pt;width:159pt;z-index:251707392;mso-width-relative:page;mso-height-relative:page;" fillcolor="#FFFFFF" filled="t" stroked="f" coordsize="21600,21600" o:gfxdata="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Nz3qmjYAAAACwEAAA8AAAAAAAAAAQAgAAAAIgAAAGRycy9kb3ducmV2LnhtbFBLAQIUABQA&#10;AAAIAIdO4kDxqwNxtwEAAD8DAAAOAAAAAAAAAAEAIAAAACcBAABkcnMvZTJvRG9jLnhtbFBLBQYA&#10;AAAABgAGAFkBAABQBQAAAAA=&#10;">
                <v:fill on="t" focussize="0,0"/>
                <v:stroke on="f"/>
                <v:imagedata o:title=""/>
                <o:lock v:ext="edit" aspectratio="f"/>
                <v:textbox>
                  <w:txbxContent>
                    <w:p>
                      <w:pPr>
                        <w:rPr>
                          <w:rFonts w:ascii="黑体" w:hAnsi="Arial" w:eastAsia="黑体"/>
                          <w:sz w:val="20"/>
                          <w:szCs w:val="16"/>
                        </w:rPr>
                      </w:pPr>
                      <w:r>
                        <w:rPr>
                          <w:rFonts w:hint="eastAsia" w:ascii="黑体" w:hAnsi="Arial" w:eastAsia="黑体"/>
                          <w:sz w:val="20"/>
                          <w:szCs w:val="16"/>
                        </w:rPr>
                        <w:t>图3-16 MOST总线控制单元结构</w:t>
                      </w:r>
                    </w:p>
                  </w:txbxContent>
                </v:textbox>
              </v:shape>
            </w:pict>
          </mc:Fallback>
        </mc:AlternateContent>
      </w:r>
    </w:p>
    <w:p>
      <w:pPr>
        <w:ind w:firstLine="420"/>
      </w:pPr>
      <w:r>
        <w:rPr>
          <w:rFonts w:hint="eastAsia"/>
        </w:rPr>
        <w:t>如图3-16所示，MOST总线控制单元主要由光导纤维、光导插头、内部供电装置、电气插头、专用部件、标准微型控制器、MOST发射接收机、发射接收机-光导纤维发射机等部件构成。</w:t>
      </w:r>
    </w:p>
    <w:p>
      <w:pPr>
        <w:rPr>
          <w:b/>
        </w:rPr>
      </w:pPr>
    </w:p>
    <w:p>
      <w:r>
        <w:rPr>
          <w:rFonts w:hint="eastAsia"/>
        </w:rPr>
        <w:t>1.光导纤维</w:t>
      </w:r>
    </w:p>
    <w:p>
      <w:r>
        <w:rPr>
          <w:rFonts w:hint="eastAsia"/>
        </w:rPr>
        <w:tab/>
      </w:r>
      <w:r>
        <w:rPr>
          <w:rFonts w:hint="eastAsia"/>
        </w:rPr>
        <w:t>（1）光导纤维的功用</w:t>
      </w:r>
    </w:p>
    <w:p>
      <w:r>
        <w:rPr>
          <w:rFonts w:hint="eastAsia"/>
        </w:rPr>
        <w:tab/>
      </w:r>
      <w:r>
        <w:rPr>
          <w:rFonts w:hint="eastAsia"/>
        </w:rPr>
        <w:t>如图3-17所示，光导纤维的功用是将在某一控制单元发射器内产生的光波传送到另一控制单元的接收器。</w:t>
      </w:r>
    </w:p>
    <w:p/>
    <w:p>
      <w:r>
        <w:rPr>
          <w:rFonts w:hint="eastAsia"/>
        </w:rPr>
        <w:drawing>
          <wp:anchor distT="0" distB="0" distL="114300" distR="114300" simplePos="0" relativeHeight="251708416" behindDoc="0" locked="0" layoutInCell="1" allowOverlap="1">
            <wp:simplePos x="0" y="0"/>
            <wp:positionH relativeFrom="column">
              <wp:posOffset>373380</wp:posOffset>
            </wp:positionH>
            <wp:positionV relativeFrom="paragraph">
              <wp:posOffset>80645</wp:posOffset>
            </wp:positionV>
            <wp:extent cx="4644390" cy="1764665"/>
            <wp:effectExtent l="0" t="0" r="0" b="0"/>
            <wp:wrapSquare wrapText="bothSides"/>
            <wp:docPr id="26" name="图片 26" descr="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62"/>
                    <pic:cNvPicPr>
                      <a:picLocks noChangeAspect="1" noChangeArrowheads="1"/>
                    </pic:cNvPicPr>
                  </pic:nvPicPr>
                  <pic:blipFill>
                    <a:blip r:embed="rId35">
                      <a:extLst>
                        <a:ext uri="{28A0092B-C50C-407E-A947-70E740481C1C}">
                          <a14:useLocalDpi xmlns:a14="http://schemas.microsoft.com/office/drawing/2010/main" val="0"/>
                        </a:ext>
                      </a:extLst>
                    </a:blip>
                    <a:srcRect b="7059"/>
                    <a:stretch>
                      <a:fillRect/>
                    </a:stretch>
                  </pic:blipFill>
                  <pic:spPr>
                    <a:xfrm>
                      <a:off x="0" y="0"/>
                      <a:ext cx="4644390" cy="1764665"/>
                    </a:xfrm>
                    <a:prstGeom prst="rect">
                      <a:avLst/>
                    </a:prstGeom>
                    <a:noFill/>
                    <a:ln>
                      <a:noFill/>
                    </a:ln>
                  </pic:spPr>
                </pic:pic>
              </a:graphicData>
            </a:graphic>
          </wp:anchor>
        </w:drawing>
      </w:r>
    </w:p>
    <w:p/>
    <w:p/>
    <w:p/>
    <w:p/>
    <w:p/>
    <w:p>
      <w:r>
        <mc:AlternateContent>
          <mc:Choice Requires="wps">
            <w:drawing>
              <wp:anchor distT="0" distB="0" distL="114300" distR="114300" simplePos="0" relativeHeight="251709440" behindDoc="0" locked="0" layoutInCell="1" allowOverlap="1">
                <wp:simplePos x="0" y="0"/>
                <wp:positionH relativeFrom="column">
                  <wp:posOffset>1816100</wp:posOffset>
                </wp:positionH>
                <wp:positionV relativeFrom="paragraph">
                  <wp:posOffset>101600</wp:posOffset>
                </wp:positionV>
                <wp:extent cx="1620520" cy="358140"/>
                <wp:effectExtent l="0" t="0" r="17780" b="3810"/>
                <wp:wrapNone/>
                <wp:docPr id="60" name="文本框 91"/>
                <wp:cNvGraphicFramePr/>
                <a:graphic xmlns:a="http://schemas.openxmlformats.org/drawingml/2006/main">
                  <a:graphicData uri="http://schemas.microsoft.com/office/word/2010/wordprocessingShape">
                    <wps:wsp>
                      <wps:cNvSpPr txBox="1"/>
                      <wps:spPr>
                        <a:xfrm>
                          <a:off x="0" y="0"/>
                          <a:ext cx="1620520" cy="358140"/>
                        </a:xfrm>
                        <a:prstGeom prst="rect">
                          <a:avLst/>
                        </a:prstGeom>
                        <a:solidFill>
                          <a:srgbClr val="FFFFFF"/>
                        </a:solidFill>
                        <a:ln w="9525">
                          <a:noFill/>
                        </a:ln>
                      </wps:spPr>
                      <wps:txbx>
                        <w:txbxContent>
                          <w:p>
                            <w:pPr>
                              <w:rPr>
                                <w:rFonts w:ascii="黑体" w:hAnsi="Arial" w:eastAsia="黑体"/>
                                <w:sz w:val="20"/>
                                <w:szCs w:val="16"/>
                              </w:rPr>
                            </w:pPr>
                            <w:r>
                              <w:rPr>
                                <w:rFonts w:hint="eastAsia" w:ascii="黑体" w:hAnsi="Arial" w:eastAsia="黑体"/>
                                <w:sz w:val="20"/>
                                <w:szCs w:val="16"/>
                              </w:rPr>
                              <w:t>图3-17 光导纤维的功用</w:t>
                            </w:r>
                          </w:p>
                        </w:txbxContent>
                      </wps:txbx>
                      <wps:bodyPr anchor="t" upright="1"/>
                    </wps:wsp>
                  </a:graphicData>
                </a:graphic>
              </wp:anchor>
            </w:drawing>
          </mc:Choice>
          <mc:Fallback>
            <w:pict>
              <v:shape id="文本框 91" o:spid="_x0000_s1026" o:spt="202" type="#_x0000_t202" style="position:absolute;left:0pt;margin-left:143pt;margin-top:8pt;height:28.2pt;width:127.6pt;z-index:251709440;mso-width-relative:page;mso-height-relative:page;" fillcolor="#FFFFFF" filled="t" stroked="f" coordsize="21600,21600" o:gfxdata="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xBfYdcAAAAJAQAADwAAAAAAAAABACAAAAAiAAAAZHJzL2Rvd25yZXYueG1sUEsBAhQAFAAA&#10;AAgAh07iQKV+EjO3AQAAPwMAAA4AAAAAAAAAAQAgAAAAJgEAAGRycy9lMm9Eb2MueG1sUEsFBgAA&#10;AAAGAAYAWQEAAE8FAAAAAA==&#10;">
                <v:fill on="t" focussize="0,0"/>
                <v:stroke on="f"/>
                <v:imagedata o:title=""/>
                <o:lock v:ext="edit" aspectratio="f"/>
                <v:textbox>
                  <w:txbxContent>
                    <w:p>
                      <w:pPr>
                        <w:rPr>
                          <w:rFonts w:ascii="黑体" w:hAnsi="Arial" w:eastAsia="黑体"/>
                          <w:sz w:val="20"/>
                          <w:szCs w:val="16"/>
                        </w:rPr>
                      </w:pPr>
                      <w:r>
                        <w:rPr>
                          <w:rFonts w:hint="eastAsia" w:ascii="黑体" w:hAnsi="Arial" w:eastAsia="黑体"/>
                          <w:sz w:val="20"/>
                          <w:szCs w:val="16"/>
                        </w:rPr>
                        <w:t>图3-17 光导纤维的功用</w:t>
                      </w:r>
                    </w:p>
                  </w:txbxContent>
                </v:textbox>
              </v:shape>
            </w:pict>
          </mc:Fallback>
        </mc:AlternateContent>
      </w:r>
    </w:p>
    <w:p>
      <w:r>
        <w:rPr>
          <w:rFonts w:hint="eastAsia"/>
        </w:rPr>
        <w:drawing>
          <wp:anchor distT="0" distB="0" distL="114300" distR="114300" simplePos="0" relativeHeight="251710464" behindDoc="0" locked="0" layoutInCell="1" allowOverlap="1">
            <wp:simplePos x="0" y="0"/>
            <wp:positionH relativeFrom="column">
              <wp:posOffset>2586355</wp:posOffset>
            </wp:positionH>
            <wp:positionV relativeFrom="paragraph">
              <wp:posOffset>288290</wp:posOffset>
            </wp:positionV>
            <wp:extent cx="2432685" cy="2242820"/>
            <wp:effectExtent l="0" t="0" r="0" b="0"/>
            <wp:wrapSquare wrapText="bothSides"/>
            <wp:docPr id="28" name="图片 28" descr="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63"/>
                    <pic:cNvPicPr>
                      <a:picLocks noChangeAspect="1" noChangeArrowheads="1"/>
                    </pic:cNvPicPr>
                  </pic:nvPicPr>
                  <pic:blipFill>
                    <a:blip r:embed="rId36">
                      <a:extLst>
                        <a:ext uri="{28A0092B-C50C-407E-A947-70E740481C1C}">
                          <a14:useLocalDpi xmlns:a14="http://schemas.microsoft.com/office/drawing/2010/main" val="0"/>
                        </a:ext>
                      </a:extLst>
                    </a:blip>
                    <a:srcRect t="8424" b="6717"/>
                    <a:stretch>
                      <a:fillRect/>
                    </a:stretch>
                  </pic:blipFill>
                  <pic:spPr>
                    <a:xfrm>
                      <a:off x="0" y="0"/>
                      <a:ext cx="2432685" cy="2242820"/>
                    </a:xfrm>
                    <a:prstGeom prst="rect">
                      <a:avLst/>
                    </a:prstGeom>
                    <a:noFill/>
                    <a:ln>
                      <a:noFill/>
                    </a:ln>
                  </pic:spPr>
                </pic:pic>
              </a:graphicData>
            </a:graphic>
          </wp:anchor>
        </w:drawing>
      </w:r>
    </w:p>
    <w:p/>
    <w:p>
      <w:r>
        <w:rPr>
          <w:rFonts w:hint="eastAsia"/>
        </w:rPr>
        <w:t>（2）光导纤维的结构</w:t>
      </w:r>
    </w:p>
    <w:p>
      <w:r>
        <w:rPr>
          <w:rFonts w:hint="eastAsia"/>
        </w:rPr>
        <w:tab/>
      </w:r>
      <w:r>
        <w:rPr>
          <w:rFonts w:hint="eastAsia"/>
        </w:rPr>
        <w:t>如图3-18所示，光导纤维由彩色复盖层、黑色复盖层、反射复盖层及内芯线组成。内芯线是光导纤维的核心部分，它由聚甲基丙烯酸甲酯组成，是真正的光导体，光穿过内芯线时，几乎没有任何损耗。</w:t>
      </w:r>
    </w:p>
    <w:p>
      <w:r>
        <mc:AlternateContent>
          <mc:Choice Requires="wps">
            <w:drawing>
              <wp:anchor distT="0" distB="0" distL="114300" distR="114300" simplePos="0" relativeHeight="251711488" behindDoc="0" locked="0" layoutInCell="1" allowOverlap="1">
                <wp:simplePos x="0" y="0"/>
                <wp:positionH relativeFrom="column">
                  <wp:posOffset>3113405</wp:posOffset>
                </wp:positionH>
                <wp:positionV relativeFrom="paragraph">
                  <wp:posOffset>130175</wp:posOffset>
                </wp:positionV>
                <wp:extent cx="1620520" cy="358140"/>
                <wp:effectExtent l="0" t="0" r="17780" b="3810"/>
                <wp:wrapNone/>
                <wp:docPr id="61" name="文本框 93"/>
                <wp:cNvGraphicFramePr/>
                <a:graphic xmlns:a="http://schemas.openxmlformats.org/drawingml/2006/main">
                  <a:graphicData uri="http://schemas.microsoft.com/office/word/2010/wordprocessingShape">
                    <wps:wsp>
                      <wps:cNvSpPr txBox="1"/>
                      <wps:spPr>
                        <a:xfrm>
                          <a:off x="0" y="0"/>
                          <a:ext cx="1620520" cy="358140"/>
                        </a:xfrm>
                        <a:prstGeom prst="rect">
                          <a:avLst/>
                        </a:prstGeom>
                        <a:solidFill>
                          <a:srgbClr val="FFFFFF"/>
                        </a:solidFill>
                        <a:ln w="9525">
                          <a:noFill/>
                        </a:ln>
                      </wps:spPr>
                      <wps:txbx>
                        <w:txbxContent>
                          <w:p>
                            <w:pPr>
                              <w:rPr>
                                <w:rFonts w:ascii="黑体" w:hAnsi="Arial" w:eastAsia="黑体"/>
                                <w:sz w:val="20"/>
                                <w:szCs w:val="16"/>
                              </w:rPr>
                            </w:pPr>
                            <w:r>
                              <w:rPr>
                                <w:rFonts w:hint="eastAsia" w:ascii="黑体" w:hAnsi="Arial" w:eastAsia="黑体"/>
                                <w:sz w:val="20"/>
                                <w:szCs w:val="16"/>
                              </w:rPr>
                              <w:t>图3-18 光导纤维的结构</w:t>
                            </w:r>
                          </w:p>
                        </w:txbxContent>
                      </wps:txbx>
                      <wps:bodyPr anchor="t" upright="1"/>
                    </wps:wsp>
                  </a:graphicData>
                </a:graphic>
              </wp:anchor>
            </w:drawing>
          </mc:Choice>
          <mc:Fallback>
            <w:pict>
              <v:shape id="文本框 93" o:spid="_x0000_s1026" o:spt="202" type="#_x0000_t202" style="position:absolute;left:0pt;margin-left:245.15pt;margin-top:10.25pt;height:28.2pt;width:127.6pt;z-index:251711488;mso-width-relative:page;mso-height-relative:page;" fillcolor="#FFFFFF" filled="t" stroked="f" coordsize="21600,21600" o:gfxdata="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2v4QMtcAAAAJAQAADwAAAAAAAAABACAAAAAiAAAAZHJzL2Rvd25yZXYueG1sUEsBAhQAFAAA&#10;AAgAh07iQNUrtzm3AQAAPwMAAA4AAAAAAAAAAQAgAAAAJgEAAGRycy9lMm9Eb2MueG1sUEsFBgAA&#10;AAAGAAYAWQEAAE8FAAAAAA==&#10;">
                <v:fill on="t" focussize="0,0"/>
                <v:stroke on="f"/>
                <v:imagedata o:title=""/>
                <o:lock v:ext="edit" aspectratio="f"/>
                <v:textbox>
                  <w:txbxContent>
                    <w:p>
                      <w:pPr>
                        <w:rPr>
                          <w:rFonts w:ascii="黑体" w:hAnsi="Arial" w:eastAsia="黑体"/>
                          <w:sz w:val="20"/>
                          <w:szCs w:val="16"/>
                        </w:rPr>
                      </w:pPr>
                      <w:r>
                        <w:rPr>
                          <w:rFonts w:hint="eastAsia" w:ascii="黑体" w:hAnsi="Arial" w:eastAsia="黑体"/>
                          <w:sz w:val="20"/>
                          <w:szCs w:val="16"/>
                        </w:rPr>
                        <w:t>图3-18 光导纤维的结构</w:t>
                      </w:r>
                    </w:p>
                  </w:txbxContent>
                </v:textbox>
              </v:shape>
            </w:pict>
          </mc:Fallback>
        </mc:AlternateContent>
      </w:r>
    </w:p>
    <w:p/>
    <w:p>
      <w:r>
        <w:rPr>
          <w:rFonts w:hint="eastAsia"/>
        </w:rPr>
        <w:t>2.光导插头</w:t>
      </w:r>
    </w:p>
    <w:p>
      <w:r>
        <w:rPr>
          <w:rFonts w:hint="eastAsia"/>
        </w:rPr>
        <w:tab/>
      </w:r>
      <w:r>
        <w:rPr>
          <w:rFonts w:hint="eastAsia"/>
        </w:rPr>
        <w:t>如图3-19所示，使用专门的光学插头来连接光导纤维与控制单元。通过这个插头，光信号进入控制单元或产生的光信号被传入下一个使用方。</w:t>
      </w:r>
    </w:p>
    <w:p>
      <w:r>
        <w:rPr>
          <w:rFonts w:hint="eastAsia"/>
        </w:rPr>
        <w:drawing>
          <wp:anchor distT="0" distB="0" distL="114300" distR="114300" simplePos="0" relativeHeight="251712512" behindDoc="0" locked="0" layoutInCell="1" allowOverlap="1">
            <wp:simplePos x="0" y="0"/>
            <wp:positionH relativeFrom="column">
              <wp:posOffset>820420</wp:posOffset>
            </wp:positionH>
            <wp:positionV relativeFrom="paragraph">
              <wp:posOffset>170815</wp:posOffset>
            </wp:positionV>
            <wp:extent cx="3768725" cy="2125980"/>
            <wp:effectExtent l="0" t="0" r="0" b="0"/>
            <wp:wrapSquare wrapText="bothSides"/>
            <wp:docPr id="29" name="图片 29" descr="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64"/>
                    <pic:cNvPicPr>
                      <a:picLocks noChangeAspect="1" noChangeArrowheads="1"/>
                    </pic:cNvPicPr>
                  </pic:nvPicPr>
                  <pic:blipFill>
                    <a:blip r:embed="rId37">
                      <a:extLst>
                        <a:ext uri="{28A0092B-C50C-407E-A947-70E740481C1C}">
                          <a14:useLocalDpi xmlns:a14="http://schemas.microsoft.com/office/drawing/2010/main" val="0"/>
                        </a:ext>
                      </a:extLst>
                    </a:blip>
                    <a:srcRect l="11993" t="11751" r="1869" b="113"/>
                    <a:stretch>
                      <a:fillRect/>
                    </a:stretch>
                  </pic:blipFill>
                  <pic:spPr>
                    <a:xfrm>
                      <a:off x="0" y="0"/>
                      <a:ext cx="3768725" cy="2125980"/>
                    </a:xfrm>
                    <a:prstGeom prst="rect">
                      <a:avLst/>
                    </a:prstGeom>
                    <a:noFill/>
                    <a:ln>
                      <a:noFill/>
                    </a:ln>
                  </pic:spPr>
                </pic:pic>
              </a:graphicData>
            </a:graphic>
          </wp:anchor>
        </w:drawing>
      </w:r>
    </w:p>
    <w:p/>
    <w:p/>
    <w:p/>
    <w:p/>
    <w:p/>
    <w:p/>
    <w:p>
      <w:r>
        <mc:AlternateContent>
          <mc:Choice Requires="wps">
            <w:drawing>
              <wp:anchor distT="0" distB="0" distL="114300" distR="114300" simplePos="0" relativeHeight="251713536" behindDoc="0" locked="0" layoutInCell="1" allowOverlap="1">
                <wp:simplePos x="0" y="0"/>
                <wp:positionH relativeFrom="column">
                  <wp:posOffset>1946275</wp:posOffset>
                </wp:positionH>
                <wp:positionV relativeFrom="paragraph">
                  <wp:posOffset>149860</wp:posOffset>
                </wp:positionV>
                <wp:extent cx="1620520" cy="358140"/>
                <wp:effectExtent l="0" t="0" r="17780" b="3810"/>
                <wp:wrapNone/>
                <wp:docPr id="62" name="文本框 95"/>
                <wp:cNvGraphicFramePr/>
                <a:graphic xmlns:a="http://schemas.openxmlformats.org/drawingml/2006/main">
                  <a:graphicData uri="http://schemas.microsoft.com/office/word/2010/wordprocessingShape">
                    <wps:wsp>
                      <wps:cNvSpPr txBox="1"/>
                      <wps:spPr>
                        <a:xfrm>
                          <a:off x="0" y="0"/>
                          <a:ext cx="1620520" cy="358140"/>
                        </a:xfrm>
                        <a:prstGeom prst="rect">
                          <a:avLst/>
                        </a:prstGeom>
                        <a:solidFill>
                          <a:srgbClr val="FFFFFF"/>
                        </a:solidFill>
                        <a:ln w="9525">
                          <a:noFill/>
                        </a:ln>
                      </wps:spPr>
                      <wps:txbx>
                        <w:txbxContent>
                          <w:p>
                            <w:pPr>
                              <w:rPr>
                                <w:rFonts w:ascii="黑体" w:hAnsi="Arial" w:eastAsia="黑体"/>
                                <w:sz w:val="20"/>
                                <w:szCs w:val="16"/>
                              </w:rPr>
                            </w:pPr>
                            <w:r>
                              <w:rPr>
                                <w:rFonts w:hint="eastAsia" w:ascii="黑体" w:hAnsi="Arial" w:eastAsia="黑体"/>
                                <w:sz w:val="20"/>
                                <w:szCs w:val="16"/>
                              </w:rPr>
                              <w:t>图3-19 光导纤维的结构</w:t>
                            </w:r>
                          </w:p>
                        </w:txbxContent>
                      </wps:txbx>
                      <wps:bodyPr anchor="t" upright="1"/>
                    </wps:wsp>
                  </a:graphicData>
                </a:graphic>
              </wp:anchor>
            </w:drawing>
          </mc:Choice>
          <mc:Fallback>
            <w:pict>
              <v:shape id="文本框 95" o:spid="_x0000_s1026" o:spt="202" type="#_x0000_t202" style="position:absolute;left:0pt;margin-left:153.25pt;margin-top:11.8pt;height:28.2pt;width:127.6pt;z-index:251713536;mso-width-relative:page;mso-height-relative:page;" fillcolor="#FFFFFF" filled="t" stroked="f" coordsize="21600,21600" o:gfxdata="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WZL6DtcAAAAJAQAADwAAAAAAAAABACAAAAAiAAAAZHJzL2Rvd25yZXYueG1sUEsBAhQAFAAA&#10;AAgAh07iQEXUWCa3AQAAPwMAAA4AAAAAAAAAAQAgAAAAJgEAAGRycy9lMm9Eb2MueG1sUEsFBgAA&#10;AAAGAAYAWQEAAE8FAAAAAA==&#10;">
                <v:fill on="t" focussize="0,0"/>
                <v:stroke on="f"/>
                <v:imagedata o:title=""/>
                <o:lock v:ext="edit" aspectratio="f"/>
                <v:textbox>
                  <w:txbxContent>
                    <w:p>
                      <w:pPr>
                        <w:rPr>
                          <w:rFonts w:ascii="黑体" w:hAnsi="Arial" w:eastAsia="黑体"/>
                          <w:sz w:val="20"/>
                          <w:szCs w:val="16"/>
                        </w:rPr>
                      </w:pPr>
                      <w:r>
                        <w:rPr>
                          <w:rFonts w:hint="eastAsia" w:ascii="黑体" w:hAnsi="Arial" w:eastAsia="黑体"/>
                          <w:sz w:val="20"/>
                          <w:szCs w:val="16"/>
                        </w:rPr>
                        <w:t>图3-19 光导纤维的结构</w:t>
                      </w:r>
                    </w:p>
                  </w:txbxContent>
                </v:textbox>
              </v:shape>
            </w:pict>
          </mc:Fallback>
        </mc:AlternateContent>
      </w:r>
    </w:p>
    <w:p/>
    <w:p>
      <w:r>
        <w:rPr>
          <w:rFonts w:hint="eastAsia"/>
        </w:rPr>
        <w:t>3.电气插头</w:t>
      </w:r>
    </w:p>
    <w:p>
      <w:r>
        <w:rPr>
          <w:rFonts w:hint="eastAsia"/>
        </w:rPr>
        <w:tab/>
      </w:r>
      <w:r>
        <w:rPr>
          <w:rFonts w:hint="eastAsia"/>
        </w:rPr>
        <w:t>该插头用于供电、环断裂自诊断以及输入/输出信号。</w:t>
      </w:r>
    </w:p>
    <w:p>
      <w:r>
        <w:rPr>
          <w:rFonts w:hint="eastAsia"/>
        </w:rPr>
        <w:t>4.内部电源</w:t>
      </w:r>
    </w:p>
    <w:p>
      <w:r>
        <w:rPr>
          <w:rFonts w:hint="eastAsia"/>
        </w:rPr>
        <w:tab/>
      </w:r>
      <w:r>
        <w:rPr>
          <w:rFonts w:hint="eastAsia"/>
        </w:rPr>
        <w:t>内部电源系统把通过电气插头供给控制单元的电源分配给各个部件。这种方式可以临时断开供给控制单元中个别部件的电源，从而减小闭路电流。</w:t>
      </w:r>
    </w:p>
    <w:p>
      <w:r>
        <w:rPr>
          <w:rFonts w:hint="eastAsia"/>
        </w:rPr>
        <w:t>5.专用部件</w:t>
      </w:r>
    </w:p>
    <w:p>
      <w:r>
        <w:rPr>
          <w:rFonts w:hint="eastAsia"/>
        </w:rPr>
        <w:t>这些专用部件执行特定控制单元的功能，如CD驱动器、无线电调谐器。</w:t>
      </w:r>
    </w:p>
    <w:p>
      <w:r>
        <w:rPr>
          <w:rFonts w:hint="eastAsia"/>
        </w:rPr>
        <w:t>6.标准微型控制器</w:t>
      </w:r>
    </w:p>
    <w:p>
      <w:r>
        <w:rPr>
          <w:rFonts w:hint="eastAsia"/>
        </w:rPr>
        <w:tab/>
      </w:r>
      <w:r>
        <w:rPr>
          <w:rFonts w:hint="eastAsia"/>
        </w:rPr>
        <w:t>标准微型控制器是控制单元的中央处理器，它包括一个能控制控制单元主要功能的微处理器。</w:t>
      </w:r>
    </w:p>
    <w:p>
      <w:r>
        <w:rPr>
          <w:rFonts w:hint="eastAsia"/>
        </w:rPr>
        <w:t>7.MOST发射接收机</w:t>
      </w:r>
    </w:p>
    <w:p>
      <w:r>
        <w:rPr>
          <w:rFonts w:hint="eastAsia"/>
        </w:rPr>
        <w:tab/>
      </w:r>
      <w:r>
        <w:rPr>
          <w:rFonts w:hint="eastAsia"/>
        </w:rPr>
        <w:t>MOST发射接收机由发射机和接收机两个部件组成。</w:t>
      </w:r>
    </w:p>
    <w:p>
      <w:r>
        <w:rPr>
          <w:rFonts w:hint="eastAsia"/>
        </w:rPr>
        <w:t>发射机将要发送的信息作为电压信号传至光导纤维发射机。接收机接收来自光导纤维发射机的电压信号并将所需的数据传至控制单元内的标准微型控制器。其它控制单元不需要的信息由发射接收机来传送，而不是将数据传到CPU上，这些信息原封不动发至下一个控制单元。</w:t>
      </w:r>
    </w:p>
    <w:p>
      <w:r>
        <w:rPr>
          <w:rFonts w:hint="eastAsia"/>
        </w:rPr>
        <w:t>8.发射接收机-光导纤维发射机（FOT）</w:t>
      </w:r>
    </w:p>
    <w:p>
      <w:r>
        <w:rPr>
          <w:rFonts w:hint="eastAsia"/>
        </w:rPr>
        <w:tab/>
      </w:r>
      <w:r>
        <w:rPr>
          <w:rFonts w:hint="eastAsia"/>
        </w:rPr>
        <w:t>发射接收机-光导纤维发射机（FOT）由一个光电二极管和一个发光二极管构成。到达的光信号由光电二极管转换成电压信号后传至MOST发射接收机。发光二极管的作用是把MOST发射接收机的电压信号再转换成光信号。</w:t>
      </w:r>
    </w:p>
    <w:p>
      <w:pPr>
        <w:ind w:firstLine="420"/>
      </w:pPr>
      <w:r>
        <w:rPr>
          <w:rFonts w:hint="eastAsia"/>
        </w:rPr>
        <w:t>数据通过光波调制后传送。调制后的光经由光导纤维传到下一个控制单元。</w:t>
      </w:r>
    </w:p>
    <w:p>
      <w:pPr>
        <w:pStyle w:val="4"/>
      </w:pPr>
      <w:bookmarkStart w:id="46" w:name="_Toc25204"/>
      <w:r>
        <w:rPr>
          <w:rFonts w:hint="eastAsia"/>
        </w:rPr>
        <w:t>2、MOST总线系统的结构</w:t>
      </w:r>
      <w:bookmarkEnd w:id="46"/>
    </w:p>
    <w:p>
      <w:r>
        <w:rPr>
          <w:rFonts w:hint="eastAsia"/>
        </w:rPr>
        <w:tab/>
      </w:r>
      <w:r>
        <w:rPr>
          <w:rFonts w:hint="eastAsia"/>
        </w:rPr>
        <w:t>MOST总线系统的一个重要特征就是它的环形结构。控制单元通过一根光导纤维沿环形方向将数据发送到下一个控制单元。这个过程一直在持续进行，直至首先发出数据的控制单元又接收到这些数据为止。由此，形成了一个闭合的环路。通过数据总线自诊断接口和诊断CAN来对MOST总线进行诊断。</w:t>
      </w:r>
    </w:p>
    <w:p/>
    <w:p/>
    <w:p>
      <w:r>
        <w:rPr>
          <w:rFonts w:hint="eastAsia"/>
        </w:rPr>
        <w:drawing>
          <wp:anchor distT="0" distB="0" distL="114300" distR="114300" simplePos="0" relativeHeight="251714560" behindDoc="0" locked="0" layoutInCell="1" allowOverlap="1">
            <wp:simplePos x="0" y="0"/>
            <wp:positionH relativeFrom="column">
              <wp:posOffset>947420</wp:posOffset>
            </wp:positionH>
            <wp:positionV relativeFrom="paragraph">
              <wp:posOffset>17145</wp:posOffset>
            </wp:positionV>
            <wp:extent cx="3633470" cy="3519805"/>
            <wp:effectExtent l="0" t="0" r="0" b="0"/>
            <wp:wrapSquare wrapText="bothSides"/>
            <wp:docPr id="30" name="图片 30" descr="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26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3633470" cy="3519805"/>
                    </a:xfrm>
                    <a:prstGeom prst="rect">
                      <a:avLst/>
                    </a:prstGeom>
                    <a:noFill/>
                    <a:ln>
                      <a:noFill/>
                    </a:ln>
                  </pic:spPr>
                </pic:pic>
              </a:graphicData>
            </a:graphic>
          </wp:anchor>
        </w:drawing>
      </w:r>
    </w:p>
    <w:p/>
    <w:p/>
    <w:p/>
    <w:p/>
    <w:p/>
    <w:p/>
    <w:p>
      <w:r>
        <mc:AlternateContent>
          <mc:Choice Requires="wps">
            <w:drawing>
              <wp:anchor distT="0" distB="0" distL="114300" distR="114300" simplePos="0" relativeHeight="251715584" behindDoc="0" locked="0" layoutInCell="1" allowOverlap="1">
                <wp:simplePos x="0" y="0"/>
                <wp:positionH relativeFrom="column">
                  <wp:posOffset>1916430</wp:posOffset>
                </wp:positionH>
                <wp:positionV relativeFrom="paragraph">
                  <wp:posOffset>229870</wp:posOffset>
                </wp:positionV>
                <wp:extent cx="1871345" cy="358140"/>
                <wp:effectExtent l="0" t="0" r="14605" b="3810"/>
                <wp:wrapNone/>
                <wp:docPr id="63" name="文本框 97"/>
                <wp:cNvGraphicFramePr/>
                <a:graphic xmlns:a="http://schemas.openxmlformats.org/drawingml/2006/main">
                  <a:graphicData uri="http://schemas.microsoft.com/office/word/2010/wordprocessingShape">
                    <wps:wsp>
                      <wps:cNvSpPr txBox="1"/>
                      <wps:spPr>
                        <a:xfrm>
                          <a:off x="0" y="0"/>
                          <a:ext cx="1871345" cy="358140"/>
                        </a:xfrm>
                        <a:prstGeom prst="rect">
                          <a:avLst/>
                        </a:prstGeom>
                        <a:solidFill>
                          <a:srgbClr val="FFFFFF"/>
                        </a:solidFill>
                        <a:ln w="9525">
                          <a:noFill/>
                        </a:ln>
                      </wps:spPr>
                      <wps:txbx>
                        <w:txbxContent>
                          <w:p>
                            <w:pPr>
                              <w:rPr>
                                <w:rFonts w:ascii="黑体" w:hAnsi="Arial" w:eastAsia="黑体"/>
                                <w:sz w:val="20"/>
                                <w:szCs w:val="16"/>
                              </w:rPr>
                            </w:pPr>
                            <w:r>
                              <w:rPr>
                                <w:rFonts w:hint="eastAsia" w:ascii="黑体" w:hAnsi="Arial" w:eastAsia="黑体"/>
                                <w:sz w:val="20"/>
                                <w:szCs w:val="16"/>
                              </w:rPr>
                              <w:t>图3-20 MOST总线的环形结构</w:t>
                            </w:r>
                          </w:p>
                        </w:txbxContent>
                      </wps:txbx>
                      <wps:bodyPr anchor="t" upright="1"/>
                    </wps:wsp>
                  </a:graphicData>
                </a:graphic>
              </wp:anchor>
            </w:drawing>
          </mc:Choice>
          <mc:Fallback>
            <w:pict>
              <v:shape id="文本框 97" o:spid="_x0000_s1026" o:spt="202" type="#_x0000_t202" style="position:absolute;left:0pt;margin-left:150.9pt;margin-top:18.1pt;height:28.2pt;width:147.35pt;z-index:251715584;mso-width-relative:page;mso-height-relative:page;" fillcolor="#FFFFFF" filled="t" stroked="f" coordsize="21600,21600" o:gfxdata="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eSFrM1wAAAAkBAAAPAAAAAAAAAAEAIAAAACIAAABkcnMvZG93bnJldi54bWxQSwECFAAU&#10;AAAACACHTuJAjmL4KrkBAAA/AwAADgAAAAAAAAABACAAAAAmAQAAZHJzL2Uyb0RvYy54bWxQSwUG&#10;AAAAAAYABgBZAQAAUQUAAAAA&#10;">
                <v:fill on="t" focussize="0,0"/>
                <v:stroke on="f"/>
                <v:imagedata o:title=""/>
                <o:lock v:ext="edit" aspectratio="f"/>
                <v:textbox>
                  <w:txbxContent>
                    <w:p>
                      <w:pPr>
                        <w:rPr>
                          <w:rFonts w:ascii="黑体" w:hAnsi="Arial" w:eastAsia="黑体"/>
                          <w:sz w:val="20"/>
                          <w:szCs w:val="16"/>
                        </w:rPr>
                      </w:pPr>
                      <w:r>
                        <w:rPr>
                          <w:rFonts w:hint="eastAsia" w:ascii="黑体" w:hAnsi="Arial" w:eastAsia="黑体"/>
                          <w:sz w:val="20"/>
                          <w:szCs w:val="16"/>
                        </w:rPr>
                        <w:t>图3-20 MOST总线的环形结构</w:t>
                      </w:r>
                    </w:p>
                  </w:txbxContent>
                </v:textbox>
              </v:shape>
            </w:pict>
          </mc:Fallback>
        </mc:AlternateContent>
      </w:r>
    </w:p>
    <w:p/>
    <w:p/>
    <w:p/>
    <w:p/>
    <w:p/>
    <w:p/>
    <w:p/>
    <w:sectPr>
      <w:headerReference r:id="rId3" w:type="default"/>
      <w:footerReference r:id="rId5" w:type="default"/>
      <w:headerReference r:id="rId4" w:type="even"/>
      <w:footerReference r:id="rId6" w:type="even"/>
      <w:pgSz w:w="11906" w:h="16838"/>
      <w:pgMar w:top="1440" w:right="1800" w:bottom="1440" w:left="1800"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Bookshelf Symbol 7">
    <w:panose1 w:val="05010101010101010101"/>
    <w:charset w:val="02"/>
    <w:family w:val="auto"/>
    <w:pitch w:val="default"/>
    <w:sig w:usb0="00000000" w:usb1="00000000" w:usb2="00000000" w:usb3="00000000" w:csb0="80000000" w:csb1="00000000"/>
  </w:font>
  <w:font w:name="Courier New">
    <w:panose1 w:val="02070309020205020404"/>
    <w:charset w:val="00"/>
    <w:family w:val="modern"/>
    <w:pitch w:val="default"/>
    <w:sig w:usb0="E0002AFF" w:usb1="C0007843" w:usb2="00000009" w:usb3="00000000" w:csb0="400001FF" w:csb1="FFFF0000"/>
  </w:font>
  <w:font w:name="ˎ̥">
    <w:altName w:val="Times New Roman"/>
    <w:panose1 w:val="00000000000000000000"/>
    <w:charset w:val="00"/>
    <w:family w:val="roman"/>
    <w:pitch w:val="default"/>
    <w:sig w:usb0="00000000" w:usb1="00000000" w:usb2="00000000" w:usb3="00000000" w:csb0="00000000" w:csb1="00000000"/>
  </w:font>
  <w:font w:name="微软雅黑">
    <w:panose1 w:val="020B0503020204020204"/>
    <w:charset w:val="86"/>
    <w:family w:val="swiss"/>
    <w:pitch w:val="default"/>
    <w:sig w:usb0="80000287" w:usb1="280F3C52" w:usb2="00000016" w:usb3="00000000" w:csb0="0004001F" w:csb1="00000000"/>
  </w:font>
  <w:font w:name="Verdana">
    <w:panose1 w:val="020B0604030504040204"/>
    <w:charset w:val="00"/>
    <w:family w:val="swiss"/>
    <w:pitch w:val="default"/>
    <w:sig w:usb0="A10006FF" w:usb1="4000205B" w:usb2="00000010" w:usb3="00000000" w:csb0="2000019F" w:csb1="00000000"/>
  </w:font>
  <w:font w:name="Arial">
    <w:panose1 w:val="020B0604020202020204"/>
    <w:charset w:val="00"/>
    <w:family w:val="swiss"/>
    <w:pitch w:val="default"/>
    <w:sig w:usb0="E0002AFF" w:usb1="C0007843" w:usb2="00000009" w:usb3="00000000" w:csb0="400001FF" w:csb1="FFFF0000"/>
  </w:font>
  <w:font w:name="PMingLiU">
    <w:panose1 w:val="02020500000000000000"/>
    <w:charset w:val="88"/>
    <w:family w:val="auto"/>
    <w:pitch w:val="default"/>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77683"/>
    </w:sdtPr>
    <w:sdtContent>
      <w:p>
        <w:pPr>
          <w:pStyle w:val="10"/>
          <w:jc w:val="center"/>
        </w:pPr>
        <w:r>
          <w:fldChar w:fldCharType="begin"/>
        </w:r>
        <w:r>
          <w:instrText xml:space="preserve"> PAGE   \* MERGEFORMAT </w:instrText>
        </w:r>
        <w:r>
          <w:fldChar w:fldCharType="separate"/>
        </w:r>
        <w:r>
          <w:rPr>
            <w:lang w:val="zh-CN"/>
          </w:rPr>
          <w:t>1</w:t>
        </w:r>
        <w:r>
          <w:rPr>
            <w:lang w:val="zh-CN"/>
          </w:rPr>
          <w:fldChar w:fldCharType="end"/>
        </w:r>
      </w:p>
    </w:sdtContent>
  </w:sdt>
  <w:p>
    <w:pPr>
      <w:pStyle w:val="10"/>
      <w:ind w:right="90"/>
      <w:jc w:val="center"/>
    </w:pPr>
    <w:r>
      <w:rPr>
        <w:rFonts w:hint="eastAsia"/>
      </w:rPr>
      <w:t>广州</w:t>
    </w:r>
    <w:r>
      <w:rPr>
        <w:rFonts w:hint="eastAsia"/>
        <w:lang w:eastAsia="zh-CN"/>
      </w:rPr>
      <w:t>车胜</w:t>
    </w:r>
    <w:r>
      <w:rPr>
        <w:rFonts w:hint="eastAsia"/>
      </w:rPr>
      <w:t>教学设备有限公司 提供</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2245688"/>
    </w:sdtPr>
    <w:sdtContent>
      <w:p>
        <w:pPr>
          <w:pStyle w:val="10"/>
          <w:jc w:val="center"/>
        </w:pPr>
        <w:r>
          <w:fldChar w:fldCharType="begin"/>
        </w:r>
        <w:r>
          <w:instrText xml:space="preserve"> PAGE   \* MERGEFORMAT </w:instrText>
        </w:r>
        <w:r>
          <w:fldChar w:fldCharType="separate"/>
        </w:r>
        <w:r>
          <w:rPr>
            <w:lang w:val="zh-CN"/>
          </w:rPr>
          <w:t>2</w:t>
        </w:r>
        <w:r>
          <w:rPr>
            <w:lang w:val="zh-CN"/>
          </w:rPr>
          <w:fldChar w:fldCharType="end"/>
        </w:r>
      </w:p>
    </w:sdtContent>
  </w:sdt>
  <w:p>
    <w:pPr>
      <w:pStyle w:val="10"/>
      <w:jc w:val="center"/>
    </w:pPr>
    <w:r>
      <w:rPr>
        <w:rFonts w:hint="eastAsia"/>
      </w:rPr>
      <w:t>广州</w:t>
    </w:r>
    <w:r>
      <w:rPr>
        <w:rFonts w:hint="eastAsia"/>
        <w:lang w:eastAsia="zh-CN"/>
      </w:rPr>
      <w:t>车胜</w:t>
    </w:r>
    <w:r>
      <w:rPr>
        <w:rFonts w:hint="eastAsia"/>
      </w:rPr>
      <w:t>教学设备有限公司 提供</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rPr>
      <w:t>设备使用说明书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rPr>
      <w:t>设备使用说明书</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evenAndOddHeaders w:val="1"/>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7F56"/>
    <w:rsid w:val="000014E1"/>
    <w:rsid w:val="00001C36"/>
    <w:rsid w:val="000171F9"/>
    <w:rsid w:val="00023A16"/>
    <w:rsid w:val="00026B90"/>
    <w:rsid w:val="00027FEB"/>
    <w:rsid w:val="00031E64"/>
    <w:rsid w:val="00037941"/>
    <w:rsid w:val="00042070"/>
    <w:rsid w:val="00042B05"/>
    <w:rsid w:val="00044342"/>
    <w:rsid w:val="00046D28"/>
    <w:rsid w:val="000524B4"/>
    <w:rsid w:val="00052FB4"/>
    <w:rsid w:val="000572CC"/>
    <w:rsid w:val="0006210B"/>
    <w:rsid w:val="00065789"/>
    <w:rsid w:val="00065CED"/>
    <w:rsid w:val="00071D9B"/>
    <w:rsid w:val="00075F7E"/>
    <w:rsid w:val="0008062F"/>
    <w:rsid w:val="00085465"/>
    <w:rsid w:val="00092765"/>
    <w:rsid w:val="000A667A"/>
    <w:rsid w:val="000B4A18"/>
    <w:rsid w:val="000B6041"/>
    <w:rsid w:val="000B7217"/>
    <w:rsid w:val="000C2282"/>
    <w:rsid w:val="000C3551"/>
    <w:rsid w:val="000D6CB0"/>
    <w:rsid w:val="000E43DD"/>
    <w:rsid w:val="000E46CD"/>
    <w:rsid w:val="000E7264"/>
    <w:rsid w:val="00100B28"/>
    <w:rsid w:val="00105A30"/>
    <w:rsid w:val="00114B96"/>
    <w:rsid w:val="00116AA2"/>
    <w:rsid w:val="00117F56"/>
    <w:rsid w:val="00125BC7"/>
    <w:rsid w:val="001307CE"/>
    <w:rsid w:val="001339C0"/>
    <w:rsid w:val="00136BF8"/>
    <w:rsid w:val="00141694"/>
    <w:rsid w:val="00142486"/>
    <w:rsid w:val="001503B1"/>
    <w:rsid w:val="0015611A"/>
    <w:rsid w:val="00160C0E"/>
    <w:rsid w:val="001659D5"/>
    <w:rsid w:val="00165A62"/>
    <w:rsid w:val="00170661"/>
    <w:rsid w:val="00171060"/>
    <w:rsid w:val="00173424"/>
    <w:rsid w:val="00176B00"/>
    <w:rsid w:val="001917EF"/>
    <w:rsid w:val="00191E95"/>
    <w:rsid w:val="00196032"/>
    <w:rsid w:val="00197521"/>
    <w:rsid w:val="001A0188"/>
    <w:rsid w:val="001A209D"/>
    <w:rsid w:val="001A695A"/>
    <w:rsid w:val="001B0406"/>
    <w:rsid w:val="001B05EC"/>
    <w:rsid w:val="001B2B19"/>
    <w:rsid w:val="001B3C9B"/>
    <w:rsid w:val="001B7254"/>
    <w:rsid w:val="001C1B46"/>
    <w:rsid w:val="001C2819"/>
    <w:rsid w:val="001C32A8"/>
    <w:rsid w:val="001C5437"/>
    <w:rsid w:val="001D050E"/>
    <w:rsid w:val="001F1D2B"/>
    <w:rsid w:val="001F3596"/>
    <w:rsid w:val="00202D06"/>
    <w:rsid w:val="00210860"/>
    <w:rsid w:val="002125BE"/>
    <w:rsid w:val="00215F44"/>
    <w:rsid w:val="00216305"/>
    <w:rsid w:val="002177AB"/>
    <w:rsid w:val="00221103"/>
    <w:rsid w:val="00222281"/>
    <w:rsid w:val="002223A1"/>
    <w:rsid w:val="00222DB5"/>
    <w:rsid w:val="00242D5A"/>
    <w:rsid w:val="002474D7"/>
    <w:rsid w:val="002530C8"/>
    <w:rsid w:val="00257D41"/>
    <w:rsid w:val="00257E4B"/>
    <w:rsid w:val="00260D00"/>
    <w:rsid w:val="002610C8"/>
    <w:rsid w:val="00267F65"/>
    <w:rsid w:val="00283895"/>
    <w:rsid w:val="00285A1F"/>
    <w:rsid w:val="00285FD6"/>
    <w:rsid w:val="0028793A"/>
    <w:rsid w:val="00290739"/>
    <w:rsid w:val="00292FFA"/>
    <w:rsid w:val="002A0722"/>
    <w:rsid w:val="002A5359"/>
    <w:rsid w:val="002B0E89"/>
    <w:rsid w:val="002B0F48"/>
    <w:rsid w:val="002B3587"/>
    <w:rsid w:val="002B3AA3"/>
    <w:rsid w:val="002C3D28"/>
    <w:rsid w:val="002C5CA1"/>
    <w:rsid w:val="002C675F"/>
    <w:rsid w:val="002C6CA7"/>
    <w:rsid w:val="002C7980"/>
    <w:rsid w:val="002D5A05"/>
    <w:rsid w:val="002D7F8A"/>
    <w:rsid w:val="002F0AD5"/>
    <w:rsid w:val="002F111E"/>
    <w:rsid w:val="002F2798"/>
    <w:rsid w:val="00304268"/>
    <w:rsid w:val="003124B4"/>
    <w:rsid w:val="003160C4"/>
    <w:rsid w:val="00326E4F"/>
    <w:rsid w:val="0033215E"/>
    <w:rsid w:val="003415EC"/>
    <w:rsid w:val="00342C0A"/>
    <w:rsid w:val="00344AAF"/>
    <w:rsid w:val="0035256E"/>
    <w:rsid w:val="00352D17"/>
    <w:rsid w:val="00353434"/>
    <w:rsid w:val="003617C7"/>
    <w:rsid w:val="00363524"/>
    <w:rsid w:val="00364279"/>
    <w:rsid w:val="003668C5"/>
    <w:rsid w:val="00370ABA"/>
    <w:rsid w:val="00371887"/>
    <w:rsid w:val="00371B6E"/>
    <w:rsid w:val="0038655A"/>
    <w:rsid w:val="003951DE"/>
    <w:rsid w:val="00397866"/>
    <w:rsid w:val="00397CCD"/>
    <w:rsid w:val="003A0C8E"/>
    <w:rsid w:val="003A191A"/>
    <w:rsid w:val="003A2837"/>
    <w:rsid w:val="003A2CFA"/>
    <w:rsid w:val="003A6B4E"/>
    <w:rsid w:val="003A6EE6"/>
    <w:rsid w:val="003B2C2E"/>
    <w:rsid w:val="003C011B"/>
    <w:rsid w:val="003D0B52"/>
    <w:rsid w:val="003D12D2"/>
    <w:rsid w:val="003E12B3"/>
    <w:rsid w:val="003E7219"/>
    <w:rsid w:val="003F77FA"/>
    <w:rsid w:val="004002E4"/>
    <w:rsid w:val="0040076D"/>
    <w:rsid w:val="004014B4"/>
    <w:rsid w:val="00403413"/>
    <w:rsid w:val="004044D6"/>
    <w:rsid w:val="00414D77"/>
    <w:rsid w:val="00414EB8"/>
    <w:rsid w:val="00415DFC"/>
    <w:rsid w:val="00421498"/>
    <w:rsid w:val="00422AA3"/>
    <w:rsid w:val="00427445"/>
    <w:rsid w:val="00434D7D"/>
    <w:rsid w:val="004375AB"/>
    <w:rsid w:val="0045158E"/>
    <w:rsid w:val="00457A23"/>
    <w:rsid w:val="00463F06"/>
    <w:rsid w:val="0046741C"/>
    <w:rsid w:val="0047688B"/>
    <w:rsid w:val="00476C4A"/>
    <w:rsid w:val="00480B93"/>
    <w:rsid w:val="004810AE"/>
    <w:rsid w:val="00481E24"/>
    <w:rsid w:val="004836D4"/>
    <w:rsid w:val="00495B62"/>
    <w:rsid w:val="0049645B"/>
    <w:rsid w:val="004A1F63"/>
    <w:rsid w:val="004A7BF2"/>
    <w:rsid w:val="004C1C82"/>
    <w:rsid w:val="004C369C"/>
    <w:rsid w:val="004C7A4E"/>
    <w:rsid w:val="004D040D"/>
    <w:rsid w:val="004D3695"/>
    <w:rsid w:val="004D515B"/>
    <w:rsid w:val="004D6F64"/>
    <w:rsid w:val="004E24B4"/>
    <w:rsid w:val="004E29D2"/>
    <w:rsid w:val="004E7F94"/>
    <w:rsid w:val="004F78C2"/>
    <w:rsid w:val="005049BE"/>
    <w:rsid w:val="00506BA3"/>
    <w:rsid w:val="00517716"/>
    <w:rsid w:val="00520A11"/>
    <w:rsid w:val="00520C33"/>
    <w:rsid w:val="00520CCE"/>
    <w:rsid w:val="00521C8A"/>
    <w:rsid w:val="005258B1"/>
    <w:rsid w:val="0053290F"/>
    <w:rsid w:val="005332C9"/>
    <w:rsid w:val="00534A0E"/>
    <w:rsid w:val="00537B59"/>
    <w:rsid w:val="00545B67"/>
    <w:rsid w:val="00545BAE"/>
    <w:rsid w:val="00547834"/>
    <w:rsid w:val="005478BC"/>
    <w:rsid w:val="00550BB8"/>
    <w:rsid w:val="005529CB"/>
    <w:rsid w:val="005530F8"/>
    <w:rsid w:val="00554F54"/>
    <w:rsid w:val="00555CF3"/>
    <w:rsid w:val="00563C17"/>
    <w:rsid w:val="005671F1"/>
    <w:rsid w:val="00570645"/>
    <w:rsid w:val="005806BA"/>
    <w:rsid w:val="00585E01"/>
    <w:rsid w:val="0058625D"/>
    <w:rsid w:val="005A6115"/>
    <w:rsid w:val="005B3103"/>
    <w:rsid w:val="005B35F2"/>
    <w:rsid w:val="005C181C"/>
    <w:rsid w:val="005C1CE2"/>
    <w:rsid w:val="005D03F4"/>
    <w:rsid w:val="005D2F06"/>
    <w:rsid w:val="005D3AE6"/>
    <w:rsid w:val="005D558A"/>
    <w:rsid w:val="005D6407"/>
    <w:rsid w:val="005D7C8B"/>
    <w:rsid w:val="005E349E"/>
    <w:rsid w:val="005E3FE8"/>
    <w:rsid w:val="005E6089"/>
    <w:rsid w:val="005E7C4C"/>
    <w:rsid w:val="005F127E"/>
    <w:rsid w:val="005F7691"/>
    <w:rsid w:val="00601D09"/>
    <w:rsid w:val="00603AF6"/>
    <w:rsid w:val="00607D4B"/>
    <w:rsid w:val="0061201D"/>
    <w:rsid w:val="00613C70"/>
    <w:rsid w:val="006248E8"/>
    <w:rsid w:val="00626197"/>
    <w:rsid w:val="006303AD"/>
    <w:rsid w:val="006320D3"/>
    <w:rsid w:val="006342D6"/>
    <w:rsid w:val="00636E68"/>
    <w:rsid w:val="006409F1"/>
    <w:rsid w:val="00642291"/>
    <w:rsid w:val="00642854"/>
    <w:rsid w:val="00656EA4"/>
    <w:rsid w:val="0066331E"/>
    <w:rsid w:val="00664FAF"/>
    <w:rsid w:val="00665E41"/>
    <w:rsid w:val="006666A6"/>
    <w:rsid w:val="0069253E"/>
    <w:rsid w:val="0069274E"/>
    <w:rsid w:val="006927DF"/>
    <w:rsid w:val="00693E10"/>
    <w:rsid w:val="00694DBF"/>
    <w:rsid w:val="006A2FBA"/>
    <w:rsid w:val="006A43E3"/>
    <w:rsid w:val="006B2F70"/>
    <w:rsid w:val="006B6A6C"/>
    <w:rsid w:val="006B765E"/>
    <w:rsid w:val="006C12BB"/>
    <w:rsid w:val="006D0F48"/>
    <w:rsid w:val="006D322E"/>
    <w:rsid w:val="006D52F5"/>
    <w:rsid w:val="006D6C0B"/>
    <w:rsid w:val="006E02C7"/>
    <w:rsid w:val="006E12AB"/>
    <w:rsid w:val="006F0BD1"/>
    <w:rsid w:val="00701D7E"/>
    <w:rsid w:val="00702ADF"/>
    <w:rsid w:val="00703031"/>
    <w:rsid w:val="0070388B"/>
    <w:rsid w:val="00703DD2"/>
    <w:rsid w:val="00705695"/>
    <w:rsid w:val="00711A63"/>
    <w:rsid w:val="007141F9"/>
    <w:rsid w:val="0071721B"/>
    <w:rsid w:val="00722530"/>
    <w:rsid w:val="00724046"/>
    <w:rsid w:val="00724D5A"/>
    <w:rsid w:val="00730492"/>
    <w:rsid w:val="00734AF2"/>
    <w:rsid w:val="0073512B"/>
    <w:rsid w:val="00735800"/>
    <w:rsid w:val="00740BD9"/>
    <w:rsid w:val="0074558D"/>
    <w:rsid w:val="007463EA"/>
    <w:rsid w:val="00751B09"/>
    <w:rsid w:val="00751DC1"/>
    <w:rsid w:val="007554D6"/>
    <w:rsid w:val="00787757"/>
    <w:rsid w:val="0079029F"/>
    <w:rsid w:val="00793AF4"/>
    <w:rsid w:val="0079705E"/>
    <w:rsid w:val="0079731E"/>
    <w:rsid w:val="007A0C35"/>
    <w:rsid w:val="007B026C"/>
    <w:rsid w:val="007B0FF5"/>
    <w:rsid w:val="007C0960"/>
    <w:rsid w:val="007C4BE5"/>
    <w:rsid w:val="007C52B0"/>
    <w:rsid w:val="007C5FE6"/>
    <w:rsid w:val="007C6ACB"/>
    <w:rsid w:val="007C7AB2"/>
    <w:rsid w:val="007D22A2"/>
    <w:rsid w:val="007E2309"/>
    <w:rsid w:val="007E5F05"/>
    <w:rsid w:val="007F029C"/>
    <w:rsid w:val="007F2F95"/>
    <w:rsid w:val="007F4050"/>
    <w:rsid w:val="00804254"/>
    <w:rsid w:val="008047B3"/>
    <w:rsid w:val="0080682F"/>
    <w:rsid w:val="00807553"/>
    <w:rsid w:val="008118AC"/>
    <w:rsid w:val="00811A0C"/>
    <w:rsid w:val="00813550"/>
    <w:rsid w:val="00816A5C"/>
    <w:rsid w:val="008201FD"/>
    <w:rsid w:val="0082540C"/>
    <w:rsid w:val="00832764"/>
    <w:rsid w:val="00833084"/>
    <w:rsid w:val="00837A15"/>
    <w:rsid w:val="00846028"/>
    <w:rsid w:val="008468E8"/>
    <w:rsid w:val="00856AE8"/>
    <w:rsid w:val="008666A2"/>
    <w:rsid w:val="008708AB"/>
    <w:rsid w:val="008722AF"/>
    <w:rsid w:val="0087373D"/>
    <w:rsid w:val="00875948"/>
    <w:rsid w:val="00877EA2"/>
    <w:rsid w:val="0088108F"/>
    <w:rsid w:val="008810A9"/>
    <w:rsid w:val="0088120F"/>
    <w:rsid w:val="00885FEE"/>
    <w:rsid w:val="008951C5"/>
    <w:rsid w:val="008A0DD9"/>
    <w:rsid w:val="008A2291"/>
    <w:rsid w:val="008A522D"/>
    <w:rsid w:val="008B1932"/>
    <w:rsid w:val="008B1C63"/>
    <w:rsid w:val="008B2570"/>
    <w:rsid w:val="008B624E"/>
    <w:rsid w:val="008C0219"/>
    <w:rsid w:val="008D4195"/>
    <w:rsid w:val="008D4509"/>
    <w:rsid w:val="008D5B66"/>
    <w:rsid w:val="008D6905"/>
    <w:rsid w:val="008D6C64"/>
    <w:rsid w:val="008D7986"/>
    <w:rsid w:val="008E0CCB"/>
    <w:rsid w:val="008E334A"/>
    <w:rsid w:val="008F1150"/>
    <w:rsid w:val="009031EC"/>
    <w:rsid w:val="0090497C"/>
    <w:rsid w:val="0090630E"/>
    <w:rsid w:val="00907DB9"/>
    <w:rsid w:val="00910C97"/>
    <w:rsid w:val="00910D34"/>
    <w:rsid w:val="00914237"/>
    <w:rsid w:val="009229AB"/>
    <w:rsid w:val="00925395"/>
    <w:rsid w:val="0092766B"/>
    <w:rsid w:val="00931500"/>
    <w:rsid w:val="0094217C"/>
    <w:rsid w:val="0094791C"/>
    <w:rsid w:val="00950BFE"/>
    <w:rsid w:val="0095454E"/>
    <w:rsid w:val="0095649C"/>
    <w:rsid w:val="0095680E"/>
    <w:rsid w:val="009572B0"/>
    <w:rsid w:val="00967098"/>
    <w:rsid w:val="0096745C"/>
    <w:rsid w:val="0097228C"/>
    <w:rsid w:val="00975F88"/>
    <w:rsid w:val="00977688"/>
    <w:rsid w:val="00986F0A"/>
    <w:rsid w:val="009A2656"/>
    <w:rsid w:val="009A3D0E"/>
    <w:rsid w:val="009A5F5F"/>
    <w:rsid w:val="009B1E78"/>
    <w:rsid w:val="009B32BE"/>
    <w:rsid w:val="009B5C52"/>
    <w:rsid w:val="009D1A27"/>
    <w:rsid w:val="009D7738"/>
    <w:rsid w:val="009E0694"/>
    <w:rsid w:val="009E1756"/>
    <w:rsid w:val="009E2A7D"/>
    <w:rsid w:val="009E39BB"/>
    <w:rsid w:val="009E4701"/>
    <w:rsid w:val="009F60FD"/>
    <w:rsid w:val="00A010ED"/>
    <w:rsid w:val="00A0521C"/>
    <w:rsid w:val="00A14BE5"/>
    <w:rsid w:val="00A21A34"/>
    <w:rsid w:val="00A3119B"/>
    <w:rsid w:val="00A40CA7"/>
    <w:rsid w:val="00A42410"/>
    <w:rsid w:val="00A42FB7"/>
    <w:rsid w:val="00A4628E"/>
    <w:rsid w:val="00A5288C"/>
    <w:rsid w:val="00A5757B"/>
    <w:rsid w:val="00A60CAC"/>
    <w:rsid w:val="00A60F19"/>
    <w:rsid w:val="00A610CD"/>
    <w:rsid w:val="00A615B7"/>
    <w:rsid w:val="00A62921"/>
    <w:rsid w:val="00A62D50"/>
    <w:rsid w:val="00A66384"/>
    <w:rsid w:val="00A66FF1"/>
    <w:rsid w:val="00A700C1"/>
    <w:rsid w:val="00A7389B"/>
    <w:rsid w:val="00A76DDE"/>
    <w:rsid w:val="00A77970"/>
    <w:rsid w:val="00A836A2"/>
    <w:rsid w:val="00A86048"/>
    <w:rsid w:val="00A87DF8"/>
    <w:rsid w:val="00A95D83"/>
    <w:rsid w:val="00AA17C0"/>
    <w:rsid w:val="00AA3995"/>
    <w:rsid w:val="00AA4ED4"/>
    <w:rsid w:val="00AA57B7"/>
    <w:rsid w:val="00AB22D8"/>
    <w:rsid w:val="00AB2871"/>
    <w:rsid w:val="00AB600D"/>
    <w:rsid w:val="00AB6EFE"/>
    <w:rsid w:val="00AC5754"/>
    <w:rsid w:val="00AC6CD8"/>
    <w:rsid w:val="00AD19F0"/>
    <w:rsid w:val="00AD246C"/>
    <w:rsid w:val="00AD72B5"/>
    <w:rsid w:val="00AE1769"/>
    <w:rsid w:val="00AF1C34"/>
    <w:rsid w:val="00AF1CBF"/>
    <w:rsid w:val="00AF40B0"/>
    <w:rsid w:val="00AF4645"/>
    <w:rsid w:val="00AF50F9"/>
    <w:rsid w:val="00AF742E"/>
    <w:rsid w:val="00B0200A"/>
    <w:rsid w:val="00B02097"/>
    <w:rsid w:val="00B058B4"/>
    <w:rsid w:val="00B06827"/>
    <w:rsid w:val="00B072E9"/>
    <w:rsid w:val="00B20D14"/>
    <w:rsid w:val="00B21BB5"/>
    <w:rsid w:val="00B23BE6"/>
    <w:rsid w:val="00B34134"/>
    <w:rsid w:val="00B36CA9"/>
    <w:rsid w:val="00B42175"/>
    <w:rsid w:val="00B4431C"/>
    <w:rsid w:val="00B52858"/>
    <w:rsid w:val="00B53E75"/>
    <w:rsid w:val="00B61628"/>
    <w:rsid w:val="00B654CA"/>
    <w:rsid w:val="00B679EB"/>
    <w:rsid w:val="00B67E73"/>
    <w:rsid w:val="00B705E0"/>
    <w:rsid w:val="00B729B4"/>
    <w:rsid w:val="00B72CF7"/>
    <w:rsid w:val="00B74A7A"/>
    <w:rsid w:val="00B8251E"/>
    <w:rsid w:val="00B83C02"/>
    <w:rsid w:val="00B841F4"/>
    <w:rsid w:val="00B915CC"/>
    <w:rsid w:val="00B92B79"/>
    <w:rsid w:val="00B950EC"/>
    <w:rsid w:val="00BB24C6"/>
    <w:rsid w:val="00BB2EBF"/>
    <w:rsid w:val="00BB3000"/>
    <w:rsid w:val="00BB4730"/>
    <w:rsid w:val="00BC1FDA"/>
    <w:rsid w:val="00BD3CFD"/>
    <w:rsid w:val="00BD6283"/>
    <w:rsid w:val="00BE01A8"/>
    <w:rsid w:val="00BE590F"/>
    <w:rsid w:val="00BE6B5D"/>
    <w:rsid w:val="00BE6F18"/>
    <w:rsid w:val="00BF0FA4"/>
    <w:rsid w:val="00BF21E1"/>
    <w:rsid w:val="00BF3C88"/>
    <w:rsid w:val="00BF3EFD"/>
    <w:rsid w:val="00BF40CF"/>
    <w:rsid w:val="00BF57A3"/>
    <w:rsid w:val="00BF58A7"/>
    <w:rsid w:val="00C02231"/>
    <w:rsid w:val="00C03FC1"/>
    <w:rsid w:val="00C1023B"/>
    <w:rsid w:val="00C11E5E"/>
    <w:rsid w:val="00C17E65"/>
    <w:rsid w:val="00C2194A"/>
    <w:rsid w:val="00C24BE5"/>
    <w:rsid w:val="00C27D56"/>
    <w:rsid w:val="00C33A0F"/>
    <w:rsid w:val="00C33F8D"/>
    <w:rsid w:val="00C3591E"/>
    <w:rsid w:val="00C41280"/>
    <w:rsid w:val="00C42B67"/>
    <w:rsid w:val="00C43C1D"/>
    <w:rsid w:val="00C4430E"/>
    <w:rsid w:val="00C5187D"/>
    <w:rsid w:val="00C56E11"/>
    <w:rsid w:val="00C579B0"/>
    <w:rsid w:val="00C61FA0"/>
    <w:rsid w:val="00C635BE"/>
    <w:rsid w:val="00C711CF"/>
    <w:rsid w:val="00C75C52"/>
    <w:rsid w:val="00C75CE7"/>
    <w:rsid w:val="00C80079"/>
    <w:rsid w:val="00C8560D"/>
    <w:rsid w:val="00C90186"/>
    <w:rsid w:val="00C92D1F"/>
    <w:rsid w:val="00C9326E"/>
    <w:rsid w:val="00C94591"/>
    <w:rsid w:val="00C95494"/>
    <w:rsid w:val="00CA0852"/>
    <w:rsid w:val="00CA43B1"/>
    <w:rsid w:val="00CB15B1"/>
    <w:rsid w:val="00CC3DF9"/>
    <w:rsid w:val="00CC7F76"/>
    <w:rsid w:val="00CD2D1C"/>
    <w:rsid w:val="00CD60BA"/>
    <w:rsid w:val="00CD61B4"/>
    <w:rsid w:val="00CE63D8"/>
    <w:rsid w:val="00CE74DC"/>
    <w:rsid w:val="00CF264A"/>
    <w:rsid w:val="00D00BB1"/>
    <w:rsid w:val="00D034FF"/>
    <w:rsid w:val="00D10BB1"/>
    <w:rsid w:val="00D15E4E"/>
    <w:rsid w:val="00D20400"/>
    <w:rsid w:val="00D22AFD"/>
    <w:rsid w:val="00D242CA"/>
    <w:rsid w:val="00D279CA"/>
    <w:rsid w:val="00D33FB1"/>
    <w:rsid w:val="00D43231"/>
    <w:rsid w:val="00D44CDD"/>
    <w:rsid w:val="00D45D3B"/>
    <w:rsid w:val="00D547FA"/>
    <w:rsid w:val="00D55251"/>
    <w:rsid w:val="00D60687"/>
    <w:rsid w:val="00D67C08"/>
    <w:rsid w:val="00D76CD1"/>
    <w:rsid w:val="00D814D2"/>
    <w:rsid w:val="00D8524F"/>
    <w:rsid w:val="00D87036"/>
    <w:rsid w:val="00D90636"/>
    <w:rsid w:val="00D93F2A"/>
    <w:rsid w:val="00D9768D"/>
    <w:rsid w:val="00DA1DD7"/>
    <w:rsid w:val="00DA3E6F"/>
    <w:rsid w:val="00DA7BB4"/>
    <w:rsid w:val="00DB05C5"/>
    <w:rsid w:val="00DB226B"/>
    <w:rsid w:val="00DB64E6"/>
    <w:rsid w:val="00DB6C79"/>
    <w:rsid w:val="00DC1914"/>
    <w:rsid w:val="00DC7B48"/>
    <w:rsid w:val="00DD4504"/>
    <w:rsid w:val="00DD547E"/>
    <w:rsid w:val="00DD54D0"/>
    <w:rsid w:val="00DD56CF"/>
    <w:rsid w:val="00DD7720"/>
    <w:rsid w:val="00DE0E2A"/>
    <w:rsid w:val="00DE2C24"/>
    <w:rsid w:val="00DE38C9"/>
    <w:rsid w:val="00DE3B41"/>
    <w:rsid w:val="00DF14ED"/>
    <w:rsid w:val="00DF38E4"/>
    <w:rsid w:val="00DF5888"/>
    <w:rsid w:val="00E01E00"/>
    <w:rsid w:val="00E02B01"/>
    <w:rsid w:val="00E132D3"/>
    <w:rsid w:val="00E20190"/>
    <w:rsid w:val="00E23479"/>
    <w:rsid w:val="00E247C1"/>
    <w:rsid w:val="00E25A90"/>
    <w:rsid w:val="00E2788B"/>
    <w:rsid w:val="00E3592D"/>
    <w:rsid w:val="00E36C9A"/>
    <w:rsid w:val="00E4466F"/>
    <w:rsid w:val="00E50171"/>
    <w:rsid w:val="00E50E18"/>
    <w:rsid w:val="00E51EC4"/>
    <w:rsid w:val="00E5243A"/>
    <w:rsid w:val="00E56E6F"/>
    <w:rsid w:val="00E60BC2"/>
    <w:rsid w:val="00E60EB7"/>
    <w:rsid w:val="00E61905"/>
    <w:rsid w:val="00E64011"/>
    <w:rsid w:val="00E65309"/>
    <w:rsid w:val="00E660BD"/>
    <w:rsid w:val="00E660D9"/>
    <w:rsid w:val="00E70CDB"/>
    <w:rsid w:val="00E840BD"/>
    <w:rsid w:val="00E849E4"/>
    <w:rsid w:val="00E905AB"/>
    <w:rsid w:val="00E97201"/>
    <w:rsid w:val="00EA00F2"/>
    <w:rsid w:val="00EA4874"/>
    <w:rsid w:val="00EB619F"/>
    <w:rsid w:val="00EC553C"/>
    <w:rsid w:val="00ED1D8A"/>
    <w:rsid w:val="00ED2AAA"/>
    <w:rsid w:val="00EE0547"/>
    <w:rsid w:val="00EE4ABC"/>
    <w:rsid w:val="00EF0DA6"/>
    <w:rsid w:val="00F00892"/>
    <w:rsid w:val="00F014F0"/>
    <w:rsid w:val="00F02C44"/>
    <w:rsid w:val="00F03848"/>
    <w:rsid w:val="00F06116"/>
    <w:rsid w:val="00F11C33"/>
    <w:rsid w:val="00F12FBD"/>
    <w:rsid w:val="00F15604"/>
    <w:rsid w:val="00F177B5"/>
    <w:rsid w:val="00F17B1E"/>
    <w:rsid w:val="00F2380E"/>
    <w:rsid w:val="00F415E8"/>
    <w:rsid w:val="00F43D9E"/>
    <w:rsid w:val="00F453DB"/>
    <w:rsid w:val="00F4605A"/>
    <w:rsid w:val="00F51ADE"/>
    <w:rsid w:val="00F61E20"/>
    <w:rsid w:val="00F65D75"/>
    <w:rsid w:val="00F73ABA"/>
    <w:rsid w:val="00F74097"/>
    <w:rsid w:val="00F75DC0"/>
    <w:rsid w:val="00F76BD1"/>
    <w:rsid w:val="00F76C01"/>
    <w:rsid w:val="00F93D2E"/>
    <w:rsid w:val="00F97147"/>
    <w:rsid w:val="00FA3124"/>
    <w:rsid w:val="00FB13E1"/>
    <w:rsid w:val="00FB245A"/>
    <w:rsid w:val="00FB731A"/>
    <w:rsid w:val="00FC1812"/>
    <w:rsid w:val="00FC3E93"/>
    <w:rsid w:val="00FC557D"/>
    <w:rsid w:val="00FC5FA2"/>
    <w:rsid w:val="00FC72D4"/>
    <w:rsid w:val="00FD1344"/>
    <w:rsid w:val="00FD3F4A"/>
    <w:rsid w:val="00FD4092"/>
    <w:rsid w:val="00FD6D85"/>
    <w:rsid w:val="00FE1069"/>
    <w:rsid w:val="00FE4748"/>
    <w:rsid w:val="00FE72AB"/>
    <w:rsid w:val="00FF33D3"/>
    <w:rsid w:val="00FF4C01"/>
    <w:rsid w:val="00FF7822"/>
    <w:rsid w:val="00FF7B71"/>
    <w:rsid w:val="00FF7F5C"/>
    <w:rsid w:val="06B93ABC"/>
    <w:rsid w:val="0B2E3513"/>
    <w:rsid w:val="186D52C4"/>
    <w:rsid w:val="1A9104D7"/>
    <w:rsid w:val="1CFA78E6"/>
    <w:rsid w:val="1FF837AB"/>
    <w:rsid w:val="248C7F32"/>
    <w:rsid w:val="2DCB06DC"/>
    <w:rsid w:val="2E11406D"/>
    <w:rsid w:val="407B72F3"/>
    <w:rsid w:val="485344C4"/>
    <w:rsid w:val="49EB6971"/>
    <w:rsid w:val="4C5366A5"/>
    <w:rsid w:val="513A489F"/>
    <w:rsid w:val="5151138B"/>
    <w:rsid w:val="55960119"/>
    <w:rsid w:val="59F0154F"/>
    <w:rsid w:val="5FB763CE"/>
    <w:rsid w:val="64961853"/>
    <w:rsid w:val="652A5965"/>
    <w:rsid w:val="6CEE212E"/>
    <w:rsid w:val="71212E58"/>
    <w:rsid w:val="79425D30"/>
    <w:rsid w:val="7EC238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none [321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1"/>
      <w:szCs w:val="24"/>
      <w:lang w:val="en-US" w:eastAsia="zh-CN" w:bidi="ar-SA"/>
    </w:rPr>
  </w:style>
  <w:style w:type="paragraph" w:styleId="2">
    <w:name w:val="heading 1"/>
    <w:basedOn w:val="3"/>
    <w:next w:val="3"/>
    <w:link w:val="22"/>
    <w:qFormat/>
    <w:uiPriority w:val="9"/>
    <w:pPr>
      <w:spacing w:before="220" w:after="210" w:line="578" w:lineRule="auto"/>
      <w:jc w:val="center"/>
      <w:outlineLvl w:val="0"/>
    </w:pPr>
    <w:rPr>
      <w:b/>
      <w:bCs/>
      <w:color w:val="FF0000"/>
      <w:kern w:val="44"/>
      <w:sz w:val="36"/>
      <w:szCs w:val="44"/>
    </w:rPr>
  </w:style>
  <w:style w:type="paragraph" w:styleId="3">
    <w:name w:val="heading 2"/>
    <w:basedOn w:val="4"/>
    <w:next w:val="4"/>
    <w:link w:val="23"/>
    <w:unhideWhenUsed/>
    <w:qFormat/>
    <w:uiPriority w:val="9"/>
    <w:pPr>
      <w:outlineLvl w:val="1"/>
    </w:pPr>
    <w:rPr>
      <w:rFonts w:asciiTheme="majorHAnsi" w:hAnsiTheme="majorHAnsi" w:cstheme="majorBidi"/>
      <w:bCs w:val="0"/>
      <w:sz w:val="30"/>
    </w:rPr>
  </w:style>
  <w:style w:type="paragraph" w:styleId="4">
    <w:name w:val="heading 3"/>
    <w:basedOn w:val="1"/>
    <w:next w:val="1"/>
    <w:link w:val="24"/>
    <w:unhideWhenUsed/>
    <w:qFormat/>
    <w:uiPriority w:val="9"/>
    <w:pPr>
      <w:spacing w:before="140" w:after="140" w:line="415" w:lineRule="auto"/>
      <w:jc w:val="left"/>
      <w:outlineLvl w:val="2"/>
    </w:pPr>
    <w:rPr>
      <w:rFonts w:eastAsia="黑体"/>
      <w:bCs/>
      <w:color w:val="0000FF"/>
      <w:sz w:val="24"/>
      <w:szCs w:val="32"/>
    </w:rPr>
  </w:style>
  <w:style w:type="character" w:default="1" w:styleId="15">
    <w:name w:val="Default Paragraph Font"/>
    <w:unhideWhenUsed/>
    <w:uiPriority w:val="1"/>
  </w:style>
  <w:style w:type="table" w:default="1" w:styleId="18">
    <w:name w:val="Normal Table"/>
    <w:unhideWhenUsed/>
    <w:uiPriority w:val="99"/>
    <w:tblPr>
      <w:tblLayout w:type="fixed"/>
      <w:tblCellMar>
        <w:top w:w="0" w:type="dxa"/>
        <w:left w:w="108" w:type="dxa"/>
        <w:bottom w:w="0" w:type="dxa"/>
        <w:right w:w="108" w:type="dxa"/>
      </w:tblCellMar>
    </w:tblPr>
  </w:style>
  <w:style w:type="paragraph" w:styleId="5">
    <w:name w:val="Body Text"/>
    <w:basedOn w:val="1"/>
    <w:link w:val="31"/>
    <w:uiPriority w:val="0"/>
    <w:pPr>
      <w:spacing w:line="240" w:lineRule="auto"/>
    </w:pPr>
    <w:rPr>
      <w:sz w:val="18"/>
      <w:szCs w:val="20"/>
    </w:rPr>
  </w:style>
  <w:style w:type="paragraph" w:styleId="6">
    <w:name w:val="toc 3"/>
    <w:basedOn w:val="1"/>
    <w:next w:val="1"/>
    <w:unhideWhenUsed/>
    <w:qFormat/>
    <w:uiPriority w:val="39"/>
    <w:pPr>
      <w:ind w:left="840" w:leftChars="400"/>
    </w:pPr>
  </w:style>
  <w:style w:type="paragraph" w:styleId="7">
    <w:name w:val="Plain Text"/>
    <w:basedOn w:val="1"/>
    <w:link w:val="33"/>
    <w:qFormat/>
    <w:uiPriority w:val="0"/>
    <w:pPr>
      <w:spacing w:line="240" w:lineRule="auto"/>
    </w:pPr>
    <w:rPr>
      <w:rFonts w:ascii="宋体" w:hAnsi="Courier New"/>
      <w:szCs w:val="20"/>
    </w:rPr>
  </w:style>
  <w:style w:type="paragraph" w:styleId="8">
    <w:name w:val="Date"/>
    <w:basedOn w:val="1"/>
    <w:next w:val="1"/>
    <w:link w:val="34"/>
    <w:semiHidden/>
    <w:qFormat/>
    <w:uiPriority w:val="0"/>
    <w:pPr>
      <w:spacing w:line="240" w:lineRule="auto"/>
    </w:pPr>
    <w:rPr>
      <w:rFonts w:ascii="宋体" w:hAnsi="Courier New"/>
      <w:szCs w:val="20"/>
    </w:rPr>
  </w:style>
  <w:style w:type="paragraph" w:styleId="9">
    <w:name w:val="Balloon Text"/>
    <w:basedOn w:val="1"/>
    <w:link w:val="25"/>
    <w:unhideWhenUsed/>
    <w:qFormat/>
    <w:uiPriority w:val="99"/>
    <w:pPr>
      <w:spacing w:line="240" w:lineRule="auto"/>
    </w:pPr>
    <w:rPr>
      <w:sz w:val="18"/>
      <w:szCs w:val="18"/>
    </w:rPr>
  </w:style>
  <w:style w:type="paragraph" w:styleId="10">
    <w:name w:val="footer"/>
    <w:basedOn w:val="1"/>
    <w:link w:val="21"/>
    <w:unhideWhenUsed/>
    <w:qFormat/>
    <w:uiPriority w:val="99"/>
    <w:pPr>
      <w:tabs>
        <w:tab w:val="center" w:pos="4153"/>
        <w:tab w:val="right" w:pos="8306"/>
      </w:tabs>
      <w:snapToGrid w:val="0"/>
      <w:jc w:val="left"/>
    </w:pPr>
    <w:rPr>
      <w:sz w:val="18"/>
      <w:szCs w:val="18"/>
    </w:rPr>
  </w:style>
  <w:style w:type="paragraph" w:styleId="11">
    <w:name w:val="header"/>
    <w:basedOn w:val="1"/>
    <w:link w:val="20"/>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rPr>
      <w:b/>
    </w:rPr>
  </w:style>
  <w:style w:type="paragraph" w:styleId="13">
    <w:name w:val="toc 2"/>
    <w:basedOn w:val="1"/>
    <w:next w:val="1"/>
    <w:unhideWhenUsed/>
    <w:qFormat/>
    <w:uiPriority w:val="39"/>
    <w:pPr>
      <w:ind w:left="420" w:leftChars="200"/>
    </w:pPr>
  </w:style>
  <w:style w:type="paragraph" w:styleId="14">
    <w:name w:val="Normal (Web)"/>
    <w:basedOn w:val="1"/>
    <w:unhideWhenUsed/>
    <w:qFormat/>
    <w:uiPriority w:val="99"/>
    <w:pPr>
      <w:widowControl/>
      <w:spacing w:before="100" w:beforeAutospacing="1" w:after="100" w:afterAutospacing="1" w:line="240" w:lineRule="auto"/>
      <w:jc w:val="left"/>
    </w:pPr>
    <w:rPr>
      <w:rFonts w:ascii="宋体" w:hAnsi="宋体" w:cs="宋体"/>
      <w:kern w:val="0"/>
      <w:sz w:val="24"/>
    </w:rPr>
  </w:style>
  <w:style w:type="character" w:styleId="16">
    <w:name w:val="Strong"/>
    <w:basedOn w:val="15"/>
    <w:qFormat/>
    <w:uiPriority w:val="22"/>
    <w:rPr>
      <w:b/>
      <w:bCs/>
    </w:rPr>
  </w:style>
  <w:style w:type="character" w:styleId="17">
    <w:name w:val="Hyperlink"/>
    <w:basedOn w:val="15"/>
    <w:unhideWhenUsed/>
    <w:qFormat/>
    <w:uiPriority w:val="99"/>
    <w:rPr>
      <w:color w:val="0000FF" w:themeColor="hyperlink"/>
      <w:u w:val="single"/>
      <w14:textFill>
        <w14:solidFill>
          <w14:schemeClr w14:val="hlink"/>
        </w14:solidFill>
      </w14:textFill>
    </w:rPr>
  </w:style>
  <w:style w:type="table" w:styleId="19">
    <w:name w:val="Table Grid"/>
    <w:basedOn w:val="1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0">
    <w:name w:val="页眉 Char"/>
    <w:basedOn w:val="15"/>
    <w:link w:val="11"/>
    <w:qFormat/>
    <w:uiPriority w:val="99"/>
    <w:rPr>
      <w:sz w:val="18"/>
      <w:szCs w:val="18"/>
    </w:rPr>
  </w:style>
  <w:style w:type="character" w:customStyle="1" w:styleId="21">
    <w:name w:val="页脚 Char"/>
    <w:basedOn w:val="15"/>
    <w:link w:val="10"/>
    <w:qFormat/>
    <w:uiPriority w:val="99"/>
    <w:rPr>
      <w:sz w:val="18"/>
      <w:szCs w:val="18"/>
    </w:rPr>
  </w:style>
  <w:style w:type="character" w:customStyle="1" w:styleId="22">
    <w:name w:val="标题 1 Char"/>
    <w:basedOn w:val="15"/>
    <w:link w:val="2"/>
    <w:qFormat/>
    <w:uiPriority w:val="9"/>
    <w:rPr>
      <w:rFonts w:eastAsia="黑体" w:asciiTheme="majorHAnsi" w:hAnsiTheme="majorHAnsi" w:cstheme="majorBidi"/>
      <w:b/>
      <w:bCs/>
      <w:color w:val="FF0000"/>
      <w:kern w:val="44"/>
      <w:sz w:val="36"/>
      <w:szCs w:val="44"/>
    </w:rPr>
  </w:style>
  <w:style w:type="character" w:customStyle="1" w:styleId="23">
    <w:name w:val="标题 2 Char"/>
    <w:basedOn w:val="15"/>
    <w:link w:val="3"/>
    <w:qFormat/>
    <w:uiPriority w:val="9"/>
    <w:rPr>
      <w:rFonts w:eastAsia="黑体" w:asciiTheme="majorHAnsi" w:hAnsiTheme="majorHAnsi" w:cstheme="majorBidi"/>
      <w:color w:val="0000FF"/>
      <w:sz w:val="30"/>
      <w:szCs w:val="32"/>
    </w:rPr>
  </w:style>
  <w:style w:type="character" w:customStyle="1" w:styleId="24">
    <w:name w:val="标题 3 Char"/>
    <w:basedOn w:val="15"/>
    <w:link w:val="4"/>
    <w:qFormat/>
    <w:uiPriority w:val="9"/>
    <w:rPr>
      <w:rFonts w:ascii="Times New Roman" w:hAnsi="Times New Roman" w:eastAsia="黑体" w:cs="Times New Roman"/>
      <w:bCs/>
      <w:color w:val="0000FF"/>
      <w:sz w:val="24"/>
      <w:szCs w:val="32"/>
    </w:rPr>
  </w:style>
  <w:style w:type="character" w:customStyle="1" w:styleId="25">
    <w:name w:val="批注框文本 Char"/>
    <w:basedOn w:val="15"/>
    <w:link w:val="9"/>
    <w:semiHidden/>
    <w:qFormat/>
    <w:uiPriority w:val="99"/>
    <w:rPr>
      <w:rFonts w:ascii="Times New Roman" w:hAnsi="Times New Roman" w:cs="Times New Roman"/>
      <w:sz w:val="18"/>
      <w:szCs w:val="18"/>
    </w:rPr>
  </w:style>
  <w:style w:type="paragraph" w:customStyle="1" w:styleId="26">
    <w:name w:val="TOC Heading"/>
    <w:basedOn w:val="2"/>
    <w:next w:val="1"/>
    <w:unhideWhenUsed/>
    <w:qFormat/>
    <w:uiPriority w:val="39"/>
    <w:pPr>
      <w:widowControl/>
      <w:spacing w:before="480" w:after="0" w:line="276" w:lineRule="auto"/>
      <w:jc w:val="left"/>
      <w:outlineLvl w:val="9"/>
    </w:pPr>
    <w:rPr>
      <w:rFonts w:eastAsiaTheme="majorEastAsia"/>
      <w:color w:val="376092" w:themeColor="accent1" w:themeShade="BF"/>
      <w:kern w:val="0"/>
      <w:sz w:val="28"/>
      <w:szCs w:val="28"/>
    </w:rPr>
  </w:style>
  <w:style w:type="paragraph" w:customStyle="1" w:styleId="27">
    <w:name w:val="List Paragraph"/>
    <w:basedOn w:val="1"/>
    <w:qFormat/>
    <w:uiPriority w:val="34"/>
    <w:pPr>
      <w:ind w:firstLine="420" w:firstLineChars="200"/>
    </w:pPr>
  </w:style>
  <w:style w:type="paragraph" w:customStyle="1" w:styleId="28">
    <w:name w:val="No Spacing"/>
    <w:qFormat/>
    <w:uiPriority w:val="1"/>
    <w:pPr>
      <w:widowControl w:val="0"/>
      <w:jc w:val="both"/>
    </w:pPr>
    <w:rPr>
      <w:rFonts w:ascii="Times New Roman" w:hAnsi="Times New Roman" w:cs="Times New Roman" w:eastAsiaTheme="minorEastAsia"/>
      <w:kern w:val="2"/>
      <w:sz w:val="21"/>
      <w:szCs w:val="24"/>
      <w:lang w:val="en-US" w:eastAsia="zh-CN" w:bidi="ar-SA"/>
    </w:rPr>
  </w:style>
  <w:style w:type="paragraph" w:customStyle="1" w:styleId="29">
    <w:name w:val="p0"/>
    <w:basedOn w:val="1"/>
    <w:qFormat/>
    <w:uiPriority w:val="0"/>
    <w:pPr>
      <w:widowControl/>
      <w:spacing w:before="100" w:beforeAutospacing="1" w:after="100" w:afterAutospacing="1" w:line="240" w:lineRule="auto"/>
      <w:jc w:val="left"/>
    </w:pPr>
    <w:rPr>
      <w:rFonts w:ascii="宋体" w:hAnsi="宋体" w:cs="宋体"/>
      <w:kern w:val="0"/>
      <w:sz w:val="24"/>
    </w:rPr>
  </w:style>
  <w:style w:type="paragraph" w:customStyle="1" w:styleId="30">
    <w:name w:val="reader-word-layer"/>
    <w:basedOn w:val="1"/>
    <w:qFormat/>
    <w:uiPriority w:val="0"/>
    <w:pPr>
      <w:widowControl/>
      <w:spacing w:before="100" w:beforeAutospacing="1" w:after="100" w:afterAutospacing="1" w:line="240" w:lineRule="auto"/>
      <w:jc w:val="left"/>
    </w:pPr>
    <w:rPr>
      <w:rFonts w:ascii="宋体" w:hAnsi="宋体" w:cs="宋体"/>
      <w:kern w:val="0"/>
      <w:sz w:val="24"/>
    </w:rPr>
  </w:style>
  <w:style w:type="character" w:customStyle="1" w:styleId="31">
    <w:name w:val="正文文本 Char"/>
    <w:basedOn w:val="15"/>
    <w:link w:val="5"/>
    <w:qFormat/>
    <w:uiPriority w:val="0"/>
    <w:rPr>
      <w:rFonts w:ascii="Times New Roman" w:hAnsi="Times New Roman" w:eastAsia="宋体" w:cs="Times New Roman"/>
      <w:sz w:val="18"/>
      <w:szCs w:val="20"/>
    </w:rPr>
  </w:style>
  <w:style w:type="character" w:customStyle="1" w:styleId="32">
    <w:name w:val="apple-converted-space"/>
    <w:basedOn w:val="15"/>
    <w:qFormat/>
    <w:uiPriority w:val="0"/>
  </w:style>
  <w:style w:type="character" w:customStyle="1" w:styleId="33">
    <w:name w:val="纯文本 Char"/>
    <w:basedOn w:val="15"/>
    <w:link w:val="7"/>
    <w:qFormat/>
    <w:uiPriority w:val="0"/>
    <w:rPr>
      <w:rFonts w:ascii="宋体" w:hAnsi="Courier New" w:eastAsia="宋体" w:cs="Times New Roman"/>
      <w:szCs w:val="20"/>
    </w:rPr>
  </w:style>
  <w:style w:type="character" w:customStyle="1" w:styleId="34">
    <w:name w:val="日期 Char"/>
    <w:basedOn w:val="15"/>
    <w:link w:val="8"/>
    <w:semiHidden/>
    <w:qFormat/>
    <w:uiPriority w:val="0"/>
    <w:rPr>
      <w:rFonts w:ascii="宋体" w:hAnsi="Courier New" w:eastAsia="宋体" w:cs="Times New Roman"/>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header" Target="header2.xml"/><Relationship Id="rId39" Type="http://schemas.openxmlformats.org/officeDocument/2006/relationships/customXml" Target="../customXml/item1.xml"/><Relationship Id="rId38" Type="http://schemas.openxmlformats.org/officeDocument/2006/relationships/image" Target="media/image31.jpeg"/><Relationship Id="rId37" Type="http://schemas.openxmlformats.org/officeDocument/2006/relationships/image" Target="media/image30.jpeg"/><Relationship Id="rId36" Type="http://schemas.openxmlformats.org/officeDocument/2006/relationships/image" Target="media/image29.jpeg"/><Relationship Id="rId35" Type="http://schemas.openxmlformats.org/officeDocument/2006/relationships/image" Target="media/image28.jpeg"/><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jpeg"/><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header" Target="header1.xml"/><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CA9333F-A2F8-45F3-883E-4F47292ED0A9}">
  <ds:schemaRefs/>
</ds:datastoreItem>
</file>

<file path=docProps/app.xml><?xml version="1.0" encoding="utf-8"?>
<Properties xmlns="http://schemas.openxmlformats.org/officeDocument/2006/extended-properties" xmlns:vt="http://schemas.openxmlformats.org/officeDocument/2006/docPropsVTypes">
  <Template>Normal</Template>
  <Company>Sky123.Org</Company>
  <Pages>1</Pages>
  <Words>2065</Words>
  <Characters>11775</Characters>
  <Lines>98</Lines>
  <Paragraphs>27</Paragraphs>
  <ScaleCrop>false</ScaleCrop>
  <LinksUpToDate>false</LinksUpToDate>
  <CharactersWithSpaces>13813</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2015-12-15T02:32:00Z</dcterms:created>
  <dc:creator>User</dc:creator>
  <cp:lastModifiedBy>牛牛好牛牛</cp:lastModifiedBy>
  <cp:lastPrinted>2016-01-18T01:47:00Z</cp:lastPrinted>
  <dcterms:modified xsi:type="dcterms:W3CDTF">2018-01-24T08:45:50Z</dcterms:modified>
  <cp:revision>344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