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DB85" w14:textId="47033829" w:rsidR="001879DF" w:rsidRPr="00692A84" w:rsidRDefault="001238FE" w:rsidP="00692A84">
      <w:pPr>
        <w:rPr>
          <w:lang w:val="en-KE"/>
        </w:rPr>
      </w:pPr>
      <w:r w:rsidRPr="00692A84">
        <w:rPr>
          <w:lang w:val="en-KE"/>
        </w:rPr>
        <w:t>Who we are:</w:t>
      </w:r>
    </w:p>
    <w:p w14:paraId="08375662" w14:textId="77777777" w:rsidR="001238FE" w:rsidRPr="00692A84" w:rsidRDefault="001879DF" w:rsidP="00692A84">
      <w:pPr>
        <w:rPr>
          <w:i/>
          <w:iCs/>
          <w:lang w:val="en-KE" w:eastAsia="en-KE"/>
        </w:rPr>
      </w:pPr>
      <w:r w:rsidRPr="00692A84">
        <w:rPr>
          <w:lang w:val="en-KE"/>
        </w:rPr>
        <w:t>Vee The Vet Consultancy services</w:t>
      </w:r>
      <w:r w:rsidR="001238FE" w:rsidRPr="00692A84">
        <w:rPr>
          <w:lang w:val="en-KE"/>
        </w:rPr>
        <w:t xml:space="preserve">- </w:t>
      </w:r>
      <w:r w:rsidR="001238FE" w:rsidRPr="00692A84">
        <w:rPr>
          <w:i/>
          <w:iCs/>
          <w:lang w:val="en-KE" w:eastAsia="en-KE"/>
        </w:rPr>
        <w:t>“Navigating Compliance, Ensuring Excellence in Veterinary Pharma.”</w:t>
      </w:r>
    </w:p>
    <w:p w14:paraId="5DFB05E0" w14:textId="4DF99FE1" w:rsidR="001879DF" w:rsidRPr="00692A84" w:rsidRDefault="001879DF" w:rsidP="00692A84">
      <w:pPr>
        <w:rPr>
          <w:lang w:val="en-KE"/>
        </w:rPr>
      </w:pPr>
    </w:p>
    <w:p w14:paraId="3F307596" w14:textId="77777777" w:rsidR="001879DF" w:rsidRPr="00692A84" w:rsidRDefault="001879DF" w:rsidP="00692A84">
      <w:r w:rsidRPr="00692A84">
        <w:t>Dr Waiyura</w:t>
      </w:r>
    </w:p>
    <w:p w14:paraId="2E9C59DE" w14:textId="618E6139" w:rsidR="001879DF" w:rsidRPr="00692A84" w:rsidRDefault="001879DF" w:rsidP="00692A84">
      <w:pPr>
        <w:rPr>
          <w:lang w:val="en-KE"/>
        </w:rPr>
      </w:pPr>
      <w:r w:rsidRPr="00692A84">
        <w:t>veekimamo@gmail.com</w:t>
      </w:r>
    </w:p>
    <w:p w14:paraId="35655B2D" w14:textId="77777777" w:rsidR="001238FE" w:rsidRPr="003B5268" w:rsidRDefault="001238FE" w:rsidP="00692A84">
      <w:pPr>
        <w:rPr>
          <w:lang w:val="en-KE" w:eastAsia="en-KE"/>
        </w:rPr>
      </w:pPr>
    </w:p>
    <w:p w14:paraId="6E757CBA" w14:textId="74A7489A" w:rsidR="001879DF" w:rsidRPr="00692A84" w:rsidRDefault="001879DF" w:rsidP="00692A84">
      <w:pPr>
        <w:rPr>
          <w:lang w:val="en-KE" w:eastAsia="en-KE"/>
        </w:rPr>
      </w:pPr>
      <w:r w:rsidRPr="00692A84">
        <w:rPr>
          <w:lang w:val="en-KE" w:eastAsia="en-KE"/>
        </w:rPr>
        <w:t>What we do:</w:t>
      </w:r>
    </w:p>
    <w:p w14:paraId="1ABF9F82" w14:textId="39C61D85" w:rsidR="001879DF" w:rsidRPr="00692A84" w:rsidRDefault="001879DF" w:rsidP="00692A84">
      <w:pPr>
        <w:rPr>
          <w:lang w:val="en-KE" w:eastAsia="en-KE"/>
        </w:rPr>
      </w:pPr>
      <w:r w:rsidRPr="00692A84">
        <w:rPr>
          <w:lang w:val="en-KE" w:eastAsia="en-KE"/>
        </w:rPr>
        <w:t>We provide expert consultancy services in the veterinary pharmaceutical industry, specializing in the registration, regulation, and retention of veterinary medicines and related products. Our mission is to ensure that your products meet all regulatory standards, maintain market compliance, and achieve long-term success. With a deep understanding of industry regulations and a commitment to excellence, we support veterinary practices and pharmaceutical companies in navigating the complex landscape of veterinary pharma.</w:t>
      </w:r>
    </w:p>
    <w:p w14:paraId="537B1169" w14:textId="77777777" w:rsidR="001879DF" w:rsidRPr="00692A84" w:rsidRDefault="001879DF" w:rsidP="00692A84">
      <w:pPr>
        <w:rPr>
          <w:lang w:val="en-KE"/>
        </w:rPr>
      </w:pPr>
      <w:r w:rsidRPr="00692A84">
        <w:rPr>
          <w:lang w:val="en-KE"/>
        </w:rPr>
        <w:t>2. Problem Statement</w:t>
      </w:r>
    </w:p>
    <w:p w14:paraId="1A5E4C95" w14:textId="2CC79984" w:rsidR="001238FE" w:rsidRPr="00692A84" w:rsidRDefault="001238FE" w:rsidP="00692A84">
      <w:pPr>
        <w:rPr>
          <w:lang w:val="en-KE"/>
        </w:rPr>
      </w:pPr>
      <w:r w:rsidRPr="00692A84">
        <w:rPr>
          <w:lang w:val="en-KE"/>
        </w:rPr>
        <w:t>Regulatory Compliance</w:t>
      </w:r>
      <w:r w:rsidRPr="00692A84">
        <w:t>- complex, lengthy, expensive and evolving regulatory standards.</w:t>
      </w:r>
    </w:p>
    <w:p w14:paraId="45D41918" w14:textId="3CA53A88" w:rsidR="001238FE" w:rsidRPr="00692A84" w:rsidRDefault="001238FE" w:rsidP="00692A84">
      <w:pPr>
        <w:rPr>
          <w:lang w:val="en-KE"/>
        </w:rPr>
      </w:pPr>
      <w:r w:rsidRPr="00692A84">
        <w:rPr>
          <w:lang w:val="en-KE"/>
        </w:rPr>
        <w:t>Product Registration</w:t>
      </w:r>
      <w:r w:rsidRPr="00692A84">
        <w:t xml:space="preserve">- </w:t>
      </w:r>
      <w:r w:rsidRPr="00692A84">
        <w:rPr>
          <w:lang w:val="en-KE"/>
        </w:rPr>
        <w:t>time-consuming and fraught with bureaucratic hurdles</w:t>
      </w:r>
      <w:r w:rsidRPr="00692A84">
        <w:t xml:space="preserve"> leading to market delay and increased costs.</w:t>
      </w:r>
    </w:p>
    <w:p w14:paraId="74D37965" w14:textId="3A3DA0E3" w:rsidR="001238FE" w:rsidRPr="00692A84" w:rsidRDefault="001238FE" w:rsidP="00692A84">
      <w:pPr>
        <w:rPr>
          <w:lang w:val="en-KE"/>
        </w:rPr>
      </w:pPr>
      <w:r w:rsidRPr="00692A84">
        <w:rPr>
          <w:lang w:val="en-KE"/>
        </w:rPr>
        <w:t>Market Retention</w:t>
      </w:r>
      <w:r w:rsidRPr="00692A84">
        <w:t xml:space="preserve">- </w:t>
      </w:r>
      <w:r w:rsidRPr="00692A84">
        <w:rPr>
          <w:lang w:val="en-KE"/>
        </w:rPr>
        <w:t>continuous compliance with evolving regulations and addressing any issues that arise post-</w:t>
      </w:r>
      <w:proofErr w:type="spellStart"/>
      <w:r w:rsidRPr="00692A84">
        <w:rPr>
          <w:lang w:val="en-KE"/>
        </w:rPr>
        <w:t>marke</w:t>
      </w:r>
      <w:proofErr w:type="spellEnd"/>
      <w:r w:rsidRPr="00692A84">
        <w:t>t.</w:t>
      </w:r>
    </w:p>
    <w:p w14:paraId="477ACC77" w14:textId="5175B0C9" w:rsidR="001238FE" w:rsidRPr="00692A84" w:rsidRDefault="001238FE" w:rsidP="00692A84">
      <w:pPr>
        <w:rPr>
          <w:lang w:val="en-KE"/>
        </w:rPr>
      </w:pPr>
      <w:r w:rsidRPr="00692A84">
        <w:rPr>
          <w:lang w:val="en-KE"/>
        </w:rPr>
        <w:t>Knowledge Gaps</w:t>
      </w:r>
      <w:r w:rsidRPr="00692A84">
        <w:t xml:space="preserve">- </w:t>
      </w:r>
      <w:r w:rsidRPr="00692A84">
        <w:rPr>
          <w:lang w:val="en-KE"/>
        </w:rPr>
        <w:t>lack</w:t>
      </w:r>
      <w:r w:rsidRPr="00692A84">
        <w:t xml:space="preserve"> of</w:t>
      </w:r>
      <w:r w:rsidRPr="00692A84">
        <w:rPr>
          <w:lang w:val="en-KE"/>
        </w:rPr>
        <w:t xml:space="preserve"> in-depth knowledge of specific regulatory requirements and industry standards.</w:t>
      </w:r>
    </w:p>
    <w:p w14:paraId="1A1008B5" w14:textId="09882451" w:rsidR="001238FE" w:rsidRPr="00692A84" w:rsidRDefault="001238FE" w:rsidP="00692A84">
      <w:pPr>
        <w:rPr>
          <w:lang w:val="en-KE"/>
        </w:rPr>
      </w:pPr>
      <w:r w:rsidRPr="00692A84">
        <w:rPr>
          <w:lang w:val="en-KE"/>
        </w:rPr>
        <w:t>Complex Regulatory Landscape</w:t>
      </w:r>
      <w:r w:rsidRPr="00692A84">
        <w:t xml:space="preserve">- </w:t>
      </w:r>
      <w:r w:rsidRPr="00692A84">
        <w:rPr>
          <w:lang w:val="en-KE"/>
        </w:rPr>
        <w:t>Different countries and regions have varying regulatory requirements, making it difficult for companies to maintain consistent compliance across multiple markets.</w:t>
      </w:r>
    </w:p>
    <w:p w14:paraId="4802D19B" w14:textId="316AE76A" w:rsidR="001238FE" w:rsidRPr="00692A84" w:rsidRDefault="001238FE" w:rsidP="00692A84">
      <w:pPr>
        <w:rPr>
          <w:lang w:val="en-KE"/>
        </w:rPr>
      </w:pPr>
      <w:r w:rsidRPr="00692A84">
        <w:rPr>
          <w:lang w:val="en-KE"/>
        </w:rPr>
        <w:t>Documentation and Reporting</w:t>
      </w:r>
      <w:r w:rsidRPr="00692A84">
        <w:t xml:space="preserve">- </w:t>
      </w:r>
      <w:r w:rsidRPr="00692A84">
        <w:rPr>
          <w:lang w:val="en-KE"/>
        </w:rPr>
        <w:t>Accurate and timely documentation and reporting are essential but can be challenging to manage, especially for small to mid-sized companies.</w:t>
      </w:r>
    </w:p>
    <w:p w14:paraId="603B79E1" w14:textId="1CE35E0F" w:rsidR="001238FE" w:rsidRPr="00692A84" w:rsidRDefault="001238FE" w:rsidP="00692A84">
      <w:pPr>
        <w:rPr>
          <w:lang w:val="en-KE"/>
        </w:rPr>
      </w:pPr>
      <w:r w:rsidRPr="00692A84">
        <w:rPr>
          <w:lang w:val="en-KE"/>
        </w:rPr>
        <w:t>Risk Management</w:t>
      </w:r>
      <w:r w:rsidRPr="00692A84">
        <w:t xml:space="preserve">- </w:t>
      </w:r>
      <w:r w:rsidRPr="00692A84">
        <w:rPr>
          <w:lang w:val="en-KE"/>
        </w:rPr>
        <w:t>The risk of regulatory non-compliance can lead to product recalls, fines, or damage to reputation.</w:t>
      </w:r>
    </w:p>
    <w:p w14:paraId="65CCB423" w14:textId="77777777" w:rsidR="001879DF" w:rsidRPr="00692A84" w:rsidRDefault="001879DF" w:rsidP="00692A84">
      <w:pPr>
        <w:rPr>
          <w:lang w:val="en-KE"/>
        </w:rPr>
      </w:pPr>
      <w:r w:rsidRPr="00692A84">
        <w:rPr>
          <w:lang w:val="en-KE"/>
        </w:rPr>
        <w:t>3. Solution</w:t>
      </w:r>
    </w:p>
    <w:p w14:paraId="79278218" w14:textId="2F843403" w:rsidR="001879DF" w:rsidRPr="00692A84" w:rsidRDefault="001879DF" w:rsidP="00692A84">
      <w:pPr>
        <w:numPr>
          <w:ilvl w:val="0"/>
          <w:numId w:val="3"/>
        </w:numPr>
        <w:rPr>
          <w:lang w:val="en-KE"/>
        </w:rPr>
      </w:pPr>
      <w:r w:rsidRPr="00692A84">
        <w:rPr>
          <w:lang w:val="en-KE"/>
        </w:rPr>
        <w:t>Services</w:t>
      </w:r>
      <w:r w:rsidR="001238FE" w:rsidRPr="00692A84">
        <w:rPr>
          <w:lang w:val="en-KE"/>
        </w:rPr>
        <w:t xml:space="preserve"> offered</w:t>
      </w:r>
      <w:r w:rsidRPr="00692A84">
        <w:rPr>
          <w:lang w:val="en-KE"/>
        </w:rPr>
        <w:t>: registration, regulation, and retention of veterinary medicines and related products.</w:t>
      </w:r>
    </w:p>
    <w:p w14:paraId="1B4EAE33" w14:textId="77777777" w:rsidR="001238FE" w:rsidRPr="00692A84" w:rsidRDefault="001879DF" w:rsidP="00692A84">
      <w:pPr>
        <w:numPr>
          <w:ilvl w:val="0"/>
          <w:numId w:val="3"/>
        </w:numPr>
        <w:rPr>
          <w:lang w:val="en-KE"/>
        </w:rPr>
      </w:pPr>
      <w:r w:rsidRPr="00692A84">
        <w:rPr>
          <w:lang w:val="en-KE"/>
        </w:rPr>
        <w:lastRenderedPageBreak/>
        <w:t xml:space="preserve">Value Proposition: </w:t>
      </w:r>
    </w:p>
    <w:p w14:paraId="415D9CB8" w14:textId="01DE33D9" w:rsidR="001238FE" w:rsidRPr="00692A84" w:rsidRDefault="001238FE" w:rsidP="00692A84">
      <w:pPr>
        <w:rPr>
          <w:lang w:val="en-KE"/>
        </w:rPr>
      </w:pPr>
      <w:r w:rsidRPr="00692A84">
        <w:rPr>
          <w:lang w:val="en-KE"/>
        </w:rPr>
        <w:t xml:space="preserve">Registration: </w:t>
      </w:r>
    </w:p>
    <w:p w14:paraId="4D4FEED0" w14:textId="77777777" w:rsidR="001238FE" w:rsidRPr="00692A84" w:rsidRDefault="001238FE" w:rsidP="00692A84">
      <w:pPr>
        <w:pStyle w:val="ListParagraph"/>
        <w:numPr>
          <w:ilvl w:val="0"/>
          <w:numId w:val="24"/>
        </w:numPr>
        <w:rPr>
          <w:lang w:val="en-KE"/>
        </w:rPr>
      </w:pPr>
      <w:r w:rsidRPr="00692A84">
        <w:rPr>
          <w:lang w:val="en-KE"/>
        </w:rPr>
        <w:t>Solution and Benefits:</w:t>
      </w:r>
    </w:p>
    <w:p w14:paraId="0E897C01" w14:textId="1F3B757C" w:rsidR="001238FE" w:rsidRPr="00692A84" w:rsidRDefault="001238FE" w:rsidP="00692A84">
      <w:pPr>
        <w:pStyle w:val="ListParagraph"/>
        <w:numPr>
          <w:ilvl w:val="0"/>
          <w:numId w:val="24"/>
        </w:numPr>
        <w:rPr>
          <w:lang w:val="en-KE"/>
        </w:rPr>
      </w:pPr>
      <w:r w:rsidRPr="00692A84">
        <w:rPr>
          <w:lang w:val="en-KE"/>
        </w:rPr>
        <w:t>Streamlined Process</w:t>
      </w:r>
    </w:p>
    <w:p w14:paraId="3DDC1C43" w14:textId="77777777" w:rsidR="00D60C9F" w:rsidRPr="00692A84" w:rsidRDefault="001238FE" w:rsidP="00692A84">
      <w:pPr>
        <w:pStyle w:val="ListParagraph"/>
        <w:numPr>
          <w:ilvl w:val="0"/>
          <w:numId w:val="24"/>
        </w:numPr>
        <w:rPr>
          <w:lang w:val="en-KE"/>
        </w:rPr>
      </w:pPr>
      <w:r w:rsidRPr="00692A84">
        <w:rPr>
          <w:lang w:val="en-KE"/>
        </w:rPr>
        <w:t>Reduced Time to Market</w:t>
      </w:r>
    </w:p>
    <w:p w14:paraId="46EDCADF" w14:textId="403501CB" w:rsidR="001238FE" w:rsidRPr="00692A84" w:rsidRDefault="00D60C9F" w:rsidP="00692A84">
      <w:pPr>
        <w:pStyle w:val="ListParagraph"/>
        <w:numPr>
          <w:ilvl w:val="0"/>
          <w:numId w:val="24"/>
        </w:numPr>
        <w:rPr>
          <w:lang w:val="en-KE"/>
        </w:rPr>
      </w:pPr>
      <w:r w:rsidRPr="00692A84">
        <w:rPr>
          <w:lang w:val="en-KE"/>
        </w:rPr>
        <w:t>M</w:t>
      </w:r>
      <w:r w:rsidR="001238FE" w:rsidRPr="00692A84">
        <w:rPr>
          <w:lang w:val="en-KE"/>
        </w:rPr>
        <w:t>inimized Errors</w:t>
      </w:r>
    </w:p>
    <w:p w14:paraId="2B8C9E3C" w14:textId="4D173290" w:rsidR="001238FE" w:rsidRPr="00692A84" w:rsidRDefault="001238FE" w:rsidP="00692A84">
      <w:pPr>
        <w:rPr>
          <w:lang w:val="en-KE"/>
        </w:rPr>
      </w:pPr>
      <w:r w:rsidRPr="00692A84">
        <w:rPr>
          <w:lang w:val="en-KE"/>
        </w:rPr>
        <w:t>Regulation</w:t>
      </w:r>
    </w:p>
    <w:p w14:paraId="54ACC68A" w14:textId="4C929F37" w:rsidR="001238FE" w:rsidRPr="00692A84" w:rsidRDefault="001238FE" w:rsidP="00692A84">
      <w:pPr>
        <w:rPr>
          <w:lang w:val="en-KE"/>
        </w:rPr>
      </w:pPr>
      <w:r w:rsidRPr="00692A84">
        <w:rPr>
          <w:lang w:val="en-KE"/>
        </w:rPr>
        <w:t>Expert Guidance up-to-date knowledge of regulatory changes and requirements, ensuring clients stay compliant with current standards.</w:t>
      </w:r>
    </w:p>
    <w:p w14:paraId="03497D3E" w14:textId="278701F2" w:rsidR="001238FE" w:rsidRPr="00692A84" w:rsidRDefault="001238FE" w:rsidP="00692A84">
      <w:pPr>
        <w:rPr>
          <w:lang w:val="en-KE"/>
        </w:rPr>
      </w:pPr>
      <w:r w:rsidRPr="00692A84">
        <w:rPr>
          <w:lang w:val="en-KE"/>
        </w:rPr>
        <w:t>Risk Mitigation</w:t>
      </w:r>
      <w:r w:rsidR="00D60C9F" w:rsidRPr="00692A84">
        <w:rPr>
          <w:lang w:val="en-KE"/>
        </w:rPr>
        <w:t>:</w:t>
      </w:r>
      <w:r w:rsidRPr="00692A84">
        <w:rPr>
          <w:lang w:val="en-KE"/>
        </w:rPr>
        <w:t xml:space="preserve"> reduce the risk of non-compliance, fines, or legal issues.</w:t>
      </w:r>
    </w:p>
    <w:p w14:paraId="35567696" w14:textId="5425C28C" w:rsidR="001238FE" w:rsidRPr="00692A84" w:rsidRDefault="001238FE" w:rsidP="00692A84">
      <w:pPr>
        <w:rPr>
          <w:lang w:val="en-KE"/>
        </w:rPr>
      </w:pPr>
      <w:r w:rsidRPr="00692A84">
        <w:rPr>
          <w:lang w:val="en-KE"/>
        </w:rPr>
        <w:t xml:space="preserve">Customized Strategies: </w:t>
      </w:r>
      <w:r w:rsidR="00D60C9F" w:rsidRPr="00692A84">
        <w:rPr>
          <w:lang w:val="en-KE"/>
        </w:rPr>
        <w:t xml:space="preserve">We </w:t>
      </w:r>
      <w:r w:rsidRPr="00692A84">
        <w:rPr>
          <w:lang w:val="en-KE"/>
        </w:rPr>
        <w:t>provide tailored strategies to address specific regulatory needs, helping clients navigate different regional regulations effectively.</w:t>
      </w:r>
    </w:p>
    <w:p w14:paraId="511021C6" w14:textId="77777777" w:rsidR="001238FE" w:rsidRPr="00692A84" w:rsidRDefault="001238FE" w:rsidP="00692A84">
      <w:pPr>
        <w:numPr>
          <w:ilvl w:val="0"/>
          <w:numId w:val="3"/>
        </w:numPr>
        <w:rPr>
          <w:lang w:val="en-KE"/>
        </w:rPr>
      </w:pPr>
      <w:r w:rsidRPr="00692A84">
        <w:rPr>
          <w:lang w:val="en-KE"/>
        </w:rPr>
        <w:t>3. Retention</w:t>
      </w:r>
    </w:p>
    <w:p w14:paraId="706F5EF4" w14:textId="769A9EA4" w:rsidR="001238FE" w:rsidRPr="00692A84" w:rsidRDefault="001238FE" w:rsidP="00692A84">
      <w:pPr>
        <w:rPr>
          <w:lang w:val="en-KE"/>
        </w:rPr>
      </w:pPr>
      <w:r w:rsidRPr="00692A84">
        <w:rPr>
          <w:lang w:val="en-KE"/>
        </w:rPr>
        <w:t>Ongoing Support</w:t>
      </w:r>
      <w:r w:rsidR="00D60C9F" w:rsidRPr="00692A84">
        <w:rPr>
          <w:lang w:val="en-KE"/>
        </w:rPr>
        <w:t>: We</w:t>
      </w:r>
      <w:r w:rsidRPr="00692A84">
        <w:rPr>
          <w:lang w:val="en-KE"/>
        </w:rPr>
        <w:t xml:space="preserve"> offer ongoing support to ensure that products remain compliant throughout their lifecycle, helping clients address any regulatory changes or issues that arise after market entry.</w:t>
      </w:r>
    </w:p>
    <w:p w14:paraId="7B9ABABC" w14:textId="3BDC1D21" w:rsidR="001238FE" w:rsidRPr="00692A84" w:rsidRDefault="001238FE" w:rsidP="00692A84">
      <w:pPr>
        <w:rPr>
          <w:lang w:val="en-KE"/>
        </w:rPr>
      </w:pPr>
      <w:r w:rsidRPr="00692A84">
        <w:rPr>
          <w:lang w:val="en-KE"/>
        </w:rPr>
        <w:t xml:space="preserve">Proactive Management: </w:t>
      </w:r>
      <w:r w:rsidR="00D60C9F" w:rsidRPr="00692A84">
        <w:rPr>
          <w:lang w:val="en-KE"/>
        </w:rPr>
        <w:t>We</w:t>
      </w:r>
      <w:r w:rsidRPr="00692A84">
        <w:rPr>
          <w:lang w:val="en-KE"/>
        </w:rPr>
        <w:t xml:space="preserve"> help clients develop proactive strategies for managing compliance and addressing potential issues before they become significant problems.</w:t>
      </w:r>
    </w:p>
    <w:p w14:paraId="79FAC77D" w14:textId="77777777" w:rsidR="001238FE" w:rsidRPr="00692A84" w:rsidRDefault="001238FE" w:rsidP="00692A84">
      <w:pPr>
        <w:rPr>
          <w:lang w:val="en-KE"/>
        </w:rPr>
      </w:pPr>
      <w:r w:rsidRPr="00692A84">
        <w:rPr>
          <w:lang w:val="en-KE"/>
        </w:rPr>
        <w:t>Enhanced Market Presence: By maintaining consistent compliance and addressing regulatory challenges promptly, clients can enhance their market presence and build a strong reputation.</w:t>
      </w:r>
    </w:p>
    <w:p w14:paraId="24C3F6BB" w14:textId="77777777" w:rsidR="001238FE" w:rsidRPr="00692A84" w:rsidRDefault="001238FE" w:rsidP="00692A84">
      <w:pPr>
        <w:rPr>
          <w:lang w:val="en-KE"/>
        </w:rPr>
      </w:pPr>
      <w:r w:rsidRPr="00692A84">
        <w:rPr>
          <w:lang w:val="en-KE"/>
        </w:rPr>
        <w:t>Overall Benefits to Clients:</w:t>
      </w:r>
    </w:p>
    <w:p w14:paraId="0CDD2234" w14:textId="77777777" w:rsidR="001238FE" w:rsidRPr="00692A84" w:rsidRDefault="001238FE" w:rsidP="00692A84">
      <w:pPr>
        <w:rPr>
          <w:lang w:val="en-KE"/>
        </w:rPr>
      </w:pPr>
      <w:r w:rsidRPr="00692A84">
        <w:rPr>
          <w:lang w:val="en-KE"/>
        </w:rPr>
        <w:t>Efficiency: Your consultancy’s services improve operational efficiency by managing complex regulatory processes, allowing clients to focus on their core business activities.</w:t>
      </w:r>
    </w:p>
    <w:p w14:paraId="1A75D632" w14:textId="77777777" w:rsidR="001238FE" w:rsidRPr="00692A84" w:rsidRDefault="001238FE" w:rsidP="00692A84">
      <w:pPr>
        <w:rPr>
          <w:lang w:val="en-KE"/>
        </w:rPr>
      </w:pPr>
      <w:r w:rsidRPr="00692A84">
        <w:rPr>
          <w:lang w:val="en-KE"/>
        </w:rPr>
        <w:t>Cost Savings: By preventing costly delays and compliance issues, your services help clients save money and avoid financial penalties.</w:t>
      </w:r>
    </w:p>
    <w:p w14:paraId="35A70392" w14:textId="77777777" w:rsidR="001238FE" w:rsidRPr="00692A84" w:rsidRDefault="001238FE" w:rsidP="00692A84">
      <w:pPr>
        <w:rPr>
          <w:lang w:val="en-KE"/>
        </w:rPr>
      </w:pPr>
      <w:r w:rsidRPr="00692A84">
        <w:rPr>
          <w:lang w:val="en-KE"/>
        </w:rPr>
        <w:t>Market Advantage: Clients benefit from a smoother market entry and sustained compliance, giving them a competitive edge in the veterinary pharma industry.</w:t>
      </w:r>
    </w:p>
    <w:p w14:paraId="6340D5D9" w14:textId="77777777" w:rsidR="001238FE" w:rsidRPr="00692A84" w:rsidRDefault="001238FE" w:rsidP="00692A84">
      <w:pPr>
        <w:rPr>
          <w:lang w:val="en-KE"/>
        </w:rPr>
      </w:pPr>
      <w:r w:rsidRPr="00692A84">
        <w:rPr>
          <w:lang w:val="en-KE"/>
        </w:rPr>
        <w:t>Expertise: Clients gain access to specialized knowledge and expertise, which can be especially valuable for companies lacking in-house regulatory experience.</w:t>
      </w:r>
    </w:p>
    <w:p w14:paraId="3545C813" w14:textId="77777777" w:rsidR="001238FE" w:rsidRPr="00692A84" w:rsidRDefault="001238FE" w:rsidP="00692A84"/>
    <w:p w14:paraId="3116CA47" w14:textId="06DF0815" w:rsidR="001879DF" w:rsidRPr="00692A84" w:rsidRDefault="001879DF" w:rsidP="00692A84">
      <w:pPr>
        <w:ind w:left="720"/>
        <w:rPr>
          <w:lang w:val="en-KE"/>
        </w:rPr>
      </w:pPr>
      <w:r w:rsidRPr="00692A84">
        <w:rPr>
          <w:lang w:val="en-KE"/>
        </w:rPr>
        <w:t>4. Market Opportunity</w:t>
      </w:r>
    </w:p>
    <w:p w14:paraId="1CD210C9" w14:textId="2514C4E6" w:rsidR="006904B5" w:rsidRPr="00692A84" w:rsidRDefault="001879DF" w:rsidP="003B5268">
      <w:pPr>
        <w:rPr>
          <w:lang w:val="en-KE"/>
        </w:rPr>
      </w:pPr>
      <w:r w:rsidRPr="00692A84">
        <w:rPr>
          <w:lang w:val="en-KE"/>
        </w:rPr>
        <w:t>Market Growth</w:t>
      </w:r>
      <w:r w:rsidR="006904B5" w:rsidRPr="00692A84">
        <w:rPr>
          <w:lang w:val="en-KE"/>
        </w:rPr>
        <w:t>:</w:t>
      </w:r>
    </w:p>
    <w:p w14:paraId="41DAB767" w14:textId="0117F5B3" w:rsidR="006904B5" w:rsidRPr="003B5268" w:rsidRDefault="006904B5" w:rsidP="003B5268">
      <w:pPr>
        <w:pStyle w:val="ListParagraph"/>
        <w:numPr>
          <w:ilvl w:val="0"/>
          <w:numId w:val="38"/>
        </w:numPr>
        <w:rPr>
          <w:lang w:val="en-KE"/>
        </w:rPr>
      </w:pPr>
      <w:r w:rsidRPr="003B5268">
        <w:rPr>
          <w:lang w:val="en-KE"/>
        </w:rPr>
        <w:lastRenderedPageBreak/>
        <w:t>Drivers of Growth in the Veterinary Industry</w:t>
      </w:r>
      <w:r w:rsidR="003B5268" w:rsidRPr="003B5268">
        <w:rPr>
          <w:lang w:val="en-KE"/>
        </w:rPr>
        <w:t>:</w:t>
      </w:r>
    </w:p>
    <w:p w14:paraId="7EBAAFB9" w14:textId="77777777" w:rsidR="006904B5" w:rsidRPr="003B5268" w:rsidRDefault="006904B5" w:rsidP="003B5268">
      <w:pPr>
        <w:pStyle w:val="ListParagraph"/>
        <w:numPr>
          <w:ilvl w:val="0"/>
          <w:numId w:val="38"/>
        </w:numPr>
        <w:rPr>
          <w:lang w:val="en-KE"/>
        </w:rPr>
      </w:pPr>
      <w:r w:rsidRPr="003B5268">
        <w:rPr>
          <w:lang w:val="en-KE"/>
        </w:rPr>
        <w:t>Rising Pet Ownership: Increasing pet ownership globally is driving demand for veterinary pharmaceuticals.</w:t>
      </w:r>
    </w:p>
    <w:p w14:paraId="5AF44D15" w14:textId="77777777" w:rsidR="006904B5" w:rsidRPr="003B5268" w:rsidRDefault="006904B5" w:rsidP="003B5268">
      <w:pPr>
        <w:pStyle w:val="ListParagraph"/>
        <w:numPr>
          <w:ilvl w:val="0"/>
          <w:numId w:val="38"/>
        </w:numPr>
        <w:rPr>
          <w:lang w:val="en-KE"/>
        </w:rPr>
      </w:pPr>
      <w:r w:rsidRPr="003B5268">
        <w:rPr>
          <w:lang w:val="en-KE"/>
        </w:rPr>
        <w:t>Advancements in Veterinary Medicine: Continuous advancements in veterinary medicine and technology are contributing to market growth.</w:t>
      </w:r>
    </w:p>
    <w:p w14:paraId="693E08A6" w14:textId="77777777" w:rsidR="006904B5" w:rsidRPr="003B5268" w:rsidRDefault="006904B5" w:rsidP="003B5268">
      <w:pPr>
        <w:pStyle w:val="ListParagraph"/>
        <w:numPr>
          <w:ilvl w:val="0"/>
          <w:numId w:val="38"/>
        </w:numPr>
        <w:rPr>
          <w:lang w:val="en-KE"/>
        </w:rPr>
      </w:pPr>
      <w:r w:rsidRPr="003B5268">
        <w:rPr>
          <w:lang w:val="en-KE"/>
        </w:rPr>
        <w:t>Awareness of Animal Health: Growing awareness about animal health and the importance of veterinary care is leading to increased spending on veterinary products.</w:t>
      </w:r>
    </w:p>
    <w:p w14:paraId="0BDEC956" w14:textId="77777777" w:rsidR="006904B5" w:rsidRPr="003B5268" w:rsidRDefault="006904B5" w:rsidP="003B5268">
      <w:pPr>
        <w:pStyle w:val="ListParagraph"/>
        <w:numPr>
          <w:ilvl w:val="0"/>
          <w:numId w:val="38"/>
        </w:numPr>
        <w:rPr>
          <w:lang w:val="en-KE"/>
        </w:rPr>
      </w:pPr>
      <w:r w:rsidRPr="003B5268">
        <w:rPr>
          <w:lang w:val="en-KE"/>
        </w:rPr>
        <w:t>Emerging Trends</w:t>
      </w:r>
    </w:p>
    <w:p w14:paraId="7CDE9379" w14:textId="77777777" w:rsidR="006904B5" w:rsidRPr="003B5268" w:rsidRDefault="006904B5" w:rsidP="003B5268">
      <w:pPr>
        <w:pStyle w:val="ListParagraph"/>
        <w:numPr>
          <w:ilvl w:val="0"/>
          <w:numId w:val="38"/>
        </w:numPr>
        <w:rPr>
          <w:lang w:val="en-KE"/>
        </w:rPr>
      </w:pPr>
      <w:r w:rsidRPr="003B5268">
        <w:rPr>
          <w:lang w:val="en-KE"/>
        </w:rPr>
        <w:t>Biologics and Specialty Pharmaceuticals: Growth in the development of biologics and specialty pharmaceuticals is expanding the market.</w:t>
      </w:r>
    </w:p>
    <w:p w14:paraId="39D2F597" w14:textId="6EFA9002" w:rsidR="006904B5" w:rsidRPr="003B5268" w:rsidRDefault="006904B5" w:rsidP="00692A84">
      <w:pPr>
        <w:pStyle w:val="ListParagraph"/>
        <w:numPr>
          <w:ilvl w:val="0"/>
          <w:numId w:val="38"/>
        </w:numPr>
        <w:rPr>
          <w:lang w:val="en-KE"/>
        </w:rPr>
      </w:pPr>
      <w:r w:rsidRPr="003B5268">
        <w:rPr>
          <w:lang w:val="en-KE"/>
        </w:rPr>
        <w:t>Telemedicine and Digital Platforms: The rise of telemedicine and digital health platforms for veterinary care is also contributing to market growth.</w:t>
      </w:r>
    </w:p>
    <w:p w14:paraId="7B210D46" w14:textId="77777777" w:rsidR="006904B5" w:rsidRPr="00692A84" w:rsidRDefault="001879DF" w:rsidP="003B5268">
      <w:pPr>
        <w:rPr>
          <w:lang w:val="en-KE"/>
        </w:rPr>
      </w:pPr>
      <w:r w:rsidRPr="00692A84">
        <w:rPr>
          <w:lang w:val="en-KE"/>
        </w:rPr>
        <w:t xml:space="preserve">Target Market: </w:t>
      </w:r>
    </w:p>
    <w:p w14:paraId="694B7748" w14:textId="03EECC52" w:rsidR="006904B5" w:rsidRPr="003B5268" w:rsidRDefault="006904B5" w:rsidP="003B5268">
      <w:pPr>
        <w:pStyle w:val="ListParagraph"/>
        <w:numPr>
          <w:ilvl w:val="0"/>
          <w:numId w:val="39"/>
        </w:numPr>
        <w:rPr>
          <w:lang w:val="en-KE"/>
        </w:rPr>
      </w:pPr>
      <w:r w:rsidRPr="003B5268">
        <w:rPr>
          <w:lang w:val="en-KE"/>
        </w:rPr>
        <w:t>Pharmaceutical Companies</w:t>
      </w:r>
    </w:p>
    <w:p w14:paraId="5E8481FF" w14:textId="7B469E56" w:rsidR="006904B5" w:rsidRPr="003B5268" w:rsidRDefault="006904B5" w:rsidP="003B5268">
      <w:pPr>
        <w:pStyle w:val="ListParagraph"/>
        <w:numPr>
          <w:ilvl w:val="0"/>
          <w:numId w:val="39"/>
        </w:numPr>
        <w:rPr>
          <w:lang w:val="en-KE"/>
        </w:rPr>
      </w:pPr>
      <w:r w:rsidRPr="003B5268">
        <w:rPr>
          <w:lang w:val="en-KE"/>
        </w:rPr>
        <w:t>Veterinary Clinics and Hospitals</w:t>
      </w:r>
    </w:p>
    <w:p w14:paraId="2B6225A3" w14:textId="09A76C52" w:rsidR="006904B5" w:rsidRPr="003B5268" w:rsidRDefault="006904B5" w:rsidP="003B5268">
      <w:pPr>
        <w:pStyle w:val="ListParagraph"/>
        <w:numPr>
          <w:ilvl w:val="0"/>
          <w:numId w:val="39"/>
        </w:numPr>
        <w:rPr>
          <w:lang w:val="en-KE"/>
        </w:rPr>
      </w:pPr>
      <w:r w:rsidRPr="003B5268">
        <w:rPr>
          <w:lang w:val="en-KE"/>
        </w:rPr>
        <w:t>Veterinary Product Manufacturers</w:t>
      </w:r>
    </w:p>
    <w:p w14:paraId="6F4A97FB" w14:textId="213DC619" w:rsidR="006904B5" w:rsidRPr="003B5268" w:rsidRDefault="006904B5" w:rsidP="003B5268">
      <w:pPr>
        <w:pStyle w:val="ListParagraph"/>
        <w:numPr>
          <w:ilvl w:val="0"/>
          <w:numId w:val="39"/>
        </w:numPr>
        <w:rPr>
          <w:lang w:val="en-KE"/>
        </w:rPr>
      </w:pPr>
      <w:r w:rsidRPr="003B5268">
        <w:rPr>
          <w:lang w:val="en-KE"/>
        </w:rPr>
        <w:t>Distributors</w:t>
      </w:r>
      <w:r w:rsidRPr="00692A84">
        <w:t xml:space="preserve">, Retailers </w:t>
      </w:r>
      <w:r w:rsidRPr="003B5268">
        <w:rPr>
          <w:lang w:val="en-KE"/>
        </w:rPr>
        <w:t>and Wholesalers</w:t>
      </w:r>
    </w:p>
    <w:p w14:paraId="3A676CD5" w14:textId="4F26A387" w:rsidR="006904B5" w:rsidRPr="003B5268" w:rsidRDefault="006904B5" w:rsidP="003B5268">
      <w:pPr>
        <w:pStyle w:val="ListParagraph"/>
        <w:numPr>
          <w:ilvl w:val="0"/>
          <w:numId w:val="39"/>
        </w:numPr>
        <w:rPr>
          <w:lang w:val="en-KE"/>
        </w:rPr>
      </w:pPr>
      <w:r w:rsidRPr="003B5268">
        <w:rPr>
          <w:lang w:val="en-KE"/>
        </w:rPr>
        <w:t>Startups in Veterinary Pharma</w:t>
      </w:r>
    </w:p>
    <w:p w14:paraId="4D80CE3E" w14:textId="1D415D5C" w:rsidR="006904B5" w:rsidRPr="003B5268" w:rsidRDefault="006904B5" w:rsidP="003B5268">
      <w:pPr>
        <w:pStyle w:val="ListParagraph"/>
        <w:numPr>
          <w:ilvl w:val="0"/>
          <w:numId w:val="39"/>
        </w:numPr>
        <w:rPr>
          <w:lang w:val="en-KE"/>
        </w:rPr>
      </w:pPr>
      <w:r w:rsidRPr="003B5268">
        <w:rPr>
          <w:lang w:val="en-KE"/>
        </w:rPr>
        <w:t>Research and Development Entities</w:t>
      </w:r>
    </w:p>
    <w:p w14:paraId="16A201E3" w14:textId="0224BEBE" w:rsidR="006904B5" w:rsidRPr="003B5268" w:rsidRDefault="006904B5" w:rsidP="003B5268">
      <w:pPr>
        <w:pStyle w:val="ListParagraph"/>
        <w:numPr>
          <w:ilvl w:val="0"/>
          <w:numId w:val="39"/>
        </w:numPr>
        <w:rPr>
          <w:lang w:val="en-KE"/>
        </w:rPr>
      </w:pPr>
      <w:r w:rsidRPr="003B5268">
        <w:rPr>
          <w:lang w:val="en-KE"/>
        </w:rPr>
        <w:t>Regulatory Affairs Departments</w:t>
      </w:r>
    </w:p>
    <w:p w14:paraId="75457036" w14:textId="2E602708" w:rsidR="006904B5" w:rsidRPr="003B5268" w:rsidRDefault="006904B5" w:rsidP="00692A84">
      <w:pPr>
        <w:pStyle w:val="ListParagraph"/>
        <w:numPr>
          <w:ilvl w:val="0"/>
          <w:numId w:val="39"/>
        </w:numPr>
        <w:rPr>
          <w:lang w:val="en-KE"/>
        </w:rPr>
      </w:pPr>
      <w:r w:rsidRPr="003B5268">
        <w:rPr>
          <w:lang w:val="en-KE"/>
        </w:rPr>
        <w:t>Trade Associations and Industry Groups</w:t>
      </w:r>
    </w:p>
    <w:p w14:paraId="18BC4D70" w14:textId="3308D7A4" w:rsidR="001879DF" w:rsidRPr="00692A84" w:rsidRDefault="001879DF" w:rsidP="003B5268">
      <w:pPr>
        <w:ind w:left="720"/>
        <w:rPr>
          <w:lang w:val="en-KE"/>
        </w:rPr>
      </w:pPr>
      <w:r w:rsidRPr="00692A84">
        <w:rPr>
          <w:lang w:val="en-KE"/>
        </w:rPr>
        <w:t>5. Business Model</w:t>
      </w:r>
    </w:p>
    <w:p w14:paraId="4CB2BD28" w14:textId="77777777" w:rsidR="00442447" w:rsidRPr="00692A84" w:rsidRDefault="00442447" w:rsidP="003B5268">
      <w:pPr>
        <w:rPr>
          <w:lang w:val="en-KE"/>
        </w:rPr>
      </w:pPr>
      <w:r w:rsidRPr="00692A84">
        <w:rPr>
          <w:lang w:val="en-KE"/>
        </w:rPr>
        <w:t>Consulting Fees</w:t>
      </w:r>
    </w:p>
    <w:p w14:paraId="000F740A" w14:textId="2E1E937F" w:rsidR="00442447" w:rsidRPr="00692A84" w:rsidRDefault="00442447" w:rsidP="00692A84">
      <w:pPr>
        <w:numPr>
          <w:ilvl w:val="0"/>
          <w:numId w:val="5"/>
        </w:numPr>
        <w:rPr>
          <w:lang w:val="en-KE"/>
        </w:rPr>
      </w:pPr>
      <w:r w:rsidRPr="00692A84">
        <w:rPr>
          <w:lang w:val="en-KE"/>
        </w:rPr>
        <w:t>Description: Charge clients on a per-project</w:t>
      </w:r>
      <w:r w:rsidR="00692A84">
        <w:rPr>
          <w:lang w:val="en-KE"/>
        </w:rPr>
        <w:t xml:space="preserve"> or per hour</w:t>
      </w:r>
      <w:r w:rsidRPr="00692A84">
        <w:rPr>
          <w:lang w:val="en-KE"/>
        </w:rPr>
        <w:t xml:space="preserve"> basis for specific consulting services related to regulatory compliance, product registration, and market retention.</w:t>
      </w:r>
    </w:p>
    <w:p w14:paraId="6BE34234" w14:textId="77777777" w:rsidR="00442447" w:rsidRPr="00692A84" w:rsidRDefault="00442447" w:rsidP="00692A84">
      <w:pPr>
        <w:numPr>
          <w:ilvl w:val="0"/>
          <w:numId w:val="5"/>
        </w:numPr>
        <w:rPr>
          <w:lang w:val="en-KE"/>
        </w:rPr>
      </w:pPr>
      <w:r w:rsidRPr="00692A84">
        <w:rPr>
          <w:lang w:val="en-KE"/>
        </w:rPr>
        <w:t>Benefits: Provides flexibility for clients who need targeted advice or assistance without committing to long-term agreements.</w:t>
      </w:r>
    </w:p>
    <w:p w14:paraId="086FA2EE" w14:textId="77777777" w:rsidR="00442447" w:rsidRPr="00692A84" w:rsidRDefault="00442447" w:rsidP="003B5268">
      <w:pPr>
        <w:rPr>
          <w:lang w:val="en-KE"/>
        </w:rPr>
      </w:pPr>
      <w:r w:rsidRPr="00692A84">
        <w:rPr>
          <w:lang w:val="en-KE"/>
        </w:rPr>
        <w:t>Retainer Agreements</w:t>
      </w:r>
    </w:p>
    <w:p w14:paraId="3DCA4413" w14:textId="77777777" w:rsidR="00442447" w:rsidRPr="00692A84" w:rsidRDefault="00442447" w:rsidP="00692A84">
      <w:pPr>
        <w:numPr>
          <w:ilvl w:val="0"/>
          <w:numId w:val="5"/>
        </w:numPr>
        <w:rPr>
          <w:lang w:val="en-KE"/>
        </w:rPr>
      </w:pPr>
      <w:r w:rsidRPr="00692A84">
        <w:rPr>
          <w:lang w:val="en-KE"/>
        </w:rPr>
        <w:t>Description: Offer clients ongoing support through retainer agreements, where clients pay a fixed monthly or quarterly fee for access to a set number of consulting hours or services.</w:t>
      </w:r>
    </w:p>
    <w:p w14:paraId="13A26EE9" w14:textId="77777777" w:rsidR="00442447" w:rsidRPr="00692A84" w:rsidRDefault="00442447" w:rsidP="00692A84">
      <w:pPr>
        <w:numPr>
          <w:ilvl w:val="0"/>
          <w:numId w:val="5"/>
        </w:numPr>
        <w:rPr>
          <w:lang w:val="en-KE"/>
        </w:rPr>
      </w:pPr>
      <w:r w:rsidRPr="00692A84">
        <w:rPr>
          <w:lang w:val="en-KE"/>
        </w:rPr>
        <w:t>Benefits: Provides a steady revenue stream and builds long-term relationships with clients, ensuring they receive continuous support.</w:t>
      </w:r>
    </w:p>
    <w:p w14:paraId="5985AA99" w14:textId="77777777" w:rsidR="00442447" w:rsidRPr="00692A84" w:rsidRDefault="00442447" w:rsidP="003B5268">
      <w:pPr>
        <w:rPr>
          <w:lang w:val="en-KE"/>
        </w:rPr>
      </w:pPr>
      <w:r w:rsidRPr="00692A84">
        <w:rPr>
          <w:lang w:val="en-KE"/>
        </w:rPr>
        <w:t>Service Packages</w:t>
      </w:r>
    </w:p>
    <w:p w14:paraId="77EE9422" w14:textId="77777777" w:rsidR="00442447" w:rsidRPr="00692A84" w:rsidRDefault="00442447" w:rsidP="00692A84">
      <w:pPr>
        <w:numPr>
          <w:ilvl w:val="0"/>
          <w:numId w:val="5"/>
        </w:numPr>
        <w:rPr>
          <w:lang w:val="en-KE"/>
        </w:rPr>
      </w:pPr>
      <w:r w:rsidRPr="00692A84">
        <w:rPr>
          <w:lang w:val="en-KE"/>
        </w:rPr>
        <w:t>Description: Develop bundled service packages that include a combination of services at a discounted rate compared to purchasing them individually. For example:</w:t>
      </w:r>
    </w:p>
    <w:p w14:paraId="16B5D36A" w14:textId="77777777" w:rsidR="00442447" w:rsidRPr="003B5268" w:rsidRDefault="00442447" w:rsidP="003B5268">
      <w:pPr>
        <w:pStyle w:val="ListParagraph"/>
        <w:numPr>
          <w:ilvl w:val="0"/>
          <w:numId w:val="40"/>
        </w:numPr>
        <w:rPr>
          <w:lang w:val="en-KE"/>
        </w:rPr>
      </w:pPr>
      <w:r w:rsidRPr="003B5268">
        <w:rPr>
          <w:lang w:val="en-KE"/>
        </w:rPr>
        <w:lastRenderedPageBreak/>
        <w:t>Registration Package: Includes assistance with documentation, submission, and follow-up for product registration.</w:t>
      </w:r>
    </w:p>
    <w:p w14:paraId="587C551C" w14:textId="77777777" w:rsidR="00442447" w:rsidRPr="003B5268" w:rsidRDefault="00442447" w:rsidP="003B5268">
      <w:pPr>
        <w:pStyle w:val="ListParagraph"/>
        <w:numPr>
          <w:ilvl w:val="0"/>
          <w:numId w:val="40"/>
        </w:numPr>
        <w:rPr>
          <w:lang w:val="en-KE"/>
        </w:rPr>
      </w:pPr>
      <w:r w:rsidRPr="003B5268">
        <w:rPr>
          <w:lang w:val="en-KE"/>
        </w:rPr>
        <w:t>Compliance Package: Offers ongoing compliance monitoring, regulatory updates, and risk management support.</w:t>
      </w:r>
    </w:p>
    <w:p w14:paraId="34D9F794" w14:textId="77777777" w:rsidR="00442447" w:rsidRPr="003B5268" w:rsidRDefault="00442447" w:rsidP="003B5268">
      <w:pPr>
        <w:pStyle w:val="ListParagraph"/>
        <w:numPr>
          <w:ilvl w:val="0"/>
          <w:numId w:val="40"/>
        </w:numPr>
        <w:rPr>
          <w:lang w:val="en-KE"/>
        </w:rPr>
      </w:pPr>
      <w:r w:rsidRPr="003B5268">
        <w:rPr>
          <w:lang w:val="en-KE"/>
        </w:rPr>
        <w:t>Retention Package: Provides support for post-market compliance, including documentation management and handling regulatory changes.</w:t>
      </w:r>
    </w:p>
    <w:p w14:paraId="28FBAB87" w14:textId="77777777" w:rsidR="00442447" w:rsidRPr="00692A84" w:rsidRDefault="00442447" w:rsidP="003B5268">
      <w:pPr>
        <w:rPr>
          <w:lang w:val="en-KE"/>
        </w:rPr>
      </w:pPr>
      <w:r w:rsidRPr="00692A84">
        <w:rPr>
          <w:lang w:val="en-KE"/>
        </w:rPr>
        <w:t>Project-Based Fees</w:t>
      </w:r>
    </w:p>
    <w:p w14:paraId="59F02DD0" w14:textId="77777777" w:rsidR="00442447" w:rsidRPr="00692A84" w:rsidRDefault="00442447" w:rsidP="00692A84">
      <w:pPr>
        <w:numPr>
          <w:ilvl w:val="0"/>
          <w:numId w:val="5"/>
        </w:numPr>
        <w:rPr>
          <w:lang w:val="en-KE"/>
        </w:rPr>
      </w:pPr>
      <w:r w:rsidRPr="00692A84">
        <w:rPr>
          <w:lang w:val="en-KE"/>
        </w:rPr>
        <w:t>Description: Charge fees based on the scope and complexity of specific projects, such as navigating complex regulatory submissions or managing large-scale compliance initiatives.</w:t>
      </w:r>
    </w:p>
    <w:p w14:paraId="6E1A613F" w14:textId="77777777" w:rsidR="00442447" w:rsidRPr="00692A84" w:rsidRDefault="00442447" w:rsidP="00692A84">
      <w:pPr>
        <w:numPr>
          <w:ilvl w:val="0"/>
          <w:numId w:val="5"/>
        </w:numPr>
        <w:rPr>
          <w:lang w:val="en-KE"/>
        </w:rPr>
      </w:pPr>
      <w:r w:rsidRPr="00692A84">
        <w:rPr>
          <w:lang w:val="en-KE"/>
        </w:rPr>
        <w:t>Benefits: Allows clients to budget for specific projects and aligns fees with the level of effort and expertise required.</w:t>
      </w:r>
    </w:p>
    <w:p w14:paraId="0511A22E" w14:textId="77777777" w:rsidR="00442447" w:rsidRPr="00692A84" w:rsidRDefault="00442447" w:rsidP="003B5268">
      <w:pPr>
        <w:rPr>
          <w:lang w:val="en-KE"/>
        </w:rPr>
      </w:pPr>
      <w:r w:rsidRPr="00692A84">
        <w:rPr>
          <w:lang w:val="en-KE"/>
        </w:rPr>
        <w:t>Training and Workshops</w:t>
      </w:r>
    </w:p>
    <w:p w14:paraId="10876E98" w14:textId="77777777" w:rsidR="00442447" w:rsidRPr="00692A84" w:rsidRDefault="00442447" w:rsidP="00692A84">
      <w:pPr>
        <w:numPr>
          <w:ilvl w:val="0"/>
          <w:numId w:val="5"/>
        </w:numPr>
        <w:rPr>
          <w:lang w:val="en-KE"/>
        </w:rPr>
      </w:pPr>
      <w:r w:rsidRPr="00692A84">
        <w:rPr>
          <w:lang w:val="en-KE"/>
        </w:rPr>
        <w:t>Description: Offer training sessions, workshops, or webinars on regulatory compliance, product registration processes, and industry best practices.</w:t>
      </w:r>
    </w:p>
    <w:p w14:paraId="36AA7351" w14:textId="77777777" w:rsidR="00442447" w:rsidRPr="00692A84" w:rsidRDefault="00442447" w:rsidP="00692A84">
      <w:pPr>
        <w:numPr>
          <w:ilvl w:val="0"/>
          <w:numId w:val="5"/>
        </w:numPr>
        <w:rPr>
          <w:lang w:val="en-KE"/>
        </w:rPr>
      </w:pPr>
      <w:r w:rsidRPr="00692A84">
        <w:rPr>
          <w:lang w:val="en-KE"/>
        </w:rPr>
        <w:t>Benefits: Generates additional revenue and establishes your consultancy as an industry thought leader.</w:t>
      </w:r>
    </w:p>
    <w:p w14:paraId="4416C9CF" w14:textId="77777777" w:rsidR="00442447" w:rsidRPr="00692A84" w:rsidRDefault="00442447" w:rsidP="003B5268">
      <w:pPr>
        <w:rPr>
          <w:lang w:val="en-KE"/>
        </w:rPr>
      </w:pPr>
      <w:r w:rsidRPr="00692A84">
        <w:rPr>
          <w:lang w:val="en-KE"/>
        </w:rPr>
        <w:t>Customized Consulting Solutions</w:t>
      </w:r>
    </w:p>
    <w:p w14:paraId="3948ECCE" w14:textId="77777777" w:rsidR="00442447" w:rsidRPr="00692A84" w:rsidRDefault="00442447" w:rsidP="00692A84">
      <w:pPr>
        <w:numPr>
          <w:ilvl w:val="0"/>
          <w:numId w:val="5"/>
        </w:numPr>
        <w:rPr>
          <w:lang w:val="en-KE"/>
        </w:rPr>
      </w:pPr>
      <w:r w:rsidRPr="00692A84">
        <w:rPr>
          <w:lang w:val="en-KE"/>
        </w:rPr>
        <w:t>Description: Provide tailored consulting solutions based on the unique needs of clients, such as specialized regulatory guidance or custom compliance strategies.</w:t>
      </w:r>
    </w:p>
    <w:p w14:paraId="3DB1762D" w14:textId="77777777" w:rsidR="00442447" w:rsidRPr="00692A84" w:rsidRDefault="00442447" w:rsidP="00692A84">
      <w:pPr>
        <w:numPr>
          <w:ilvl w:val="0"/>
          <w:numId w:val="5"/>
        </w:numPr>
        <w:rPr>
          <w:lang w:val="en-KE"/>
        </w:rPr>
      </w:pPr>
      <w:r w:rsidRPr="00692A84">
        <w:rPr>
          <w:lang w:val="en-KE"/>
        </w:rPr>
        <w:t>Benefits: Addresses specific client needs and allows for premium pricing based on the level of customization and expertise required.</w:t>
      </w:r>
    </w:p>
    <w:p w14:paraId="5C0F5FEE" w14:textId="77777777" w:rsidR="00442447" w:rsidRPr="00692A84" w:rsidRDefault="00442447" w:rsidP="003B5268">
      <w:pPr>
        <w:rPr>
          <w:lang w:val="en-KE"/>
        </w:rPr>
      </w:pPr>
      <w:r w:rsidRPr="00692A84">
        <w:rPr>
          <w:lang w:val="en-KE"/>
        </w:rPr>
        <w:t>Pricing Model and Service Packages</w:t>
      </w:r>
    </w:p>
    <w:p w14:paraId="54E02785" w14:textId="77777777" w:rsidR="00442447" w:rsidRPr="00692A84" w:rsidRDefault="00442447" w:rsidP="00692A84">
      <w:pPr>
        <w:numPr>
          <w:ilvl w:val="0"/>
          <w:numId w:val="5"/>
        </w:numPr>
        <w:rPr>
          <w:lang w:val="en-KE"/>
        </w:rPr>
      </w:pPr>
      <w:r w:rsidRPr="00692A84">
        <w:rPr>
          <w:lang w:val="en-KE"/>
        </w:rPr>
        <w:t>Hourly Consulting Rate</w:t>
      </w:r>
    </w:p>
    <w:p w14:paraId="3658EF09" w14:textId="77777777" w:rsidR="00442447" w:rsidRPr="00692A84" w:rsidRDefault="00442447" w:rsidP="00692A84">
      <w:pPr>
        <w:numPr>
          <w:ilvl w:val="0"/>
          <w:numId w:val="5"/>
        </w:numPr>
        <w:rPr>
          <w:lang w:val="en-KE"/>
        </w:rPr>
      </w:pPr>
      <w:r w:rsidRPr="00692A84">
        <w:rPr>
          <w:lang w:val="en-KE"/>
        </w:rPr>
        <w:t>Example Rate: $150 - $300 per hour, depending on the complexity of the service and the level of expertise required.</w:t>
      </w:r>
    </w:p>
    <w:p w14:paraId="0CD6FE52" w14:textId="77777777" w:rsidR="00442447" w:rsidRPr="00692A84" w:rsidRDefault="00442447" w:rsidP="00692A84">
      <w:pPr>
        <w:numPr>
          <w:ilvl w:val="0"/>
          <w:numId w:val="5"/>
        </w:numPr>
        <w:rPr>
          <w:lang w:val="en-KE"/>
        </w:rPr>
      </w:pPr>
      <w:r w:rsidRPr="00692A84">
        <w:rPr>
          <w:lang w:val="en-KE"/>
        </w:rPr>
        <w:t>Inclusions: Includes time spent on consultations, research, and preparation.</w:t>
      </w:r>
    </w:p>
    <w:p w14:paraId="2EE73F4C" w14:textId="77777777" w:rsidR="00442447" w:rsidRPr="00692A84" w:rsidRDefault="00442447" w:rsidP="003B5268">
      <w:pPr>
        <w:rPr>
          <w:lang w:val="en-KE"/>
        </w:rPr>
      </w:pPr>
      <w:r w:rsidRPr="00692A84">
        <w:rPr>
          <w:lang w:val="en-KE"/>
        </w:rPr>
        <w:t>Retainer Agreements</w:t>
      </w:r>
    </w:p>
    <w:p w14:paraId="7874003A" w14:textId="77777777" w:rsidR="00442447" w:rsidRPr="00692A84" w:rsidRDefault="00442447" w:rsidP="00692A84">
      <w:pPr>
        <w:numPr>
          <w:ilvl w:val="0"/>
          <w:numId w:val="5"/>
        </w:numPr>
        <w:rPr>
          <w:lang w:val="en-KE"/>
        </w:rPr>
      </w:pPr>
      <w:r w:rsidRPr="00692A84">
        <w:rPr>
          <w:lang w:val="en-KE"/>
        </w:rPr>
        <w:t>Basic Retainer: $1,500 per month for up to 10 hours of consulting.</w:t>
      </w:r>
    </w:p>
    <w:p w14:paraId="1539A510" w14:textId="77777777" w:rsidR="00442447" w:rsidRPr="00692A84" w:rsidRDefault="00442447" w:rsidP="00692A84">
      <w:pPr>
        <w:numPr>
          <w:ilvl w:val="0"/>
          <w:numId w:val="5"/>
        </w:numPr>
        <w:rPr>
          <w:lang w:val="en-KE"/>
        </w:rPr>
      </w:pPr>
      <w:r w:rsidRPr="00692A84">
        <w:rPr>
          <w:lang w:val="en-KE"/>
        </w:rPr>
        <w:t>Standard Retainer: $2,500 per month for up to 20 hours of consulting and regular compliance updates.</w:t>
      </w:r>
    </w:p>
    <w:p w14:paraId="5F7E112E" w14:textId="77777777" w:rsidR="00442447" w:rsidRPr="00692A84" w:rsidRDefault="00442447" w:rsidP="00692A84">
      <w:pPr>
        <w:numPr>
          <w:ilvl w:val="0"/>
          <w:numId w:val="5"/>
        </w:numPr>
        <w:rPr>
          <w:lang w:val="en-KE"/>
        </w:rPr>
      </w:pPr>
      <w:r w:rsidRPr="00692A84">
        <w:rPr>
          <w:lang w:val="en-KE"/>
        </w:rPr>
        <w:t>Premium Retainer: $4,000 per month for unlimited access to consulting services and priority support.</w:t>
      </w:r>
    </w:p>
    <w:p w14:paraId="0265FEA9" w14:textId="77777777" w:rsidR="00442447" w:rsidRPr="00692A84" w:rsidRDefault="00442447" w:rsidP="003B5268">
      <w:pPr>
        <w:ind w:left="360"/>
        <w:rPr>
          <w:lang w:val="en-KE"/>
        </w:rPr>
      </w:pPr>
      <w:r w:rsidRPr="00692A84">
        <w:rPr>
          <w:lang w:val="en-KE"/>
        </w:rPr>
        <w:lastRenderedPageBreak/>
        <w:t>Service Packages</w:t>
      </w:r>
    </w:p>
    <w:p w14:paraId="1DE750EB" w14:textId="77777777" w:rsidR="00442447" w:rsidRPr="00692A84" w:rsidRDefault="00442447" w:rsidP="003B5268">
      <w:pPr>
        <w:numPr>
          <w:ilvl w:val="0"/>
          <w:numId w:val="41"/>
        </w:numPr>
        <w:tabs>
          <w:tab w:val="clear" w:pos="720"/>
        </w:tabs>
        <w:rPr>
          <w:lang w:val="en-KE"/>
        </w:rPr>
      </w:pPr>
      <w:r w:rsidRPr="00692A84">
        <w:rPr>
          <w:lang w:val="en-KE"/>
        </w:rPr>
        <w:t>Registration Package: $5,000 - $8,000 for complete registration services, including documentation, submission, and follow-up.</w:t>
      </w:r>
    </w:p>
    <w:p w14:paraId="4E1811B4" w14:textId="77777777" w:rsidR="00442447" w:rsidRPr="00692A84" w:rsidRDefault="00442447" w:rsidP="003B5268">
      <w:pPr>
        <w:numPr>
          <w:ilvl w:val="0"/>
          <w:numId w:val="41"/>
        </w:numPr>
        <w:tabs>
          <w:tab w:val="clear" w:pos="720"/>
        </w:tabs>
        <w:rPr>
          <w:lang w:val="en-KE"/>
        </w:rPr>
      </w:pPr>
      <w:r w:rsidRPr="00692A84">
        <w:rPr>
          <w:lang w:val="en-KE"/>
        </w:rPr>
        <w:t>Compliance Package: $3,000 - $6,000 for ongoing compliance support, including regular updates and risk management.</w:t>
      </w:r>
    </w:p>
    <w:p w14:paraId="0C6BF811" w14:textId="77777777" w:rsidR="00442447" w:rsidRPr="00692A84" w:rsidRDefault="00442447" w:rsidP="003B5268">
      <w:pPr>
        <w:numPr>
          <w:ilvl w:val="0"/>
          <w:numId w:val="41"/>
        </w:numPr>
        <w:tabs>
          <w:tab w:val="clear" w:pos="720"/>
        </w:tabs>
        <w:rPr>
          <w:lang w:val="en-KE"/>
        </w:rPr>
      </w:pPr>
      <w:r w:rsidRPr="00692A84">
        <w:rPr>
          <w:lang w:val="en-KE"/>
        </w:rPr>
        <w:t>Retention Package: $4,000 - $7,000 for post-market support, including documentation management and handling regulatory changes.</w:t>
      </w:r>
    </w:p>
    <w:p w14:paraId="12FC88A6" w14:textId="77777777" w:rsidR="00442447" w:rsidRPr="00692A84" w:rsidRDefault="00442447" w:rsidP="003B5268">
      <w:pPr>
        <w:rPr>
          <w:lang w:val="en-KE"/>
        </w:rPr>
      </w:pPr>
      <w:r w:rsidRPr="00692A84">
        <w:rPr>
          <w:lang w:val="en-KE"/>
        </w:rPr>
        <w:t>Training and Workshops</w:t>
      </w:r>
    </w:p>
    <w:p w14:paraId="7D1302D2" w14:textId="77777777" w:rsidR="00442447" w:rsidRPr="00692A84" w:rsidRDefault="00442447" w:rsidP="00692A84">
      <w:pPr>
        <w:numPr>
          <w:ilvl w:val="0"/>
          <w:numId w:val="5"/>
        </w:numPr>
        <w:rPr>
          <w:lang w:val="en-KE"/>
        </w:rPr>
      </w:pPr>
      <w:r w:rsidRPr="00692A84">
        <w:rPr>
          <w:lang w:val="en-KE"/>
        </w:rPr>
        <w:t>Workshop Fee: $500 - $2,000 per session, depending on the length and content.</w:t>
      </w:r>
    </w:p>
    <w:p w14:paraId="4F6B02D0" w14:textId="1E0FEA80" w:rsidR="00442447" w:rsidRPr="003B5268" w:rsidRDefault="00442447" w:rsidP="00E2685A">
      <w:pPr>
        <w:numPr>
          <w:ilvl w:val="0"/>
          <w:numId w:val="5"/>
        </w:numPr>
        <w:tabs>
          <w:tab w:val="clear" w:pos="720"/>
        </w:tabs>
        <w:rPr>
          <w:lang w:val="en-KE"/>
        </w:rPr>
      </w:pPr>
      <w:r w:rsidRPr="003B5268">
        <w:rPr>
          <w:lang w:val="en-KE"/>
        </w:rPr>
        <w:t>Training Program: $2,500 - $5,000 for comprehensive training programs Customized Consulting Solutions</w:t>
      </w:r>
    </w:p>
    <w:p w14:paraId="5757C7B8" w14:textId="2B67F1E4" w:rsidR="00442447" w:rsidRPr="00692A84" w:rsidRDefault="00442447" w:rsidP="00692A84">
      <w:pPr>
        <w:numPr>
          <w:ilvl w:val="0"/>
          <w:numId w:val="5"/>
        </w:numPr>
        <w:rPr>
          <w:lang w:val="en-KE"/>
        </w:rPr>
      </w:pPr>
      <w:r w:rsidRPr="00692A84">
        <w:rPr>
          <w:lang w:val="en-KE"/>
        </w:rPr>
        <w:t>Pricing: Varies based on the client’s specific needs and the level of customization</w:t>
      </w:r>
      <w:r w:rsidR="003B5268">
        <w:rPr>
          <w:lang w:val="en-KE"/>
        </w:rPr>
        <w:t>.</w:t>
      </w:r>
    </w:p>
    <w:p w14:paraId="5D95B5BC" w14:textId="77777777" w:rsidR="00442447" w:rsidRPr="00692A84" w:rsidRDefault="00442447" w:rsidP="00692A84">
      <w:pPr>
        <w:numPr>
          <w:ilvl w:val="0"/>
          <w:numId w:val="5"/>
        </w:numPr>
        <w:rPr>
          <w:lang w:val="en-KE"/>
        </w:rPr>
      </w:pPr>
      <w:r w:rsidRPr="00692A84">
        <w:rPr>
          <w:lang w:val="en-KE"/>
        </w:rPr>
        <w:t>Inclusions: Tailored solutions and bespoke consulting services.</w:t>
      </w:r>
    </w:p>
    <w:p w14:paraId="31DD0391" w14:textId="77777777" w:rsidR="001879DF" w:rsidRPr="00692A84" w:rsidRDefault="001879DF" w:rsidP="00692A84">
      <w:pPr>
        <w:rPr>
          <w:lang w:val="en-KE"/>
        </w:rPr>
      </w:pPr>
      <w:r w:rsidRPr="00692A84">
        <w:rPr>
          <w:lang w:val="en-KE"/>
        </w:rPr>
        <w:t>6. Competitive Analysis</w:t>
      </w:r>
    </w:p>
    <w:p w14:paraId="4B880000" w14:textId="77777777" w:rsidR="00692A84" w:rsidRDefault="00692A84" w:rsidP="00692A84">
      <w:pPr>
        <w:rPr>
          <w:lang w:val="en-KE"/>
        </w:rPr>
      </w:pPr>
      <w:r>
        <w:rPr>
          <w:lang w:val="en-KE"/>
        </w:rPr>
        <w:t>Why us?</w:t>
      </w:r>
    </w:p>
    <w:p w14:paraId="1DC10996" w14:textId="77777777" w:rsidR="00692A84" w:rsidRDefault="001879DF" w:rsidP="00692A84">
      <w:pPr>
        <w:numPr>
          <w:ilvl w:val="0"/>
          <w:numId w:val="6"/>
        </w:numPr>
        <w:rPr>
          <w:lang w:val="en-KE"/>
        </w:rPr>
      </w:pPr>
      <w:r w:rsidRPr="00692A84">
        <w:rPr>
          <w:lang w:val="en-KE"/>
        </w:rPr>
        <w:t>specialized expertise</w:t>
      </w:r>
    </w:p>
    <w:p w14:paraId="25E869D4" w14:textId="0ACAB651" w:rsidR="001879DF" w:rsidRPr="00692A84" w:rsidRDefault="001879DF" w:rsidP="00692A84">
      <w:pPr>
        <w:numPr>
          <w:ilvl w:val="0"/>
          <w:numId w:val="6"/>
        </w:numPr>
        <w:rPr>
          <w:lang w:val="en-KE"/>
        </w:rPr>
      </w:pPr>
      <w:r w:rsidRPr="00692A84">
        <w:rPr>
          <w:lang w:val="en-KE"/>
        </w:rPr>
        <w:t xml:space="preserve"> unique services</w:t>
      </w:r>
    </w:p>
    <w:p w14:paraId="6030A80E" w14:textId="77777777" w:rsidR="001879DF" w:rsidRPr="00692A84" w:rsidRDefault="001879DF" w:rsidP="00692A84">
      <w:pPr>
        <w:rPr>
          <w:lang w:val="en-KE"/>
        </w:rPr>
      </w:pPr>
      <w:r w:rsidRPr="00692A84">
        <w:rPr>
          <w:lang w:val="en-KE"/>
        </w:rPr>
        <w:t>7. Marketing and Sales Strategy</w:t>
      </w:r>
    </w:p>
    <w:p w14:paraId="4C12C07B" w14:textId="77777777" w:rsidR="00692A84" w:rsidRDefault="001879DF" w:rsidP="00692A84">
      <w:pPr>
        <w:numPr>
          <w:ilvl w:val="0"/>
          <w:numId w:val="7"/>
        </w:numPr>
        <w:rPr>
          <w:lang w:val="en-KE"/>
        </w:rPr>
      </w:pPr>
      <w:r w:rsidRPr="00692A84">
        <w:rPr>
          <w:lang w:val="en-KE"/>
        </w:rPr>
        <w:t>online marketing</w:t>
      </w:r>
    </w:p>
    <w:p w14:paraId="45AC0A36" w14:textId="14884D86" w:rsidR="001879DF" w:rsidRPr="00692A84" w:rsidRDefault="001879DF" w:rsidP="00692A84">
      <w:pPr>
        <w:numPr>
          <w:ilvl w:val="0"/>
          <w:numId w:val="7"/>
        </w:numPr>
        <w:rPr>
          <w:lang w:val="en-KE"/>
        </w:rPr>
      </w:pPr>
      <w:r w:rsidRPr="00692A84">
        <w:rPr>
          <w:lang w:val="en-KE"/>
        </w:rPr>
        <w:t>industry networking.</w:t>
      </w:r>
    </w:p>
    <w:p w14:paraId="3A0CEBA7" w14:textId="77777777" w:rsidR="001879DF" w:rsidRPr="00692A84" w:rsidRDefault="001879DF" w:rsidP="00692A84">
      <w:pPr>
        <w:rPr>
          <w:lang w:val="en-KE"/>
        </w:rPr>
      </w:pPr>
      <w:r w:rsidRPr="00692A84">
        <w:rPr>
          <w:lang w:val="en-KE"/>
        </w:rPr>
        <w:t>8. Team</w:t>
      </w:r>
    </w:p>
    <w:p w14:paraId="601693FB" w14:textId="77777777" w:rsidR="00692A84" w:rsidRDefault="00692A84" w:rsidP="00692A84">
      <w:pPr>
        <w:numPr>
          <w:ilvl w:val="0"/>
          <w:numId w:val="8"/>
        </w:numPr>
        <w:rPr>
          <w:lang w:val="en-KE"/>
        </w:rPr>
      </w:pPr>
      <w:r>
        <w:rPr>
          <w:lang w:val="en-KE"/>
        </w:rPr>
        <w:t>Dr Waiyura- Founding director</w:t>
      </w:r>
    </w:p>
    <w:p w14:paraId="08000456" w14:textId="07B207B8" w:rsidR="001879DF" w:rsidRPr="00692A84" w:rsidRDefault="00692A84" w:rsidP="00692A84">
      <w:pPr>
        <w:numPr>
          <w:ilvl w:val="0"/>
          <w:numId w:val="8"/>
        </w:numPr>
        <w:rPr>
          <w:lang w:val="en-KE"/>
        </w:rPr>
      </w:pPr>
      <w:r>
        <w:rPr>
          <w:lang w:val="en-KE"/>
        </w:rPr>
        <w:t>Dr Mbai- key advisor</w:t>
      </w:r>
    </w:p>
    <w:p w14:paraId="03B30939" w14:textId="77777777" w:rsidR="001879DF" w:rsidRDefault="001879DF" w:rsidP="00692A84">
      <w:pPr>
        <w:rPr>
          <w:lang w:val="en-KE"/>
        </w:rPr>
      </w:pPr>
      <w:r w:rsidRPr="00692A84">
        <w:rPr>
          <w:lang w:val="en-KE"/>
        </w:rPr>
        <w:t>9. Financial Projections</w:t>
      </w:r>
    </w:p>
    <w:p w14:paraId="27197C91" w14:textId="168486F0" w:rsidR="00692A84" w:rsidRPr="00692A84" w:rsidRDefault="00692A84" w:rsidP="00692A84">
      <w:pPr>
        <w:rPr>
          <w:lang w:val="en-KE"/>
        </w:rPr>
      </w:pPr>
      <w:r>
        <w:rPr>
          <w:lang w:val="en-KE"/>
        </w:rPr>
        <w:t>Expenses: managerial costs, rent, transport, allowances</w:t>
      </w:r>
    </w:p>
    <w:p w14:paraId="4CFBBDED" w14:textId="77777777" w:rsidR="001879DF" w:rsidRPr="00692A84" w:rsidRDefault="001879DF" w:rsidP="00692A84">
      <w:pPr>
        <w:rPr>
          <w:lang w:val="en-KE"/>
        </w:rPr>
      </w:pPr>
      <w:r w:rsidRPr="00692A84">
        <w:rPr>
          <w:lang w:val="en-KE"/>
        </w:rPr>
        <w:t>11. Call to Action</w:t>
      </w:r>
    </w:p>
    <w:p w14:paraId="70B21E63" w14:textId="4B393099" w:rsidR="001879DF" w:rsidRPr="00692A84" w:rsidRDefault="00692A84" w:rsidP="00692A84">
      <w:pPr>
        <w:numPr>
          <w:ilvl w:val="0"/>
          <w:numId w:val="11"/>
        </w:numPr>
        <w:rPr>
          <w:lang w:val="en-KE"/>
        </w:rPr>
      </w:pPr>
      <w:r>
        <w:rPr>
          <w:lang w:val="en-KE"/>
        </w:rPr>
        <w:t xml:space="preserve">We are one call away from giving you the best services around. </w:t>
      </w:r>
    </w:p>
    <w:p w14:paraId="67EE19FA" w14:textId="2CCC7368" w:rsidR="00E069D8" w:rsidRPr="00692A84" w:rsidRDefault="001879DF" w:rsidP="00692A84">
      <w:r w:rsidRPr="00692A84">
        <w:rPr>
          <w:lang w:val="en-KE"/>
        </w:rPr>
        <w:t xml:space="preserve">Contact Information: </w:t>
      </w:r>
      <w:r w:rsidR="00692A84">
        <w:rPr>
          <w:lang w:val="en-KE"/>
        </w:rPr>
        <w:t>veekimamo@gmail.com</w:t>
      </w:r>
    </w:p>
    <w:sectPr w:rsidR="00E069D8" w:rsidRPr="00692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0B30"/>
    <w:multiLevelType w:val="multilevel"/>
    <w:tmpl w:val="CF1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0911"/>
    <w:multiLevelType w:val="multilevel"/>
    <w:tmpl w:val="FA6A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4220"/>
    <w:multiLevelType w:val="multilevel"/>
    <w:tmpl w:val="216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2DDB"/>
    <w:multiLevelType w:val="multilevel"/>
    <w:tmpl w:val="CE9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B1852"/>
    <w:multiLevelType w:val="multilevel"/>
    <w:tmpl w:val="6E6CC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54569"/>
    <w:multiLevelType w:val="hybridMultilevel"/>
    <w:tmpl w:val="12F243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5E357F"/>
    <w:multiLevelType w:val="multilevel"/>
    <w:tmpl w:val="137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71874"/>
    <w:multiLevelType w:val="hybridMultilevel"/>
    <w:tmpl w:val="A36AA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FF00A14"/>
    <w:multiLevelType w:val="multilevel"/>
    <w:tmpl w:val="9E2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05EDC"/>
    <w:multiLevelType w:val="hybridMultilevel"/>
    <w:tmpl w:val="F5BE3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5C7336"/>
    <w:multiLevelType w:val="multilevel"/>
    <w:tmpl w:val="7A50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3563F"/>
    <w:multiLevelType w:val="hybridMultilevel"/>
    <w:tmpl w:val="DD9A21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D044EB"/>
    <w:multiLevelType w:val="multilevel"/>
    <w:tmpl w:val="699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331E5"/>
    <w:multiLevelType w:val="multilevel"/>
    <w:tmpl w:val="CEF67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C028E"/>
    <w:multiLevelType w:val="hybridMultilevel"/>
    <w:tmpl w:val="4CD890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AC90A31"/>
    <w:multiLevelType w:val="multilevel"/>
    <w:tmpl w:val="46E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741BB"/>
    <w:multiLevelType w:val="multilevel"/>
    <w:tmpl w:val="C344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5155E"/>
    <w:multiLevelType w:val="multilevel"/>
    <w:tmpl w:val="E4400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5F6934"/>
    <w:multiLevelType w:val="multilevel"/>
    <w:tmpl w:val="574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83642"/>
    <w:multiLevelType w:val="multilevel"/>
    <w:tmpl w:val="6C6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E0BDA"/>
    <w:multiLevelType w:val="multilevel"/>
    <w:tmpl w:val="9DD46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523FD"/>
    <w:multiLevelType w:val="multilevel"/>
    <w:tmpl w:val="99D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D572C"/>
    <w:multiLevelType w:val="multilevel"/>
    <w:tmpl w:val="F8F2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538AE"/>
    <w:multiLevelType w:val="multilevel"/>
    <w:tmpl w:val="5E7A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B56C5"/>
    <w:multiLevelType w:val="multilevel"/>
    <w:tmpl w:val="73C25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72322F"/>
    <w:multiLevelType w:val="multilevel"/>
    <w:tmpl w:val="C31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C6E46"/>
    <w:multiLevelType w:val="multilevel"/>
    <w:tmpl w:val="619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C412E"/>
    <w:multiLevelType w:val="hybridMultilevel"/>
    <w:tmpl w:val="8C9A8D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1BD22D3"/>
    <w:multiLevelType w:val="multilevel"/>
    <w:tmpl w:val="594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03B02"/>
    <w:multiLevelType w:val="multilevel"/>
    <w:tmpl w:val="EDF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3322A"/>
    <w:multiLevelType w:val="multilevel"/>
    <w:tmpl w:val="458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55EB0"/>
    <w:multiLevelType w:val="multilevel"/>
    <w:tmpl w:val="911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B6D9C"/>
    <w:multiLevelType w:val="multilevel"/>
    <w:tmpl w:val="7ED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C5CC5"/>
    <w:multiLevelType w:val="multilevel"/>
    <w:tmpl w:val="825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E123A"/>
    <w:multiLevelType w:val="multilevel"/>
    <w:tmpl w:val="DCB2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976BF"/>
    <w:multiLevelType w:val="multilevel"/>
    <w:tmpl w:val="81B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93AF2"/>
    <w:multiLevelType w:val="multilevel"/>
    <w:tmpl w:val="32B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71FB1"/>
    <w:multiLevelType w:val="multilevel"/>
    <w:tmpl w:val="036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10F42"/>
    <w:multiLevelType w:val="multilevel"/>
    <w:tmpl w:val="FA7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A3557"/>
    <w:multiLevelType w:val="multilevel"/>
    <w:tmpl w:val="0BA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F5CB1"/>
    <w:multiLevelType w:val="multilevel"/>
    <w:tmpl w:val="53F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794225">
    <w:abstractNumId w:val="18"/>
  </w:num>
  <w:num w:numId="2" w16cid:durableId="2060855739">
    <w:abstractNumId w:val="12"/>
  </w:num>
  <w:num w:numId="3" w16cid:durableId="73281523">
    <w:abstractNumId w:val="24"/>
  </w:num>
  <w:num w:numId="4" w16cid:durableId="1804537498">
    <w:abstractNumId w:val="31"/>
  </w:num>
  <w:num w:numId="5" w16cid:durableId="980966048">
    <w:abstractNumId w:val="32"/>
  </w:num>
  <w:num w:numId="6" w16cid:durableId="2139760443">
    <w:abstractNumId w:val="3"/>
  </w:num>
  <w:num w:numId="7" w16cid:durableId="2143619484">
    <w:abstractNumId w:val="16"/>
  </w:num>
  <w:num w:numId="8" w16cid:durableId="312103705">
    <w:abstractNumId w:val="29"/>
  </w:num>
  <w:num w:numId="9" w16cid:durableId="977102005">
    <w:abstractNumId w:val="26"/>
  </w:num>
  <w:num w:numId="10" w16cid:durableId="1081759727">
    <w:abstractNumId w:val="28"/>
  </w:num>
  <w:num w:numId="11" w16cid:durableId="857500859">
    <w:abstractNumId w:val="19"/>
  </w:num>
  <w:num w:numId="12" w16cid:durableId="796030936">
    <w:abstractNumId w:val="2"/>
  </w:num>
  <w:num w:numId="13" w16cid:durableId="1496414899">
    <w:abstractNumId w:val="36"/>
  </w:num>
  <w:num w:numId="14" w16cid:durableId="149758323">
    <w:abstractNumId w:val="37"/>
  </w:num>
  <w:num w:numId="15" w16cid:durableId="208614673">
    <w:abstractNumId w:val="35"/>
  </w:num>
  <w:num w:numId="16" w16cid:durableId="1534608819">
    <w:abstractNumId w:val="39"/>
  </w:num>
  <w:num w:numId="17" w16cid:durableId="2365879">
    <w:abstractNumId w:val="22"/>
  </w:num>
  <w:num w:numId="18" w16cid:durableId="1348291901">
    <w:abstractNumId w:val="25"/>
  </w:num>
  <w:num w:numId="19" w16cid:durableId="1345128649">
    <w:abstractNumId w:val="27"/>
  </w:num>
  <w:num w:numId="20" w16cid:durableId="1643735242">
    <w:abstractNumId w:val="23"/>
  </w:num>
  <w:num w:numId="21" w16cid:durableId="1031490264">
    <w:abstractNumId w:val="34"/>
  </w:num>
  <w:num w:numId="22" w16cid:durableId="1902130983">
    <w:abstractNumId w:val="1"/>
  </w:num>
  <w:num w:numId="23" w16cid:durableId="1533573333">
    <w:abstractNumId w:val="0"/>
  </w:num>
  <w:num w:numId="24" w16cid:durableId="1512376243">
    <w:abstractNumId w:val="5"/>
  </w:num>
  <w:num w:numId="25" w16cid:durableId="1805268325">
    <w:abstractNumId w:val="8"/>
  </w:num>
  <w:num w:numId="26" w16cid:durableId="644312190">
    <w:abstractNumId w:val="15"/>
  </w:num>
  <w:num w:numId="27" w16cid:durableId="188613417">
    <w:abstractNumId w:val="38"/>
  </w:num>
  <w:num w:numId="28" w16cid:durableId="1243291913">
    <w:abstractNumId w:val="40"/>
  </w:num>
  <w:num w:numId="29" w16cid:durableId="674383594">
    <w:abstractNumId w:val="6"/>
  </w:num>
  <w:num w:numId="30" w16cid:durableId="996685142">
    <w:abstractNumId w:val="21"/>
  </w:num>
  <w:num w:numId="31" w16cid:durableId="2143183573">
    <w:abstractNumId w:val="33"/>
  </w:num>
  <w:num w:numId="32" w16cid:durableId="809902833">
    <w:abstractNumId w:val="30"/>
  </w:num>
  <w:num w:numId="33" w16cid:durableId="1981035330">
    <w:abstractNumId w:val="9"/>
  </w:num>
  <w:num w:numId="34" w16cid:durableId="1594170486">
    <w:abstractNumId w:val="13"/>
  </w:num>
  <w:num w:numId="35" w16cid:durableId="968780489">
    <w:abstractNumId w:val="10"/>
  </w:num>
  <w:num w:numId="36" w16cid:durableId="1050765695">
    <w:abstractNumId w:val="17"/>
  </w:num>
  <w:num w:numId="37" w16cid:durableId="1504516054">
    <w:abstractNumId w:val="4"/>
  </w:num>
  <w:num w:numId="38" w16cid:durableId="1090587328">
    <w:abstractNumId w:val="11"/>
  </w:num>
  <w:num w:numId="39" w16cid:durableId="1447653670">
    <w:abstractNumId w:val="7"/>
  </w:num>
  <w:num w:numId="40" w16cid:durableId="2023893919">
    <w:abstractNumId w:val="14"/>
  </w:num>
  <w:num w:numId="41" w16cid:durableId="15861106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79DF"/>
    <w:rsid w:val="00030DAD"/>
    <w:rsid w:val="001238FE"/>
    <w:rsid w:val="001413B3"/>
    <w:rsid w:val="001879DF"/>
    <w:rsid w:val="001F6C04"/>
    <w:rsid w:val="00247A93"/>
    <w:rsid w:val="002B20E3"/>
    <w:rsid w:val="003B5268"/>
    <w:rsid w:val="003F4804"/>
    <w:rsid w:val="00442447"/>
    <w:rsid w:val="004A5BB6"/>
    <w:rsid w:val="005C2779"/>
    <w:rsid w:val="006904B5"/>
    <w:rsid w:val="00692A84"/>
    <w:rsid w:val="00877E44"/>
    <w:rsid w:val="00902614"/>
    <w:rsid w:val="00AA24B5"/>
    <w:rsid w:val="00AB56A5"/>
    <w:rsid w:val="00B40F83"/>
    <w:rsid w:val="00BA27C5"/>
    <w:rsid w:val="00CE1ADC"/>
    <w:rsid w:val="00D60C9F"/>
    <w:rsid w:val="00E069D8"/>
    <w:rsid w:val="00ED09F3"/>
    <w:rsid w:val="00F535C5"/>
    <w:rsid w:val="00FC361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C1B5"/>
  <w15:chartTrackingRefBased/>
  <w15:docId w15:val="{0D3D4F24-6564-45D0-B0A7-3013B6EC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B3"/>
    <w:pPr>
      <w:spacing w:after="200" w:line="276" w:lineRule="auto"/>
    </w:pPr>
    <w:rPr>
      <w:rFonts w:ascii="Times New Roman" w:hAnsi="Times New Roman" w:cs="Times New Roman"/>
      <w:kern w:val="0"/>
      <w:sz w:val="24"/>
      <w:lang w:val="en-US"/>
    </w:rPr>
  </w:style>
  <w:style w:type="paragraph" w:styleId="Heading1">
    <w:name w:val="heading 1"/>
    <w:basedOn w:val="Normal"/>
    <w:next w:val="Normal"/>
    <w:link w:val="Heading1Char"/>
    <w:autoRedefine/>
    <w:uiPriority w:val="9"/>
    <w:qFormat/>
    <w:rsid w:val="00902614"/>
    <w:pPr>
      <w:keepNext/>
      <w:keepLines/>
      <w:spacing w:before="240" w:after="0"/>
      <w:jc w:val="center"/>
      <w:outlineLvl w:val="0"/>
    </w:pPr>
    <w:rPr>
      <w:rFonts w:eastAsiaTheme="majorEastAsia" w:cstheme="majorBidi"/>
      <w:b/>
      <w:color w:val="0F4761" w:themeColor="accent1" w:themeShade="BF"/>
      <w:sz w:val="32"/>
      <w:szCs w:val="32"/>
    </w:rPr>
  </w:style>
  <w:style w:type="paragraph" w:styleId="Heading2">
    <w:name w:val="heading 2"/>
    <w:basedOn w:val="Normal"/>
    <w:next w:val="Normal"/>
    <w:link w:val="Heading2Char"/>
    <w:autoRedefine/>
    <w:uiPriority w:val="9"/>
    <w:unhideWhenUsed/>
    <w:qFormat/>
    <w:rsid w:val="00F535C5"/>
    <w:pPr>
      <w:keepNext/>
      <w:keepLines/>
      <w:spacing w:before="40" w:after="0"/>
      <w:jc w:val="center"/>
      <w:outlineLvl w:val="1"/>
    </w:pPr>
    <w:rPr>
      <w:rFonts w:eastAsiaTheme="majorEastAsia" w:cstheme="majorBidi"/>
      <w:b/>
      <w:color w:val="0F4761" w:themeColor="accent1" w:themeShade="BF"/>
      <w:sz w:val="28"/>
      <w:szCs w:val="26"/>
    </w:rPr>
  </w:style>
  <w:style w:type="paragraph" w:styleId="Heading3">
    <w:name w:val="heading 3"/>
    <w:basedOn w:val="Normal"/>
    <w:next w:val="Normal"/>
    <w:link w:val="Heading3Char"/>
    <w:autoRedefine/>
    <w:uiPriority w:val="9"/>
    <w:unhideWhenUsed/>
    <w:qFormat/>
    <w:rsid w:val="00F535C5"/>
    <w:pPr>
      <w:keepNext/>
      <w:keepLines/>
      <w:spacing w:before="160" w:after="80"/>
      <w:outlineLvl w:val="2"/>
    </w:pPr>
    <w:rPr>
      <w:rFonts w:eastAsiaTheme="majorEastAsia" w:cstheme="majorBidi"/>
      <w:b/>
      <w:bCs/>
      <w:color w:val="0F4761" w:themeColor="accent1" w:themeShade="BF"/>
      <w:sz w:val="26"/>
      <w:szCs w:val="24"/>
    </w:rPr>
  </w:style>
  <w:style w:type="paragraph" w:styleId="Heading4">
    <w:name w:val="heading 4"/>
    <w:basedOn w:val="Normal"/>
    <w:next w:val="Normal"/>
    <w:link w:val="Heading4Char"/>
    <w:uiPriority w:val="9"/>
    <w:semiHidden/>
    <w:unhideWhenUsed/>
    <w:qFormat/>
    <w:rsid w:val="001879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79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79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79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79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79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14"/>
    <w:rPr>
      <w:rFonts w:ascii="Times New Roman" w:eastAsiaTheme="majorEastAsia" w:hAnsi="Times New Roman" w:cstheme="majorBidi"/>
      <w:b/>
      <w:color w:val="0F4761" w:themeColor="accent1" w:themeShade="BF"/>
      <w:kern w:val="0"/>
      <w:sz w:val="32"/>
      <w:szCs w:val="32"/>
      <w:lang w:val="en-US"/>
    </w:rPr>
  </w:style>
  <w:style w:type="character" w:customStyle="1" w:styleId="Heading2Char">
    <w:name w:val="Heading 2 Char"/>
    <w:basedOn w:val="DefaultParagraphFont"/>
    <w:link w:val="Heading2"/>
    <w:uiPriority w:val="9"/>
    <w:rsid w:val="00F535C5"/>
    <w:rPr>
      <w:rFonts w:ascii="Times New Roman" w:eastAsiaTheme="majorEastAsia" w:hAnsi="Times New Roman" w:cstheme="majorBidi"/>
      <w:b/>
      <w:color w:val="0F4761" w:themeColor="accent1" w:themeShade="BF"/>
      <w:kern w:val="0"/>
      <w:sz w:val="28"/>
      <w:szCs w:val="26"/>
      <w:lang w:val="en-US"/>
    </w:rPr>
  </w:style>
  <w:style w:type="character" w:customStyle="1" w:styleId="Heading3Char">
    <w:name w:val="Heading 3 Char"/>
    <w:basedOn w:val="DefaultParagraphFont"/>
    <w:link w:val="Heading3"/>
    <w:uiPriority w:val="9"/>
    <w:rsid w:val="00F535C5"/>
    <w:rPr>
      <w:rFonts w:ascii="Times New Roman" w:eastAsiaTheme="majorEastAsia" w:hAnsi="Times New Roman" w:cstheme="majorBidi"/>
      <w:b/>
      <w:bCs/>
      <w:color w:val="0F4761" w:themeColor="accent1" w:themeShade="BF"/>
      <w:kern w:val="0"/>
      <w:sz w:val="26"/>
      <w:szCs w:val="24"/>
      <w:lang w:val="en-US"/>
    </w:rPr>
  </w:style>
  <w:style w:type="paragraph" w:styleId="Title">
    <w:name w:val="Title"/>
    <w:basedOn w:val="Normal"/>
    <w:next w:val="Normal"/>
    <w:link w:val="TitleChar"/>
    <w:autoRedefine/>
    <w:uiPriority w:val="10"/>
    <w:qFormat/>
    <w:rsid w:val="005C2779"/>
    <w:pPr>
      <w:spacing w:after="8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5C2779"/>
    <w:rPr>
      <w:rFonts w:ascii="Times New Roman" w:eastAsiaTheme="majorEastAsia" w:hAnsi="Times New Roman" w:cstheme="majorBidi"/>
      <w:b/>
      <w:spacing w:val="-10"/>
      <w:kern w:val="28"/>
      <w:sz w:val="40"/>
      <w:szCs w:val="56"/>
      <w:lang w:val="en-US"/>
    </w:rPr>
  </w:style>
  <w:style w:type="character" w:customStyle="1" w:styleId="Heading4Char">
    <w:name w:val="Heading 4 Char"/>
    <w:basedOn w:val="DefaultParagraphFont"/>
    <w:link w:val="Heading4"/>
    <w:uiPriority w:val="9"/>
    <w:semiHidden/>
    <w:rsid w:val="001879DF"/>
    <w:rPr>
      <w:rFonts w:eastAsiaTheme="majorEastAsia" w:cstheme="majorBidi"/>
      <w:i/>
      <w:iCs/>
      <w:color w:val="0F4761" w:themeColor="accent1" w:themeShade="BF"/>
      <w:kern w:val="0"/>
      <w:sz w:val="24"/>
      <w:lang w:val="en-US"/>
    </w:rPr>
  </w:style>
  <w:style w:type="character" w:customStyle="1" w:styleId="Heading5Char">
    <w:name w:val="Heading 5 Char"/>
    <w:basedOn w:val="DefaultParagraphFont"/>
    <w:link w:val="Heading5"/>
    <w:uiPriority w:val="9"/>
    <w:semiHidden/>
    <w:rsid w:val="001879DF"/>
    <w:rPr>
      <w:rFonts w:eastAsiaTheme="majorEastAsia" w:cstheme="majorBidi"/>
      <w:color w:val="0F4761" w:themeColor="accent1" w:themeShade="BF"/>
      <w:kern w:val="0"/>
      <w:sz w:val="24"/>
      <w:lang w:val="en-US"/>
    </w:rPr>
  </w:style>
  <w:style w:type="character" w:customStyle="1" w:styleId="Heading6Char">
    <w:name w:val="Heading 6 Char"/>
    <w:basedOn w:val="DefaultParagraphFont"/>
    <w:link w:val="Heading6"/>
    <w:uiPriority w:val="9"/>
    <w:semiHidden/>
    <w:rsid w:val="001879DF"/>
    <w:rPr>
      <w:rFonts w:eastAsiaTheme="majorEastAsia" w:cstheme="majorBidi"/>
      <w:i/>
      <w:iCs/>
      <w:color w:val="595959" w:themeColor="text1" w:themeTint="A6"/>
      <w:kern w:val="0"/>
      <w:sz w:val="24"/>
      <w:lang w:val="en-US"/>
    </w:rPr>
  </w:style>
  <w:style w:type="character" w:customStyle="1" w:styleId="Heading7Char">
    <w:name w:val="Heading 7 Char"/>
    <w:basedOn w:val="DefaultParagraphFont"/>
    <w:link w:val="Heading7"/>
    <w:uiPriority w:val="9"/>
    <w:semiHidden/>
    <w:rsid w:val="001879DF"/>
    <w:rPr>
      <w:rFonts w:eastAsiaTheme="majorEastAsia" w:cstheme="majorBidi"/>
      <w:color w:val="595959" w:themeColor="text1" w:themeTint="A6"/>
      <w:kern w:val="0"/>
      <w:sz w:val="24"/>
      <w:lang w:val="en-US"/>
    </w:rPr>
  </w:style>
  <w:style w:type="character" w:customStyle="1" w:styleId="Heading8Char">
    <w:name w:val="Heading 8 Char"/>
    <w:basedOn w:val="DefaultParagraphFont"/>
    <w:link w:val="Heading8"/>
    <w:uiPriority w:val="9"/>
    <w:semiHidden/>
    <w:rsid w:val="001879DF"/>
    <w:rPr>
      <w:rFonts w:eastAsiaTheme="majorEastAsia" w:cstheme="majorBidi"/>
      <w:i/>
      <w:iCs/>
      <w:color w:val="272727" w:themeColor="text1" w:themeTint="D8"/>
      <w:kern w:val="0"/>
      <w:sz w:val="24"/>
      <w:lang w:val="en-US"/>
    </w:rPr>
  </w:style>
  <w:style w:type="character" w:customStyle="1" w:styleId="Heading9Char">
    <w:name w:val="Heading 9 Char"/>
    <w:basedOn w:val="DefaultParagraphFont"/>
    <w:link w:val="Heading9"/>
    <w:uiPriority w:val="9"/>
    <w:semiHidden/>
    <w:rsid w:val="001879DF"/>
    <w:rPr>
      <w:rFonts w:eastAsiaTheme="majorEastAsia" w:cstheme="majorBidi"/>
      <w:color w:val="272727" w:themeColor="text1" w:themeTint="D8"/>
      <w:kern w:val="0"/>
      <w:sz w:val="24"/>
      <w:lang w:val="en-US"/>
    </w:rPr>
  </w:style>
  <w:style w:type="paragraph" w:styleId="Subtitle">
    <w:name w:val="Subtitle"/>
    <w:basedOn w:val="Normal"/>
    <w:next w:val="Normal"/>
    <w:link w:val="SubtitleChar"/>
    <w:uiPriority w:val="11"/>
    <w:qFormat/>
    <w:rsid w:val="001879D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9DF"/>
    <w:rPr>
      <w:rFonts w:eastAsiaTheme="majorEastAsia" w:cstheme="majorBidi"/>
      <w:color w:val="595959" w:themeColor="text1" w:themeTint="A6"/>
      <w:spacing w:val="15"/>
      <w:kern w:val="0"/>
      <w:sz w:val="28"/>
      <w:szCs w:val="28"/>
      <w:lang w:val="en-US"/>
    </w:rPr>
  </w:style>
  <w:style w:type="paragraph" w:styleId="Quote">
    <w:name w:val="Quote"/>
    <w:basedOn w:val="Normal"/>
    <w:next w:val="Normal"/>
    <w:link w:val="QuoteChar"/>
    <w:uiPriority w:val="29"/>
    <w:qFormat/>
    <w:rsid w:val="001879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79DF"/>
    <w:rPr>
      <w:rFonts w:ascii="Times New Roman" w:hAnsi="Times New Roman" w:cs="Times New Roman"/>
      <w:i/>
      <w:iCs/>
      <w:color w:val="404040" w:themeColor="text1" w:themeTint="BF"/>
      <w:kern w:val="0"/>
      <w:sz w:val="24"/>
      <w:lang w:val="en-US"/>
    </w:rPr>
  </w:style>
  <w:style w:type="paragraph" w:styleId="ListParagraph">
    <w:name w:val="List Paragraph"/>
    <w:basedOn w:val="Normal"/>
    <w:uiPriority w:val="34"/>
    <w:qFormat/>
    <w:rsid w:val="001879DF"/>
    <w:pPr>
      <w:ind w:left="720"/>
      <w:contextualSpacing/>
    </w:pPr>
  </w:style>
  <w:style w:type="character" w:styleId="IntenseEmphasis">
    <w:name w:val="Intense Emphasis"/>
    <w:basedOn w:val="DefaultParagraphFont"/>
    <w:uiPriority w:val="21"/>
    <w:qFormat/>
    <w:rsid w:val="001879DF"/>
    <w:rPr>
      <w:i/>
      <w:iCs/>
      <w:color w:val="0F4761" w:themeColor="accent1" w:themeShade="BF"/>
    </w:rPr>
  </w:style>
  <w:style w:type="paragraph" w:styleId="IntenseQuote">
    <w:name w:val="Intense Quote"/>
    <w:basedOn w:val="Normal"/>
    <w:next w:val="Normal"/>
    <w:link w:val="IntenseQuoteChar"/>
    <w:uiPriority w:val="30"/>
    <w:qFormat/>
    <w:rsid w:val="00187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9DF"/>
    <w:rPr>
      <w:rFonts w:ascii="Times New Roman" w:hAnsi="Times New Roman" w:cs="Times New Roman"/>
      <w:i/>
      <w:iCs/>
      <w:color w:val="0F4761" w:themeColor="accent1" w:themeShade="BF"/>
      <w:kern w:val="0"/>
      <w:sz w:val="24"/>
      <w:lang w:val="en-US"/>
    </w:rPr>
  </w:style>
  <w:style w:type="character" w:styleId="IntenseReference">
    <w:name w:val="Intense Reference"/>
    <w:basedOn w:val="DefaultParagraphFont"/>
    <w:uiPriority w:val="32"/>
    <w:qFormat/>
    <w:rsid w:val="001879DF"/>
    <w:rPr>
      <w:b/>
      <w:bCs/>
      <w:smallCaps/>
      <w:color w:val="0F4761" w:themeColor="accent1" w:themeShade="BF"/>
      <w:spacing w:val="5"/>
    </w:rPr>
  </w:style>
  <w:style w:type="character" w:styleId="Strong">
    <w:name w:val="Strong"/>
    <w:basedOn w:val="DefaultParagraphFont"/>
    <w:uiPriority w:val="22"/>
    <w:qFormat/>
    <w:rsid w:val="001879DF"/>
    <w:rPr>
      <w:b/>
      <w:bCs/>
    </w:rPr>
  </w:style>
  <w:style w:type="paragraph" w:styleId="NormalWeb">
    <w:name w:val="Normal (Web)"/>
    <w:basedOn w:val="Normal"/>
    <w:uiPriority w:val="99"/>
    <w:semiHidden/>
    <w:unhideWhenUsed/>
    <w:rsid w:val="001879DF"/>
    <w:pPr>
      <w:spacing w:before="100" w:beforeAutospacing="1" w:after="100" w:afterAutospacing="1" w:line="240" w:lineRule="auto"/>
    </w:pPr>
    <w:rPr>
      <w:rFonts w:eastAsia="Times New Roman"/>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842">
      <w:bodyDiv w:val="1"/>
      <w:marLeft w:val="0"/>
      <w:marRight w:val="0"/>
      <w:marTop w:val="0"/>
      <w:marBottom w:val="0"/>
      <w:divBdr>
        <w:top w:val="none" w:sz="0" w:space="0" w:color="auto"/>
        <w:left w:val="none" w:sz="0" w:space="0" w:color="auto"/>
        <w:bottom w:val="none" w:sz="0" w:space="0" w:color="auto"/>
        <w:right w:val="none" w:sz="0" w:space="0" w:color="auto"/>
      </w:divBdr>
    </w:div>
    <w:div w:id="342049421">
      <w:bodyDiv w:val="1"/>
      <w:marLeft w:val="0"/>
      <w:marRight w:val="0"/>
      <w:marTop w:val="0"/>
      <w:marBottom w:val="0"/>
      <w:divBdr>
        <w:top w:val="none" w:sz="0" w:space="0" w:color="auto"/>
        <w:left w:val="none" w:sz="0" w:space="0" w:color="auto"/>
        <w:bottom w:val="none" w:sz="0" w:space="0" w:color="auto"/>
        <w:right w:val="none" w:sz="0" w:space="0" w:color="auto"/>
      </w:divBdr>
    </w:div>
    <w:div w:id="381945445">
      <w:bodyDiv w:val="1"/>
      <w:marLeft w:val="0"/>
      <w:marRight w:val="0"/>
      <w:marTop w:val="0"/>
      <w:marBottom w:val="0"/>
      <w:divBdr>
        <w:top w:val="none" w:sz="0" w:space="0" w:color="auto"/>
        <w:left w:val="none" w:sz="0" w:space="0" w:color="auto"/>
        <w:bottom w:val="none" w:sz="0" w:space="0" w:color="auto"/>
        <w:right w:val="none" w:sz="0" w:space="0" w:color="auto"/>
      </w:divBdr>
    </w:div>
    <w:div w:id="462382197">
      <w:bodyDiv w:val="1"/>
      <w:marLeft w:val="0"/>
      <w:marRight w:val="0"/>
      <w:marTop w:val="0"/>
      <w:marBottom w:val="0"/>
      <w:divBdr>
        <w:top w:val="none" w:sz="0" w:space="0" w:color="auto"/>
        <w:left w:val="none" w:sz="0" w:space="0" w:color="auto"/>
        <w:bottom w:val="none" w:sz="0" w:space="0" w:color="auto"/>
        <w:right w:val="none" w:sz="0" w:space="0" w:color="auto"/>
      </w:divBdr>
    </w:div>
    <w:div w:id="786584097">
      <w:bodyDiv w:val="1"/>
      <w:marLeft w:val="0"/>
      <w:marRight w:val="0"/>
      <w:marTop w:val="0"/>
      <w:marBottom w:val="0"/>
      <w:divBdr>
        <w:top w:val="none" w:sz="0" w:space="0" w:color="auto"/>
        <w:left w:val="none" w:sz="0" w:space="0" w:color="auto"/>
        <w:bottom w:val="none" w:sz="0" w:space="0" w:color="auto"/>
        <w:right w:val="none" w:sz="0" w:space="0" w:color="auto"/>
      </w:divBdr>
    </w:div>
    <w:div w:id="808321595">
      <w:bodyDiv w:val="1"/>
      <w:marLeft w:val="0"/>
      <w:marRight w:val="0"/>
      <w:marTop w:val="0"/>
      <w:marBottom w:val="0"/>
      <w:divBdr>
        <w:top w:val="none" w:sz="0" w:space="0" w:color="auto"/>
        <w:left w:val="none" w:sz="0" w:space="0" w:color="auto"/>
        <w:bottom w:val="none" w:sz="0" w:space="0" w:color="auto"/>
        <w:right w:val="none" w:sz="0" w:space="0" w:color="auto"/>
      </w:divBdr>
    </w:div>
    <w:div w:id="965892861">
      <w:bodyDiv w:val="1"/>
      <w:marLeft w:val="0"/>
      <w:marRight w:val="0"/>
      <w:marTop w:val="0"/>
      <w:marBottom w:val="0"/>
      <w:divBdr>
        <w:top w:val="none" w:sz="0" w:space="0" w:color="auto"/>
        <w:left w:val="none" w:sz="0" w:space="0" w:color="auto"/>
        <w:bottom w:val="none" w:sz="0" w:space="0" w:color="auto"/>
        <w:right w:val="none" w:sz="0" w:space="0" w:color="auto"/>
      </w:divBdr>
    </w:div>
    <w:div w:id="1422407219">
      <w:bodyDiv w:val="1"/>
      <w:marLeft w:val="0"/>
      <w:marRight w:val="0"/>
      <w:marTop w:val="0"/>
      <w:marBottom w:val="0"/>
      <w:divBdr>
        <w:top w:val="none" w:sz="0" w:space="0" w:color="auto"/>
        <w:left w:val="none" w:sz="0" w:space="0" w:color="auto"/>
        <w:bottom w:val="none" w:sz="0" w:space="0" w:color="auto"/>
        <w:right w:val="none" w:sz="0" w:space="0" w:color="auto"/>
      </w:divBdr>
    </w:div>
    <w:div w:id="1499806073">
      <w:bodyDiv w:val="1"/>
      <w:marLeft w:val="0"/>
      <w:marRight w:val="0"/>
      <w:marTop w:val="0"/>
      <w:marBottom w:val="0"/>
      <w:divBdr>
        <w:top w:val="none" w:sz="0" w:space="0" w:color="auto"/>
        <w:left w:val="none" w:sz="0" w:space="0" w:color="auto"/>
        <w:bottom w:val="none" w:sz="0" w:space="0" w:color="auto"/>
        <w:right w:val="none" w:sz="0" w:space="0" w:color="auto"/>
      </w:divBdr>
    </w:div>
    <w:div w:id="1613129880">
      <w:bodyDiv w:val="1"/>
      <w:marLeft w:val="0"/>
      <w:marRight w:val="0"/>
      <w:marTop w:val="0"/>
      <w:marBottom w:val="0"/>
      <w:divBdr>
        <w:top w:val="none" w:sz="0" w:space="0" w:color="auto"/>
        <w:left w:val="none" w:sz="0" w:space="0" w:color="auto"/>
        <w:bottom w:val="none" w:sz="0" w:space="0" w:color="auto"/>
        <w:right w:val="none" w:sz="0" w:space="0" w:color="auto"/>
      </w:divBdr>
    </w:div>
    <w:div w:id="1642224724">
      <w:bodyDiv w:val="1"/>
      <w:marLeft w:val="0"/>
      <w:marRight w:val="0"/>
      <w:marTop w:val="0"/>
      <w:marBottom w:val="0"/>
      <w:divBdr>
        <w:top w:val="none" w:sz="0" w:space="0" w:color="auto"/>
        <w:left w:val="none" w:sz="0" w:space="0" w:color="auto"/>
        <w:bottom w:val="none" w:sz="0" w:space="0" w:color="auto"/>
        <w:right w:val="none" w:sz="0" w:space="0" w:color="auto"/>
      </w:divBdr>
    </w:div>
    <w:div w:id="1782803496">
      <w:bodyDiv w:val="1"/>
      <w:marLeft w:val="0"/>
      <w:marRight w:val="0"/>
      <w:marTop w:val="0"/>
      <w:marBottom w:val="0"/>
      <w:divBdr>
        <w:top w:val="none" w:sz="0" w:space="0" w:color="auto"/>
        <w:left w:val="none" w:sz="0" w:space="0" w:color="auto"/>
        <w:bottom w:val="none" w:sz="0" w:space="0" w:color="auto"/>
        <w:right w:val="none" w:sz="0" w:space="0" w:color="auto"/>
      </w:divBdr>
    </w:div>
    <w:div w:id="181772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Veronicah Waiyura</dc:creator>
  <cp:keywords/>
  <dc:description/>
  <cp:lastModifiedBy>Veronicah Waiyura</cp:lastModifiedBy>
  <cp:revision>3</cp:revision>
  <dcterms:created xsi:type="dcterms:W3CDTF">2024-09-18T17:46:00Z</dcterms:created>
  <dcterms:modified xsi:type="dcterms:W3CDTF">2024-09-22T08:42:00Z</dcterms:modified>
</cp:coreProperties>
</file>