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B11226"/>
          <w:sz w:val="48"/>
          <w:szCs w:val="48"/>
        </w:rPr>
        <w:t xml:space="preserve">ALL IN</w:t>
      </w:r>
    </w:p>
    <w:p>
      <w:pPr>
        <w:spacing w:after="80"/>
      </w:pPr>
      <w:r>
        <w:rPr>
          <w:rFonts w:ascii="Arial" w:cs="Arial" w:eastAsia="Arial" w:hAnsi="Arial"/>
          <w:i/>
          <w:iCs/>
          <w:sz w:val="28"/>
          <w:szCs w:val="28"/>
        </w:rPr>
        <w:t xml:space="preserve">The Most American Addiction</w:t>
      </w:r>
    </w:p>
    <w:p>
      <w:pPr>
        <w:pBdr>
          <w:bottom w:val="single" w:color="B11226" w:sz="8" w:space="4"/>
        </w:pBdr>
        <w:spacing w:after="280"/>
      </w:pPr>
      <w:r>
        <w:rPr>
          <w:rFonts w:ascii="Arial" w:cs="Arial" w:eastAsia="Arial" w:hAnsi="Arial"/>
          <w:b/>
          <w:bCs/>
          <w:color w:val="000000"/>
          <w:sz w:val="22"/>
          <w:szCs w:val="22"/>
        </w:rPr>
        <w:t xml:space="preserve">SOURCE CITATIONS — FACT-CHECK SHEET</w:t>
      </w:r>
    </w:p>
    <w:p>
      <w:pPr>
        <w:spacing w:after="60" w:before="60" w:line="260"/>
        <w:jc w:val="left"/>
      </w:pPr>
      <w:r>
        <w:rPr>
          <w:rFonts w:ascii="Arial" w:cs="Arial" w:eastAsia="Arial" w:hAnsi="Arial"/>
          <w:b w:val="false"/>
          <w:bCs w:val="false"/>
          <w:i/>
          <w:iCs/>
          <w:color w:val="555555"/>
          <w:sz w:val="20"/>
          <w:szCs w:val="20"/>
        </w:rPr>
        <w:t xml:space="preserve">This document lists every factual claim made in the ALL IN pitch deck and one-sheet, paired with its primary verifiable source. Every claim in the pitch materials can be cross-referenced here.</w:t>
      </w:r>
    </w:p>
    <w:p>
      <w:pPr>
        <w:spacing w:after="200" w:before="60" w:line="260"/>
        <w:jc w:val="left"/>
      </w:pPr>
      <w:r>
        <w:rPr>
          <w:rFonts w:ascii="Arial" w:cs="Arial" w:eastAsia="Arial" w:hAnsi="Arial"/>
          <w:b w:val="false"/>
          <w:bCs w:val="false"/>
          <w:i/>
          <w:iCs/>
          <w:color w:val="555555"/>
          <w:sz w:val="18"/>
          <w:szCs w:val="18"/>
        </w:rPr>
        <w:t xml:space="preserve">Last updated: May 19, 2026.</w:t>
      </w:r>
    </w:p>
    <w:p>
      <w:pPr>
        <w:pBdr>
          <w:bottom w:val="single" w:color="B11226" w:sz="8" w:space="4"/>
        </w:pBdr>
        <w:spacing w:after="100" w:before="280"/>
      </w:pPr>
      <w:r>
        <w:rPr>
          <w:rFonts w:ascii="Arial" w:cs="Arial" w:eastAsia="Arial" w:hAnsi="Arial"/>
          <w:b/>
          <w:bCs/>
          <w:color w:val="B11226"/>
          <w:sz w:val="24"/>
          <w:szCs w:val="24"/>
        </w:rPr>
        <w:t xml:space="preserve">THE CORE STORY</w:t>
      </w:r>
    </w:p>
    <w:p>
      <w:pPr>
        <w:spacing w:after="40" w:before="140" w:line="260"/>
      </w:pPr>
      <w:r>
        <w:rPr>
          <w:rFonts w:ascii="Arial" w:cs="Arial" w:eastAsia="Arial" w:hAnsi="Arial"/>
          <w:b/>
          <w:bCs/>
          <w:color w:val="B11226"/>
          <w:sz w:val="18"/>
          <w:szCs w:val="18"/>
        </w:rPr>
        <w:t xml:space="preserve">CLAIM: </w:t>
      </w:r>
      <w:r>
        <w:rPr>
          <w:rFonts w:ascii="Arial" w:cs="Arial" w:eastAsia="Arial" w:hAnsi="Arial"/>
          <w:sz w:val="20"/>
          <w:szCs w:val="20"/>
        </w:rPr>
        <w:t xml:space="preserve">Andrew Douglas, a former college baseball player, survived a suicide attempt over gambling debts. In the hospital, hospital staff turned the NBA Finals on and gave him his phone. He opened FanDuel and gambled away his last $100.</w:t>
      </w:r>
    </w:p>
    <w:p>
      <w:pPr>
        <w:spacing w:after="80" w:before="0" w:line="240"/>
        <w:ind w:left="360"/>
      </w:pPr>
      <w:r>
        <w:rPr>
          <w:rFonts w:ascii="Arial" w:cs="Arial" w:eastAsia="Arial" w:hAnsi="Arial"/>
          <w:b/>
          <w:bCs/>
          <w:color w:val="555555"/>
          <w:sz w:val="16"/>
          <w:szCs w:val="16"/>
        </w:rPr>
        <w:t xml:space="preserve">SOURCE: </w:t>
      </w:r>
      <w:r>
        <w:rPr>
          <w:rFonts w:ascii="Arial" w:cs="Arial" w:eastAsia="Arial" w:hAnsi="Arial"/>
          <w:color w:val="555555"/>
          <w:sz w:val="18"/>
          <w:szCs w:val="18"/>
        </w:rPr>
        <w:t xml:space="preserve">Rolling Stone, "There's Now a Casino in Everyone's Pocket. For Some Young Men, It's a Near-Fatal Gamble" by Paul Solotaroff and Eli Senor, October 12, 2025. Direct quote: "In the hospital, where I was hooked up to a bunch of IVs [after his failed suicide bid], they turned the NBA Finals on and gave me my phone; I gambled away my last $100." Douglas spoke on the record under his own name. He has also appeared on CNN and CBS.</w:t>
      </w:r>
    </w:p>
    <w:p>
      <w:pPr>
        <w:spacing w:after="40" w:before="140" w:line="260"/>
      </w:pPr>
      <w:r>
        <w:rPr>
          <w:rFonts w:ascii="Arial" w:cs="Arial" w:eastAsia="Arial" w:hAnsi="Arial"/>
          <w:b/>
          <w:bCs/>
          <w:color w:val="B11226"/>
          <w:sz w:val="18"/>
          <w:szCs w:val="18"/>
        </w:rPr>
        <w:t xml:space="preserve">CLAIM: </w:t>
      </w:r>
      <w:r>
        <w:rPr>
          <w:rFonts w:ascii="Arial" w:cs="Arial" w:eastAsia="Arial" w:hAnsi="Arial"/>
          <w:sz w:val="20"/>
          <w:szCs w:val="20"/>
        </w:rPr>
        <w:t xml:space="preserve">Frankie, a recovering gambler in Harry Levant's circle, got married in May, his guests gifted a pillowcase of cash, he lost it all on FanDuel and defaulted on the mortgage. Direct quote: "Suicide was my only option till I found Harry."</w:t>
      </w:r>
    </w:p>
    <w:p>
      <w:pPr>
        <w:spacing w:after="80" w:before="0" w:line="240"/>
        <w:ind w:left="360"/>
      </w:pPr>
      <w:r>
        <w:rPr>
          <w:rFonts w:ascii="Arial" w:cs="Arial" w:eastAsia="Arial" w:hAnsi="Arial"/>
          <w:b/>
          <w:bCs/>
          <w:color w:val="555555"/>
          <w:sz w:val="16"/>
          <w:szCs w:val="16"/>
        </w:rPr>
        <w:t xml:space="preserve">SOURCE: </w:t>
      </w:r>
      <w:r>
        <w:rPr>
          <w:rFonts w:ascii="Arial" w:cs="Arial" w:eastAsia="Arial" w:hAnsi="Arial"/>
          <w:color w:val="555555"/>
          <w:sz w:val="18"/>
          <w:szCs w:val="18"/>
        </w:rPr>
        <w:t xml:space="preserve">Rolling Stone, October 12, 2025. Direct passage and quote from the article.</w:t>
      </w:r>
    </w:p>
    <w:p>
      <w:pPr>
        <w:spacing w:after="40" w:before="140" w:line="260"/>
      </w:pPr>
      <w:r>
        <w:rPr>
          <w:rFonts w:ascii="Arial" w:cs="Arial" w:eastAsia="Arial" w:hAnsi="Arial"/>
          <w:b/>
          <w:bCs/>
          <w:color w:val="B11226"/>
          <w:sz w:val="18"/>
          <w:szCs w:val="18"/>
        </w:rPr>
        <w:t xml:space="preserve">CLAIM: </w:t>
      </w:r>
      <w:r>
        <w:rPr>
          <w:rFonts w:ascii="Arial" w:cs="Arial" w:eastAsia="Arial" w:hAnsi="Arial"/>
          <w:sz w:val="20"/>
          <w:szCs w:val="20"/>
        </w:rPr>
        <w:t xml:space="preserve">Marcus, a recovering gambler in Harry Levant's circle, owed money to every kid he knew, was betting Chinese ping-pong at 4 a.m. Direct quote: "As I'm talking to the counselor, she's pulling a manual off the shelf, looking up problem gambling."</w:t>
      </w:r>
    </w:p>
    <w:p>
      <w:pPr>
        <w:spacing w:after="80" w:before="0" w:line="240"/>
        <w:ind w:left="360"/>
      </w:pPr>
      <w:r>
        <w:rPr>
          <w:rFonts w:ascii="Arial" w:cs="Arial" w:eastAsia="Arial" w:hAnsi="Arial"/>
          <w:b/>
          <w:bCs/>
          <w:color w:val="555555"/>
          <w:sz w:val="16"/>
          <w:szCs w:val="16"/>
        </w:rPr>
        <w:t xml:space="preserve">SOURCE: </w:t>
      </w:r>
      <w:r>
        <w:rPr>
          <w:rFonts w:ascii="Arial" w:cs="Arial" w:eastAsia="Arial" w:hAnsi="Arial"/>
          <w:color w:val="555555"/>
          <w:sz w:val="18"/>
          <w:szCs w:val="18"/>
        </w:rPr>
        <w:t xml:space="preserve">Rolling Stone, October 12, 2025. Direct quote from the article.</w:t>
      </w:r>
    </w:p>
    <w:p>
      <w:pPr>
        <w:pBdr>
          <w:bottom w:val="single" w:color="B11226" w:sz="8" w:space="4"/>
        </w:pBdr>
        <w:spacing w:after="100" w:before="280"/>
      </w:pPr>
      <w:r>
        <w:rPr>
          <w:rFonts w:ascii="Arial" w:cs="Arial" w:eastAsia="Arial" w:hAnsi="Arial"/>
          <w:b/>
          <w:bCs/>
          <w:color w:val="B11226"/>
          <w:sz w:val="24"/>
          <w:szCs w:val="24"/>
        </w:rPr>
        <w:t xml:space="preserve">THE SCALE</w:t>
      </w:r>
    </w:p>
    <w:p>
      <w:pPr>
        <w:spacing w:after="40" w:before="140" w:line="260"/>
      </w:pPr>
      <w:r>
        <w:rPr>
          <w:rFonts w:ascii="Arial" w:cs="Arial" w:eastAsia="Arial" w:hAnsi="Arial"/>
          <w:b/>
          <w:bCs/>
          <w:color w:val="B11226"/>
          <w:sz w:val="18"/>
          <w:szCs w:val="18"/>
        </w:rPr>
        <w:t xml:space="preserve">CLAIM: </w:t>
      </w:r>
      <w:r>
        <w:rPr>
          <w:rFonts w:ascii="Arial" w:cs="Arial" w:eastAsia="Arial" w:hAnsi="Arial"/>
          <w:sz w:val="20"/>
          <w:szCs w:val="20"/>
        </w:rPr>
        <w:t xml:space="preserve">Americans wagered nearly $150 billion on sports through online sportsbooks in 2024. The market is now $165 billion across 39 states and DC.</w:t>
      </w:r>
    </w:p>
    <w:p>
      <w:pPr>
        <w:spacing w:after="80" w:before="0" w:line="240"/>
        <w:ind w:left="360"/>
      </w:pPr>
      <w:r>
        <w:rPr>
          <w:rFonts w:ascii="Arial" w:cs="Arial" w:eastAsia="Arial" w:hAnsi="Arial"/>
          <w:b/>
          <w:bCs/>
          <w:color w:val="555555"/>
          <w:sz w:val="16"/>
          <w:szCs w:val="16"/>
        </w:rPr>
        <w:t xml:space="preserve">SOURCE: </w:t>
      </w:r>
      <w:r>
        <w:rPr>
          <w:rFonts w:ascii="Arial" w:cs="Arial" w:eastAsia="Arial" w:hAnsi="Arial"/>
          <w:color w:val="555555"/>
          <w:sz w:val="18"/>
          <w:szCs w:val="18"/>
        </w:rPr>
        <w:t xml:space="preserve">Rolling Stone, October 12, 2025 ($150B figure). Senate Commerce Committee press release, May 1, 2026 ($165B market across 39 states + DC).</w:t>
      </w:r>
    </w:p>
    <w:p>
      <w:pPr>
        <w:spacing w:after="40" w:before="140" w:line="260"/>
      </w:pPr>
      <w:r>
        <w:rPr>
          <w:rFonts w:ascii="Arial" w:cs="Arial" w:eastAsia="Arial" w:hAnsi="Arial"/>
          <w:b/>
          <w:bCs/>
          <w:color w:val="B11226"/>
          <w:sz w:val="18"/>
          <w:szCs w:val="18"/>
        </w:rPr>
        <w:t xml:space="preserve">CLAIM: </w:t>
      </w:r>
      <w:r>
        <w:rPr>
          <w:rFonts w:ascii="Arial" w:cs="Arial" w:eastAsia="Arial" w:hAnsi="Arial"/>
          <w:sz w:val="20"/>
          <w:szCs w:val="20"/>
        </w:rPr>
        <w:t xml:space="preserve">Sports betting volume rose from approximately $5 billion annually (pre-2018) to nearly $150 billion (2024). By 2028, Americans will have bet and lost approximately $1 trillion since the 2018 Supreme Court decision.</w:t>
      </w:r>
    </w:p>
    <w:p>
      <w:pPr>
        <w:spacing w:after="80" w:before="0" w:line="240"/>
        <w:ind w:left="360"/>
      </w:pPr>
      <w:r>
        <w:rPr>
          <w:rFonts w:ascii="Arial" w:cs="Arial" w:eastAsia="Arial" w:hAnsi="Arial"/>
          <w:b/>
          <w:bCs/>
          <w:color w:val="555555"/>
          <w:sz w:val="16"/>
          <w:szCs w:val="16"/>
        </w:rPr>
        <w:t xml:space="preserve">SOURCE: </w:t>
      </w:r>
      <w:r>
        <w:rPr>
          <w:rFonts w:ascii="Arial" w:cs="Arial" w:eastAsia="Arial" w:hAnsi="Arial"/>
          <w:color w:val="555555"/>
          <w:sz w:val="18"/>
          <w:szCs w:val="18"/>
        </w:rPr>
        <w:t xml:space="preserve">Rolling Stone, October 12, 2025: "Eight years ago, Americans placed around $5 billion in sports bets. Last year, that number zoomed to nearly $150 billion; by 2028, we'll have bet — and lost — a trillion dollars since 2018."</w:t>
      </w:r>
    </w:p>
    <w:p>
      <w:pPr>
        <w:spacing w:after="40" w:before="140" w:line="260"/>
      </w:pPr>
      <w:r>
        <w:rPr>
          <w:rFonts w:ascii="Arial" w:cs="Arial" w:eastAsia="Arial" w:hAnsi="Arial"/>
          <w:b/>
          <w:bCs/>
          <w:color w:val="B11226"/>
          <w:sz w:val="18"/>
          <w:szCs w:val="18"/>
        </w:rPr>
        <w:t xml:space="preserve">CLAIM: </w:t>
      </w:r>
      <w:r>
        <w:rPr>
          <w:rFonts w:ascii="Arial" w:cs="Arial" w:eastAsia="Arial" w:hAnsi="Arial"/>
          <w:sz w:val="20"/>
          <w:szCs w:val="20"/>
        </w:rPr>
        <w:t xml:space="preserve">Approximately 1 in 5 people with a gambling problem will attempt suicide in their lifetime, the highest rate of any addictive disorder.</w:t>
      </w:r>
    </w:p>
    <w:p>
      <w:pPr>
        <w:spacing w:after="80" w:before="0" w:line="240"/>
        <w:ind w:left="360"/>
      </w:pPr>
      <w:r>
        <w:rPr>
          <w:rFonts w:ascii="Arial" w:cs="Arial" w:eastAsia="Arial" w:hAnsi="Arial"/>
          <w:b/>
          <w:bCs/>
          <w:color w:val="555555"/>
          <w:sz w:val="16"/>
          <w:szCs w:val="16"/>
        </w:rPr>
        <w:t xml:space="preserve">SOURCE: </w:t>
      </w:r>
      <w:r>
        <w:rPr>
          <w:rFonts w:ascii="Arial" w:cs="Arial" w:eastAsia="Arial" w:hAnsi="Arial"/>
          <w:color w:val="555555"/>
          <w:sz w:val="18"/>
          <w:szCs w:val="18"/>
        </w:rPr>
        <w:t xml:space="preserve">National Council on Problem Gambling (NCPG), Problem Gambling Awareness Month materials, 2025: "Approximately 1 in 5 people who have a gambling problem will make a suicide attempt in their lifetime, a rate higher than any other addictive disorder."</w:t>
      </w:r>
    </w:p>
    <w:p>
      <w:pPr>
        <w:spacing w:after="40" w:before="140" w:line="260"/>
      </w:pPr>
      <w:r>
        <w:rPr>
          <w:rFonts w:ascii="Arial" w:cs="Arial" w:eastAsia="Arial" w:hAnsi="Arial"/>
          <w:b/>
          <w:bCs/>
          <w:color w:val="B11226"/>
          <w:sz w:val="18"/>
          <w:szCs w:val="18"/>
        </w:rPr>
        <w:t xml:space="preserve">CLAIM: </w:t>
      </w:r>
      <w:r>
        <w:rPr>
          <w:rFonts w:ascii="Arial" w:cs="Arial" w:eastAsia="Arial" w:hAnsi="Arial"/>
          <w:sz w:val="20"/>
          <w:szCs w:val="20"/>
        </w:rPr>
        <w:t xml:space="preserve">Approximately 52% of American men aged 18 to 49 have an active online sports betting account.</w:t>
      </w:r>
    </w:p>
    <w:p>
      <w:pPr>
        <w:spacing w:after="80" w:before="0" w:line="240"/>
        <w:ind w:left="360"/>
      </w:pPr>
      <w:r>
        <w:rPr>
          <w:rFonts w:ascii="Arial" w:cs="Arial" w:eastAsia="Arial" w:hAnsi="Arial"/>
          <w:b/>
          <w:bCs/>
          <w:color w:val="555555"/>
          <w:sz w:val="16"/>
          <w:szCs w:val="16"/>
        </w:rPr>
        <w:t xml:space="preserve">SOURCE: </w:t>
      </w:r>
      <w:r>
        <w:rPr>
          <w:rFonts w:ascii="Arial" w:cs="Arial" w:eastAsia="Arial" w:hAnsi="Arial"/>
          <w:color w:val="555555"/>
          <w:sz w:val="18"/>
          <w:szCs w:val="18"/>
        </w:rPr>
        <w:t xml:space="preserve">American Sports Fanship Survey, Siena College Research Institute and St. Bonaventure University Jandoli School of Communication, released April 14, 2026. Earlier February 2025 wave of the same survey found 48%.</w:t>
      </w:r>
    </w:p>
    <w:p>
      <w:pPr>
        <w:pBdr>
          <w:bottom w:val="single" w:color="B11226" w:sz="8" w:space="4"/>
        </w:pBdr>
        <w:spacing w:after="100" w:before="280"/>
      </w:pPr>
      <w:r>
        <w:rPr>
          <w:rFonts w:ascii="Arial" w:cs="Arial" w:eastAsia="Arial" w:hAnsi="Arial"/>
          <w:b/>
          <w:bCs/>
          <w:color w:val="B11226"/>
          <w:sz w:val="24"/>
          <w:szCs w:val="24"/>
        </w:rPr>
        <w:t xml:space="preserve">THE THOMPSON CASE</w:t>
      </w:r>
    </w:p>
    <w:p>
      <w:pPr>
        <w:spacing w:after="40" w:before="140" w:line="260"/>
      </w:pPr>
      <w:r>
        <w:rPr>
          <w:rFonts w:ascii="Arial" w:cs="Arial" w:eastAsia="Arial" w:hAnsi="Arial"/>
          <w:b/>
          <w:bCs/>
          <w:color w:val="B11226"/>
          <w:sz w:val="18"/>
          <w:szCs w:val="18"/>
        </w:rPr>
        <w:t xml:space="preserve">CLAIM: </w:t>
      </w:r>
      <w:r>
        <w:rPr>
          <w:rFonts w:ascii="Arial" w:cs="Arial" w:eastAsia="Arial" w:hAnsi="Arial"/>
          <w:sz w:val="20"/>
          <w:szCs w:val="20"/>
        </w:rPr>
        <w:t xml:space="preserve">Terry Thompson of Montgomery County, Pennsylvania wagered more than $22 million on FanDuel and DraftKings between October 2020 and 2025.</w:t>
      </w:r>
    </w:p>
    <w:p>
      <w:pPr>
        <w:spacing w:after="80" w:before="0" w:line="240"/>
        <w:ind w:left="360"/>
      </w:pPr>
      <w:r>
        <w:rPr>
          <w:rFonts w:ascii="Arial" w:cs="Arial" w:eastAsia="Arial" w:hAnsi="Arial"/>
          <w:b/>
          <w:bCs/>
          <w:color w:val="555555"/>
          <w:sz w:val="16"/>
          <w:szCs w:val="16"/>
        </w:rPr>
        <w:t xml:space="preserve">SOURCE: </w:t>
      </w:r>
      <w:r>
        <w:rPr>
          <w:rFonts w:ascii="Arial" w:cs="Arial" w:eastAsia="Arial" w:hAnsi="Arial"/>
          <w:color w:val="555555"/>
          <w:sz w:val="18"/>
          <w:szCs w:val="18"/>
        </w:rPr>
        <w:t xml:space="preserve">Philadelphia Inquirer, "FanDuel, DraftKings, and the NFL profit from 'unreasonably dangerous' microbetting, lawsuit alleges" by Mike Sisak / Public Health Advocacy Institute complaint, published March 30, 2026. Court records cited.</w:t>
      </w:r>
    </w:p>
    <w:p>
      <w:pPr>
        <w:spacing w:after="40" w:before="140" w:line="260"/>
      </w:pPr>
      <w:r>
        <w:rPr>
          <w:rFonts w:ascii="Arial" w:cs="Arial" w:eastAsia="Arial" w:hAnsi="Arial"/>
          <w:b/>
          <w:bCs/>
          <w:color w:val="B11226"/>
          <w:sz w:val="18"/>
          <w:szCs w:val="18"/>
        </w:rPr>
        <w:t xml:space="preserve">CLAIM: </w:t>
      </w:r>
      <w:r>
        <w:rPr>
          <w:rFonts w:ascii="Arial" w:cs="Arial" w:eastAsia="Arial" w:hAnsi="Arial"/>
          <w:sz w:val="20"/>
          <w:szCs w:val="20"/>
        </w:rPr>
        <w:t xml:space="preserve">Thompson lost approximately $1.8 million across the platforms (approximately $1.52 million on FanDuel and $336,000 on DraftKings).</w:t>
      </w:r>
    </w:p>
    <w:p>
      <w:pPr>
        <w:spacing w:after="80" w:before="0" w:line="240"/>
        <w:ind w:left="360"/>
      </w:pPr>
      <w:r>
        <w:rPr>
          <w:rFonts w:ascii="Arial" w:cs="Arial" w:eastAsia="Arial" w:hAnsi="Arial"/>
          <w:b/>
          <w:bCs/>
          <w:color w:val="555555"/>
          <w:sz w:val="16"/>
          <w:szCs w:val="16"/>
        </w:rPr>
        <w:t xml:space="preserve">SOURCE: </w:t>
      </w:r>
      <w:r>
        <w:rPr>
          <w:rFonts w:ascii="Arial" w:cs="Arial" w:eastAsia="Arial" w:hAnsi="Arial"/>
          <w:color w:val="555555"/>
          <w:sz w:val="18"/>
          <w:szCs w:val="18"/>
        </w:rPr>
        <w:t xml:space="preserve">Insurance Journal, "Lawsuit Alleges Microbetting Product by DraftKings, FanDuel, NFL Leads to Addiction," March 27, 2026, citing the PHAI complaint.</w:t>
      </w:r>
    </w:p>
    <w:p>
      <w:pPr>
        <w:spacing w:after="40" w:before="140" w:line="260"/>
      </w:pPr>
      <w:r>
        <w:rPr>
          <w:rFonts w:ascii="Arial" w:cs="Arial" w:eastAsia="Arial" w:hAnsi="Arial"/>
          <w:b/>
          <w:bCs/>
          <w:color w:val="B11226"/>
          <w:sz w:val="18"/>
          <w:szCs w:val="18"/>
        </w:rPr>
        <w:t xml:space="preserve">CLAIM: </w:t>
      </w:r>
      <w:r>
        <w:rPr>
          <w:rFonts w:ascii="Arial" w:cs="Arial" w:eastAsia="Arial" w:hAnsi="Arial"/>
          <w:sz w:val="20"/>
          <w:szCs w:val="20"/>
        </w:rPr>
        <w:t xml:space="preserve">Thompson was assigned a personal FanDuel VIP host named Bryttanni Morgan, who messaged him hundreds of times. The host sent him a $500 bottle of Champagne and free tickets to Eagles, Flyers, and Sixers games.</w:t>
      </w:r>
    </w:p>
    <w:p>
      <w:pPr>
        <w:spacing w:after="80" w:before="0" w:line="240"/>
        <w:ind w:left="360"/>
      </w:pPr>
      <w:r>
        <w:rPr>
          <w:rFonts w:ascii="Arial" w:cs="Arial" w:eastAsia="Arial" w:hAnsi="Arial"/>
          <w:b/>
          <w:bCs/>
          <w:color w:val="555555"/>
          <w:sz w:val="16"/>
          <w:szCs w:val="16"/>
        </w:rPr>
        <w:t xml:space="preserve">SOURCE: </w:t>
      </w:r>
      <w:r>
        <w:rPr>
          <w:rFonts w:ascii="Arial" w:cs="Arial" w:eastAsia="Arial" w:hAnsi="Arial"/>
          <w:color w:val="555555"/>
          <w:sz w:val="18"/>
          <w:szCs w:val="18"/>
        </w:rPr>
        <w:t xml:space="preserve">Popular Info, "New lawsuit alleges DraftKings and FanDuel are digital heroin," March 30, 2026. Philadelphia Inquirer, March 30, 2026. Both citing the PHAI complaint.</w:t>
      </w:r>
    </w:p>
    <w:p>
      <w:pPr>
        <w:spacing w:after="40" w:before="140" w:line="260"/>
      </w:pPr>
      <w:r>
        <w:rPr>
          <w:rFonts w:ascii="Arial" w:cs="Arial" w:eastAsia="Arial" w:hAnsi="Arial"/>
          <w:b/>
          <w:bCs/>
          <w:color w:val="B11226"/>
          <w:sz w:val="18"/>
          <w:szCs w:val="18"/>
        </w:rPr>
        <w:t xml:space="preserve">CLAIM: </w:t>
      </w:r>
      <w:r>
        <w:rPr>
          <w:rFonts w:ascii="Arial" w:cs="Arial" w:eastAsia="Arial" w:hAnsi="Arial"/>
          <w:sz w:val="20"/>
          <w:szCs w:val="20"/>
        </w:rPr>
        <w:t xml:space="preserve">Thompson took out a second and third mortgage on his home, contemplated suicide, and voluntarily checked himself into a psychiatric facility in February 2026.</w:t>
      </w:r>
    </w:p>
    <w:p>
      <w:pPr>
        <w:spacing w:after="80" w:before="0" w:line="240"/>
        <w:ind w:left="360"/>
      </w:pPr>
      <w:r>
        <w:rPr>
          <w:rFonts w:ascii="Arial" w:cs="Arial" w:eastAsia="Arial" w:hAnsi="Arial"/>
          <w:b/>
          <w:bCs/>
          <w:color w:val="555555"/>
          <w:sz w:val="16"/>
          <w:szCs w:val="16"/>
        </w:rPr>
        <w:t xml:space="preserve">SOURCE: </w:t>
      </w:r>
      <w:r>
        <w:rPr>
          <w:rFonts w:ascii="Arial" w:cs="Arial" w:eastAsia="Arial" w:hAnsi="Arial"/>
          <w:color w:val="555555"/>
          <w:sz w:val="18"/>
          <w:szCs w:val="18"/>
        </w:rPr>
        <w:t xml:space="preserve">Bettors Insider, "FanDuel, DraftKings Face Microbetting Lawsuits," April 5, 2026. Popular Info, March 30, 2026. Both citing the PHAI complaint.</w:t>
      </w:r>
    </w:p>
    <w:p>
      <w:pPr>
        <w:spacing w:after="40" w:before="140" w:line="260"/>
      </w:pPr>
      <w:r>
        <w:rPr>
          <w:rFonts w:ascii="Arial" w:cs="Arial" w:eastAsia="Arial" w:hAnsi="Arial"/>
          <w:b/>
          <w:bCs/>
          <w:color w:val="B11226"/>
          <w:sz w:val="18"/>
          <w:szCs w:val="18"/>
        </w:rPr>
        <w:t xml:space="preserve">CLAIM: </w:t>
      </w:r>
      <w:r>
        <w:rPr>
          <w:rFonts w:ascii="Arial" w:cs="Arial" w:eastAsia="Arial" w:hAnsi="Arial"/>
          <w:sz w:val="20"/>
          <w:szCs w:val="20"/>
        </w:rPr>
        <w:t xml:space="preserve">Thompson is one of two named plaintiffs (with Christopher Sage of Delaware County) in a product liability lawsuit filed March 24, 2026 by the Public Health Advocacy Institute (PHAI) in the Court of Common Pleas of Philadelphia County. Defendants: DraftKings, FanDuel, Genius Sports, the National Football League, and named VIP hosts.</w:t>
      </w:r>
    </w:p>
    <w:p>
      <w:pPr>
        <w:spacing w:after="80" w:before="0" w:line="240"/>
        <w:ind w:left="360"/>
      </w:pPr>
      <w:r>
        <w:rPr>
          <w:rFonts w:ascii="Arial" w:cs="Arial" w:eastAsia="Arial" w:hAnsi="Arial"/>
          <w:b/>
          <w:bCs/>
          <w:color w:val="555555"/>
          <w:sz w:val="16"/>
          <w:szCs w:val="16"/>
        </w:rPr>
        <w:t xml:space="preserve">SOURCE: </w:t>
      </w:r>
      <w:r>
        <w:rPr>
          <w:rFonts w:ascii="Arial" w:cs="Arial" w:eastAsia="Arial" w:hAnsi="Arial"/>
          <w:color w:val="555555"/>
          <w:sz w:val="18"/>
          <w:szCs w:val="18"/>
        </w:rPr>
        <w:t xml:space="preserve">PHAI press release, March 24, 2026, "Public Health Advocacy Institute (PHAI) Files Landmark Sports Gambling Lawsuit Against DraftKings, FanDuel, Genius Sports and the National Football League (NFL)." Case is Sage and Thompson v. DraftKings, Inc. et al. (No. 260303384).</w:t>
      </w:r>
    </w:p>
    <w:p>
      <w:pPr>
        <w:spacing w:after="40" w:before="140" w:line="260"/>
      </w:pPr>
      <w:r>
        <w:rPr>
          <w:rFonts w:ascii="Arial" w:cs="Arial" w:eastAsia="Arial" w:hAnsi="Arial"/>
          <w:b/>
          <w:bCs/>
          <w:color w:val="B11226"/>
          <w:sz w:val="18"/>
          <w:szCs w:val="18"/>
        </w:rPr>
        <w:t xml:space="preserve">CLAIM: </w:t>
      </w:r>
      <w:r>
        <w:rPr>
          <w:rFonts w:ascii="Arial" w:cs="Arial" w:eastAsia="Arial" w:hAnsi="Arial"/>
          <w:sz w:val="20"/>
          <w:szCs w:val="20"/>
        </w:rPr>
        <w:t xml:space="preserve">The PHAI complaint alleges the sportsbook apps are "unreasonably dangerous products intentionally designed to maximize addiction."</w:t>
      </w:r>
    </w:p>
    <w:p>
      <w:pPr>
        <w:spacing w:after="80" w:before="0" w:line="240"/>
        <w:ind w:left="360"/>
      </w:pPr>
      <w:r>
        <w:rPr>
          <w:rFonts w:ascii="Arial" w:cs="Arial" w:eastAsia="Arial" w:hAnsi="Arial"/>
          <w:b/>
          <w:bCs/>
          <w:color w:val="555555"/>
          <w:sz w:val="16"/>
          <w:szCs w:val="16"/>
        </w:rPr>
        <w:t xml:space="preserve">SOURCE: </w:t>
      </w:r>
      <w:r>
        <w:rPr>
          <w:rFonts w:ascii="Arial" w:cs="Arial" w:eastAsia="Arial" w:hAnsi="Arial"/>
          <w:color w:val="555555"/>
          <w:sz w:val="18"/>
          <w:szCs w:val="18"/>
        </w:rPr>
        <w:t xml:space="preserve">PHAI press release, March 24, 2026. Direct quote from the complaint.</w:t>
      </w:r>
    </w:p>
    <w:p>
      <w:pPr>
        <w:pBdr>
          <w:bottom w:val="single" w:color="B11226" w:sz="8" w:space="4"/>
        </w:pBdr>
        <w:spacing w:after="100" w:before="280"/>
      </w:pPr>
      <w:r>
        <w:rPr>
          <w:rFonts w:ascii="Arial" w:cs="Arial" w:eastAsia="Arial" w:hAnsi="Arial"/>
          <w:b/>
          <w:bCs/>
          <w:color w:val="B11226"/>
          <w:sz w:val="24"/>
          <w:szCs w:val="24"/>
        </w:rPr>
        <w:t xml:space="preserve">THE LEAGUES / GENIUS SPORTS</w:t>
      </w:r>
    </w:p>
    <w:p>
      <w:pPr>
        <w:spacing w:after="40" w:before="140" w:line="260"/>
      </w:pPr>
      <w:r>
        <w:rPr>
          <w:rFonts w:ascii="Arial" w:cs="Arial" w:eastAsia="Arial" w:hAnsi="Arial"/>
          <w:b/>
          <w:bCs/>
          <w:color w:val="B11226"/>
          <w:sz w:val="18"/>
          <w:szCs w:val="18"/>
        </w:rPr>
        <w:t xml:space="preserve">CLAIM: </w:t>
      </w:r>
      <w:r>
        <w:rPr>
          <w:rFonts w:ascii="Arial" w:cs="Arial" w:eastAsia="Arial" w:hAnsi="Arial"/>
          <w:sz w:val="20"/>
          <w:szCs w:val="20"/>
        </w:rPr>
        <w:t xml:space="preserve">The NFL was Genius Sports' largest shareholder from 2021 to 2025 and remains the second-largest shareholder today.</w:t>
      </w:r>
    </w:p>
    <w:p>
      <w:pPr>
        <w:spacing w:after="80" w:before="0" w:line="240"/>
        <w:ind w:left="360"/>
      </w:pPr>
      <w:r>
        <w:rPr>
          <w:rFonts w:ascii="Arial" w:cs="Arial" w:eastAsia="Arial" w:hAnsi="Arial"/>
          <w:b/>
          <w:bCs/>
          <w:color w:val="555555"/>
          <w:sz w:val="16"/>
          <w:szCs w:val="16"/>
        </w:rPr>
        <w:t xml:space="preserve">SOURCE: </w:t>
      </w:r>
      <w:r>
        <w:rPr>
          <w:rFonts w:ascii="Arial" w:cs="Arial" w:eastAsia="Arial" w:hAnsi="Arial"/>
          <w:color w:val="555555"/>
          <w:sz w:val="18"/>
          <w:szCs w:val="18"/>
        </w:rPr>
        <w:t xml:space="preserve">PHAI press release, March 24, 2026. Sportico, "NFL Adds $94M in Genius Sports Stock, Becomes the Largest Shareholder," June 11, 2025. Ainvest, "NFL Loses Sportsbook Partners as Genius Sports Data Pricing Dispute and Microbetting Lawsuit Create Uncertainty," April 3, 2026.</w:t>
      </w:r>
    </w:p>
    <w:p>
      <w:pPr>
        <w:spacing w:after="40" w:before="140" w:line="260"/>
      </w:pPr>
      <w:r>
        <w:rPr>
          <w:rFonts w:ascii="Arial" w:cs="Arial" w:eastAsia="Arial" w:hAnsi="Arial"/>
          <w:b/>
          <w:bCs/>
          <w:color w:val="B11226"/>
          <w:sz w:val="18"/>
          <w:szCs w:val="18"/>
        </w:rPr>
        <w:t xml:space="preserve">CLAIM: </w:t>
      </w:r>
      <w:r>
        <w:rPr>
          <w:rFonts w:ascii="Arial" w:cs="Arial" w:eastAsia="Arial" w:hAnsi="Arial"/>
          <w:sz w:val="20"/>
          <w:szCs w:val="20"/>
        </w:rPr>
        <w:t xml:space="preserve">Genius Sports powers over 98% of the legal US sports betting market and is the exclusive supplier of NFL live data.</w:t>
      </w:r>
    </w:p>
    <w:p>
      <w:pPr>
        <w:spacing w:after="80" w:before="0" w:line="240"/>
        <w:ind w:left="360"/>
      </w:pPr>
      <w:r>
        <w:rPr>
          <w:rFonts w:ascii="Arial" w:cs="Arial" w:eastAsia="Arial" w:hAnsi="Arial"/>
          <w:b/>
          <w:bCs/>
          <w:color w:val="555555"/>
          <w:sz w:val="16"/>
          <w:szCs w:val="16"/>
        </w:rPr>
        <w:t xml:space="preserve">SOURCE: </w:t>
      </w:r>
      <w:r>
        <w:rPr>
          <w:rFonts w:ascii="Arial" w:cs="Arial" w:eastAsia="Arial" w:hAnsi="Arial"/>
          <w:color w:val="555555"/>
          <w:sz w:val="18"/>
          <w:szCs w:val="18"/>
        </w:rPr>
        <w:t xml:space="preserve">NFL public statements cited in PHAI press release, March 24, 2026: "Genius Sports powers over 98% of the legalized U.S. sports betting market with official NFL data."</w:t>
      </w:r>
    </w:p>
    <w:p>
      <w:pPr>
        <w:spacing w:after="40" w:before="140" w:line="260"/>
      </w:pPr>
      <w:r>
        <w:rPr>
          <w:rFonts w:ascii="Arial" w:cs="Arial" w:eastAsia="Arial" w:hAnsi="Arial"/>
          <w:b/>
          <w:bCs/>
          <w:color w:val="B11226"/>
          <w:sz w:val="18"/>
          <w:szCs w:val="18"/>
        </w:rPr>
        <w:t xml:space="preserve">CLAIM: </w:t>
      </w:r>
      <w:r>
        <w:rPr>
          <w:rFonts w:ascii="Arial" w:cs="Arial" w:eastAsia="Arial" w:hAnsi="Arial"/>
          <w:sz w:val="20"/>
          <w:szCs w:val="20"/>
        </w:rPr>
        <w:t xml:space="preserve">Genius Sports earned more than $125 million in commissions from live microbetting in 2025.</w:t>
      </w:r>
    </w:p>
    <w:p>
      <w:pPr>
        <w:spacing w:after="80" w:before="0" w:line="240"/>
        <w:ind w:left="360"/>
      </w:pPr>
      <w:r>
        <w:rPr>
          <w:rFonts w:ascii="Arial" w:cs="Arial" w:eastAsia="Arial" w:hAnsi="Arial"/>
          <w:b/>
          <w:bCs/>
          <w:color w:val="555555"/>
          <w:sz w:val="16"/>
          <w:szCs w:val="16"/>
        </w:rPr>
        <w:t xml:space="preserve">SOURCE: </w:t>
      </w:r>
      <w:r>
        <w:rPr>
          <w:rFonts w:ascii="Arial" w:cs="Arial" w:eastAsia="Arial" w:hAnsi="Arial"/>
          <w:color w:val="555555"/>
          <w:sz w:val="18"/>
          <w:szCs w:val="18"/>
        </w:rPr>
        <w:t xml:space="preserve">Philadelphia Inquirer, March 30, 2026, citing the PHAI complaint: "a revenue stream that reached more than $125 million in 2025."</w:t>
      </w:r>
    </w:p>
    <w:p>
      <w:pPr>
        <w:pBdr>
          <w:bottom w:val="single" w:color="B11226" w:sz="8" w:space="4"/>
        </w:pBdr>
        <w:spacing w:after="100" w:before="280"/>
      </w:pPr>
      <w:r>
        <w:rPr>
          <w:rFonts w:ascii="Arial" w:cs="Arial" w:eastAsia="Arial" w:hAnsi="Arial"/>
          <w:b/>
          <w:bCs/>
          <w:color w:val="B11226"/>
          <w:sz w:val="24"/>
          <w:szCs w:val="24"/>
        </w:rPr>
        <w:t xml:space="preserve">TRUMP FAMILY / WHITE HOUSE</w:t>
      </w:r>
    </w:p>
    <w:p>
      <w:pPr>
        <w:spacing w:after="40" w:before="140" w:line="260"/>
      </w:pPr>
      <w:r>
        <w:rPr>
          <w:rFonts w:ascii="Arial" w:cs="Arial" w:eastAsia="Arial" w:hAnsi="Arial"/>
          <w:b/>
          <w:bCs/>
          <w:color w:val="B11226"/>
          <w:sz w:val="18"/>
          <w:szCs w:val="18"/>
        </w:rPr>
        <w:t xml:space="preserve">CLAIM: </w:t>
      </w:r>
      <w:r>
        <w:rPr>
          <w:rFonts w:ascii="Arial" w:cs="Arial" w:eastAsia="Arial" w:hAnsi="Arial"/>
          <w:sz w:val="20"/>
          <w:szCs w:val="20"/>
        </w:rPr>
        <w:t xml:space="preserve">Donald Trump Jr. is a paid advisor to Kalshi and an investor in (and unpaid advisor to) Polymarket, the two largest prediction markets in the country.</w:t>
      </w:r>
    </w:p>
    <w:p>
      <w:pPr>
        <w:spacing w:after="80" w:before="0" w:line="240"/>
        <w:ind w:left="360"/>
      </w:pPr>
      <w:r>
        <w:rPr>
          <w:rFonts w:ascii="Arial" w:cs="Arial" w:eastAsia="Arial" w:hAnsi="Arial"/>
          <w:b/>
          <w:bCs/>
          <w:color w:val="555555"/>
          <w:sz w:val="16"/>
          <w:szCs w:val="16"/>
        </w:rPr>
        <w:t xml:space="preserve">SOURCE: </w:t>
      </w:r>
      <w:r>
        <w:rPr>
          <w:rFonts w:ascii="Arial" w:cs="Arial" w:eastAsia="Arial" w:hAnsi="Arial"/>
          <w:color w:val="555555"/>
          <w:sz w:val="18"/>
          <w:szCs w:val="18"/>
        </w:rPr>
        <w:t xml:space="preserve">CNBC, "Kalshi, Polymarket lobby as insider trading, betting eyed by Congress," April 15, 2026. CNN Politics, "With casino empire gone, Trump family bets on prediction markets," March 22, 2026. Santa Clara University Markkula Center for Applied Ethics, "Leading Prediction Firms Share a Commonality: Donald Trump Jr.," January 15, 2026.</w:t>
      </w:r>
    </w:p>
    <w:p>
      <w:pPr>
        <w:spacing w:after="40" w:before="140" w:line="260"/>
      </w:pPr>
      <w:r>
        <w:rPr>
          <w:rFonts w:ascii="Arial" w:cs="Arial" w:eastAsia="Arial" w:hAnsi="Arial"/>
          <w:b/>
          <w:bCs/>
          <w:color w:val="B11226"/>
          <w:sz w:val="18"/>
          <w:szCs w:val="18"/>
        </w:rPr>
        <w:t xml:space="preserve">CLAIM: </w:t>
      </w:r>
      <w:r>
        <w:rPr>
          <w:rFonts w:ascii="Arial" w:cs="Arial" w:eastAsia="Arial" w:hAnsi="Arial"/>
          <w:sz w:val="20"/>
          <w:szCs w:val="20"/>
        </w:rPr>
        <w:t xml:space="preserve">Trump Media and Technology Group announced its own prediction market platform, Truth Predict, in late 2025 (in partnership with Crypto.com Derivatives North America). As of May 14, 2026, Trump Media scaled back the platform to a promotional collaboration with Crypto.com's OG.com.</w:t>
      </w:r>
    </w:p>
    <w:p>
      <w:pPr>
        <w:spacing w:after="80" w:before="0" w:line="240"/>
        <w:ind w:left="360"/>
      </w:pPr>
      <w:r>
        <w:rPr>
          <w:rFonts w:ascii="Arial" w:cs="Arial" w:eastAsia="Arial" w:hAnsi="Arial"/>
          <w:b/>
          <w:bCs/>
          <w:color w:val="555555"/>
          <w:sz w:val="16"/>
          <w:szCs w:val="16"/>
        </w:rPr>
        <w:t xml:space="preserve">SOURCE: </w:t>
      </w:r>
      <w:r>
        <w:rPr>
          <w:rFonts w:ascii="Arial" w:cs="Arial" w:eastAsia="Arial" w:hAnsi="Arial"/>
          <w:color w:val="555555"/>
          <w:sz w:val="18"/>
          <w:szCs w:val="18"/>
        </w:rPr>
        <w:t xml:space="preserve">Blockworks, "Trump Media unveils prediction market Truth Predict," October 28, 2025. Sportsbook Review, "Trump Media Cuts Back Truth Predict Plans," May 14, 2026.</w:t>
      </w:r>
    </w:p>
    <w:p>
      <w:pPr>
        <w:pBdr>
          <w:bottom w:val="single" w:color="B11226" w:sz="8" w:space="4"/>
        </w:pBdr>
        <w:spacing w:after="100" w:before="280"/>
      </w:pPr>
      <w:r>
        <w:rPr>
          <w:rFonts w:ascii="Arial" w:cs="Arial" w:eastAsia="Arial" w:hAnsi="Arial"/>
          <w:b/>
          <w:bCs/>
          <w:color w:val="B11226"/>
          <w:sz w:val="24"/>
          <w:szCs w:val="24"/>
        </w:rPr>
        <w:t xml:space="preserve">CONGRESS / SENATE ACTION</w:t>
      </w:r>
    </w:p>
    <w:p>
      <w:pPr>
        <w:spacing w:after="40" w:before="140" w:line="260"/>
      </w:pPr>
      <w:r>
        <w:rPr>
          <w:rFonts w:ascii="Arial" w:cs="Arial" w:eastAsia="Arial" w:hAnsi="Arial"/>
          <w:b/>
          <w:bCs/>
          <w:color w:val="B11226"/>
          <w:sz w:val="18"/>
          <w:szCs w:val="18"/>
        </w:rPr>
        <w:t xml:space="preserve">CLAIM: </w:t>
      </w:r>
      <w:r>
        <w:rPr>
          <w:rFonts w:ascii="Arial" w:cs="Arial" w:eastAsia="Arial" w:hAnsi="Arial"/>
          <w:sz w:val="20"/>
          <w:szCs w:val="20"/>
        </w:rPr>
        <w:t xml:space="preserve">On April 30, 2026, the US Senate unanimously passed a resolution by voice vote banning senators and their staff from trading on prediction markets, effective immediately. The resolution was sponsored by Sen. Bernie Moreno (R-OH), with a staff-coverage amendment by Sen. Alex Padilla (D-CA).</w:t>
      </w:r>
    </w:p>
    <w:p>
      <w:pPr>
        <w:spacing w:after="80" w:before="0" w:line="240"/>
        <w:ind w:left="360"/>
      </w:pPr>
      <w:r>
        <w:rPr>
          <w:rFonts w:ascii="Arial" w:cs="Arial" w:eastAsia="Arial" w:hAnsi="Arial"/>
          <w:b/>
          <w:bCs/>
          <w:color w:val="555555"/>
          <w:sz w:val="16"/>
          <w:szCs w:val="16"/>
        </w:rPr>
        <w:t xml:space="preserve">SOURCE: </w:t>
      </w:r>
      <w:r>
        <w:rPr>
          <w:rFonts w:ascii="Arial" w:cs="Arial" w:eastAsia="Arial" w:hAnsi="Arial"/>
          <w:color w:val="555555"/>
          <w:sz w:val="18"/>
          <w:szCs w:val="18"/>
        </w:rPr>
        <w:t xml:space="preserve">CNBC, "U.S. senators ban themselves from prediction markets trading," April 30, 2026. PBS News, "Senate bans members and staff from betting in prediction markets," May 1, 2026. NBC News, "Senate bans members and staff from trading on prediction markets," May 1, 2026.</w:t>
      </w:r>
    </w:p>
    <w:p>
      <w:pPr>
        <w:spacing w:after="40" w:before="140" w:line="260"/>
      </w:pPr>
      <w:r>
        <w:rPr>
          <w:rFonts w:ascii="Arial" w:cs="Arial" w:eastAsia="Arial" w:hAnsi="Arial"/>
          <w:b/>
          <w:bCs/>
          <w:color w:val="B11226"/>
          <w:sz w:val="18"/>
          <w:szCs w:val="18"/>
        </w:rPr>
        <w:t xml:space="preserve">CLAIM: </w:t>
      </w:r>
      <w:r>
        <w:rPr>
          <w:rFonts w:ascii="Arial" w:cs="Arial" w:eastAsia="Arial" w:hAnsi="Arial"/>
          <w:sz w:val="20"/>
          <w:szCs w:val="20"/>
        </w:rPr>
        <w:t xml:space="preserve">On April 22, 2026, Kalshi announced it had suspended and fined three congressional candidates (one Senate candidate and two House candidates) for trading on their own races.</w:t>
      </w:r>
    </w:p>
    <w:p>
      <w:pPr>
        <w:spacing w:after="80" w:before="0" w:line="240"/>
        <w:ind w:left="360"/>
      </w:pPr>
      <w:r>
        <w:rPr>
          <w:rFonts w:ascii="Arial" w:cs="Arial" w:eastAsia="Arial" w:hAnsi="Arial"/>
          <w:b/>
          <w:bCs/>
          <w:color w:val="555555"/>
          <w:sz w:val="16"/>
          <w:szCs w:val="16"/>
        </w:rPr>
        <w:t xml:space="preserve">SOURCE: </w:t>
      </w:r>
      <w:r>
        <w:rPr>
          <w:rFonts w:ascii="Arial" w:cs="Arial" w:eastAsia="Arial" w:hAnsi="Arial"/>
          <w:color w:val="555555"/>
          <w:sz w:val="18"/>
          <w:szCs w:val="18"/>
        </w:rPr>
        <w:t xml:space="preserve">CNBC, April 30, 2026: "Kalshi on April 22 said it suspended and fined one U.S. Senate candidate and two candidates for the House of Representatives for political insider trading on their own campaigns." NBC News, May 1, 2026.</w:t>
      </w:r>
    </w:p>
    <w:p>
      <w:pPr>
        <w:spacing w:after="40" w:before="140" w:line="260"/>
      </w:pPr>
      <w:r>
        <w:rPr>
          <w:rFonts w:ascii="Arial" w:cs="Arial" w:eastAsia="Arial" w:hAnsi="Arial"/>
          <w:b/>
          <w:bCs/>
          <w:color w:val="B11226"/>
          <w:sz w:val="18"/>
          <w:szCs w:val="18"/>
        </w:rPr>
        <w:t xml:space="preserve">CLAIM: </w:t>
      </w:r>
      <w:r>
        <w:rPr>
          <w:rFonts w:ascii="Arial" w:cs="Arial" w:eastAsia="Arial" w:hAnsi="Arial"/>
          <w:sz w:val="20"/>
          <w:szCs w:val="20"/>
        </w:rPr>
        <w:t xml:space="preserve">Sen. Chris Murphy (D-CT) and Rep. Greg Casar (D-TX) introduced the Banning Event Trading on Sensitive Operations and Federal Functions (BETS OFF) Act in March 2026, to ban wagering on government actions, terrorism, war, assassination, and events where individuals know or control the outcome.</w:t>
      </w:r>
    </w:p>
    <w:p>
      <w:pPr>
        <w:spacing w:after="80" w:before="0" w:line="240"/>
        <w:ind w:left="360"/>
      </w:pPr>
      <w:r>
        <w:rPr>
          <w:rFonts w:ascii="Arial" w:cs="Arial" w:eastAsia="Arial" w:hAnsi="Arial"/>
          <w:b/>
          <w:bCs/>
          <w:color w:val="555555"/>
          <w:sz w:val="16"/>
          <w:szCs w:val="16"/>
        </w:rPr>
        <w:t xml:space="preserve">SOURCE: </w:t>
      </w:r>
      <w:r>
        <w:rPr>
          <w:rFonts w:ascii="Arial" w:cs="Arial" w:eastAsia="Arial" w:hAnsi="Arial"/>
          <w:color w:val="555555"/>
          <w:sz w:val="18"/>
          <w:szCs w:val="18"/>
        </w:rPr>
        <w:t xml:space="preserve">U.S. Senator Chris Murphy press release, March 17, 2026: "Murphy, Casar Introduce Bicameral Bill To Ban Prediction Markets On Government Actions, War, and Events Ripe For Rigging."</w:t>
      </w:r>
    </w:p>
    <w:p>
      <w:pPr>
        <w:spacing w:after="40" w:before="140" w:line="260"/>
      </w:pPr>
      <w:r>
        <w:rPr>
          <w:rFonts w:ascii="Arial" w:cs="Arial" w:eastAsia="Arial" w:hAnsi="Arial"/>
          <w:b/>
          <w:bCs/>
          <w:color w:val="B11226"/>
          <w:sz w:val="18"/>
          <w:szCs w:val="18"/>
        </w:rPr>
        <w:t xml:space="preserve">CLAIM: </w:t>
      </w:r>
      <w:r>
        <w:rPr>
          <w:rFonts w:ascii="Arial" w:cs="Arial" w:eastAsia="Arial" w:hAnsi="Arial"/>
          <w:sz w:val="20"/>
          <w:szCs w:val="20"/>
        </w:rPr>
        <w:t xml:space="preserve">Rep. Paul Tonko (D-NY) and Sen. Richard Blumenthal (D-CT) reintroduced the SAFE Bet Act (Supporting Affordability and Fairness with Every Bet Act) in March 2025, which would establish federal minimum standards for sports betting including bans on advertising during live events, AI-targeted microbets, and bonus-bet language.</w:t>
      </w:r>
    </w:p>
    <w:p>
      <w:pPr>
        <w:spacing w:after="80" w:before="0" w:line="240"/>
        <w:ind w:left="360"/>
      </w:pPr>
      <w:r>
        <w:rPr>
          <w:rFonts w:ascii="Arial" w:cs="Arial" w:eastAsia="Arial" w:hAnsi="Arial"/>
          <w:b/>
          <w:bCs/>
          <w:color w:val="555555"/>
          <w:sz w:val="16"/>
          <w:szCs w:val="16"/>
        </w:rPr>
        <w:t xml:space="preserve">SOURCE: </w:t>
      </w:r>
      <w:r>
        <w:rPr>
          <w:rFonts w:ascii="Arial" w:cs="Arial" w:eastAsia="Arial" w:hAnsi="Arial"/>
          <w:color w:val="555555"/>
          <w:sz w:val="18"/>
          <w:szCs w:val="18"/>
        </w:rPr>
        <w:t xml:space="preserve">Casino.org, "SAFE Bet Act Reintroduced, Federal Bill Would Place Guardrails on Sports Betting," March 12, 2025. Tonko.house.gov SAFE Bet Act fact sheet.</w:t>
      </w:r>
    </w:p>
    <w:p>
      <w:pPr>
        <w:pBdr>
          <w:bottom w:val="single" w:color="B11226" w:sz="8" w:space="4"/>
        </w:pBdr>
        <w:spacing w:after="100" w:before="280"/>
      </w:pPr>
      <w:r>
        <w:rPr>
          <w:rFonts w:ascii="Arial" w:cs="Arial" w:eastAsia="Arial" w:hAnsi="Arial"/>
          <w:b/>
          <w:bCs/>
          <w:color w:val="B11226"/>
          <w:sz w:val="24"/>
          <w:szCs w:val="24"/>
        </w:rPr>
        <w:t xml:space="preserve">MILITARY / MADURO CASE</w:t>
      </w:r>
    </w:p>
    <w:p>
      <w:pPr>
        <w:spacing w:after="40" w:before="140" w:line="260"/>
      </w:pPr>
      <w:r>
        <w:rPr>
          <w:rFonts w:ascii="Arial" w:cs="Arial" w:eastAsia="Arial" w:hAnsi="Arial"/>
          <w:b/>
          <w:bCs/>
          <w:color w:val="B11226"/>
          <w:sz w:val="18"/>
          <w:szCs w:val="18"/>
        </w:rPr>
        <w:t xml:space="preserve">CLAIM: </w:t>
      </w:r>
      <w:r>
        <w:rPr>
          <w:rFonts w:ascii="Arial" w:cs="Arial" w:eastAsia="Arial" w:hAnsi="Arial"/>
          <w:sz w:val="20"/>
          <w:szCs w:val="20"/>
        </w:rPr>
        <w:t xml:space="preserve">On April 23, 2026, US Army Special Forces Master Sergeant Gannon Ken Van Dyke (age 38, Fort Bragg, NC) was indicted in the Southern District of New York for allegedly using classified information about the US military operation to capture Venezuelan President Nicolas Maduro to make winning bets on Polymarket.</w:t>
      </w:r>
    </w:p>
    <w:p>
      <w:pPr>
        <w:spacing w:after="80" w:before="0" w:line="240"/>
        <w:ind w:left="360"/>
      </w:pPr>
      <w:r>
        <w:rPr>
          <w:rFonts w:ascii="Arial" w:cs="Arial" w:eastAsia="Arial" w:hAnsi="Arial"/>
          <w:b/>
          <w:bCs/>
          <w:color w:val="555555"/>
          <w:sz w:val="16"/>
          <w:szCs w:val="16"/>
        </w:rPr>
        <w:t xml:space="preserve">SOURCE: </w:t>
      </w:r>
      <w:r>
        <w:rPr>
          <w:rFonts w:ascii="Arial" w:cs="Arial" w:eastAsia="Arial" w:hAnsi="Arial"/>
          <w:color w:val="555555"/>
          <w:sz w:val="18"/>
          <w:szCs w:val="18"/>
        </w:rPr>
        <w:t xml:space="preserve">CNN Politics, "US special forces soldier arrested after allegedly winning $400,000 on Maduro raid," April 23, 2026. CNBC, "U.S. soldier arrested for Polymarket bets on Maduro capture that won $400K, Justice Department says," April 23, 2026. NBC News, April 23, 2026.</w:t>
      </w:r>
    </w:p>
    <w:p>
      <w:pPr>
        <w:spacing w:after="40" w:before="140" w:line="260"/>
      </w:pPr>
      <w:r>
        <w:rPr>
          <w:rFonts w:ascii="Arial" w:cs="Arial" w:eastAsia="Arial" w:hAnsi="Arial"/>
          <w:b/>
          <w:bCs/>
          <w:color w:val="B11226"/>
          <w:sz w:val="18"/>
          <w:szCs w:val="18"/>
        </w:rPr>
        <w:t xml:space="preserve">CLAIM: </w:t>
      </w:r>
      <w:r>
        <w:rPr>
          <w:rFonts w:ascii="Arial" w:cs="Arial" w:eastAsia="Arial" w:hAnsi="Arial"/>
          <w:sz w:val="20"/>
          <w:szCs w:val="20"/>
        </w:rPr>
        <w:t xml:space="preserve">Van Dyke wagered approximately $33,000 across 13 bets between December 27, 2025 and January 2, 2026 (the eve of the operation), winning nearly $410,000 in profits, which he then transferred to a foreign cryptocurrency vault.</w:t>
      </w:r>
    </w:p>
    <w:p>
      <w:pPr>
        <w:spacing w:after="80" w:before="0" w:line="240"/>
        <w:ind w:left="360"/>
      </w:pPr>
      <w:r>
        <w:rPr>
          <w:rFonts w:ascii="Arial" w:cs="Arial" w:eastAsia="Arial" w:hAnsi="Arial"/>
          <w:b/>
          <w:bCs/>
          <w:color w:val="555555"/>
          <w:sz w:val="16"/>
          <w:szCs w:val="16"/>
        </w:rPr>
        <w:t xml:space="preserve">SOURCE: </w:t>
      </w:r>
      <w:r>
        <w:rPr>
          <w:rFonts w:ascii="Arial" w:cs="Arial" w:eastAsia="Arial" w:hAnsi="Arial"/>
          <w:color w:val="555555"/>
          <w:sz w:val="18"/>
          <w:szCs w:val="18"/>
        </w:rPr>
        <w:t xml:space="preserve">CNN Politics, April 23, 2026: "Van Dyke allegedly made 13 bets from December 27 to January 2, the last being hours before the overnight capture. Prosecutors said Van Dyke sent his more than $400,000 in profits to a foreign cryptocurrency vault." Federal indictment unsealed in SDNY.</w:t>
      </w:r>
    </w:p>
    <w:p>
      <w:pPr>
        <w:spacing w:after="40" w:before="140" w:line="260"/>
      </w:pPr>
      <w:r>
        <w:rPr>
          <w:rFonts w:ascii="Arial" w:cs="Arial" w:eastAsia="Arial" w:hAnsi="Arial"/>
          <w:b/>
          <w:bCs/>
          <w:color w:val="B11226"/>
          <w:sz w:val="18"/>
          <w:szCs w:val="18"/>
        </w:rPr>
        <w:t xml:space="preserve">CLAIM: </w:t>
      </w:r>
      <w:r>
        <w:rPr>
          <w:rFonts w:ascii="Arial" w:cs="Arial" w:eastAsia="Arial" w:hAnsi="Arial"/>
          <w:sz w:val="20"/>
          <w:szCs w:val="20"/>
        </w:rPr>
        <w:t xml:space="preserve">The operation was named "Operation Absolute Resolve" and resulted in Maduro's apprehension in early January 2026. The Maduro case marks the first federal insider-trading prosecution involving a prediction market.</w:t>
      </w:r>
    </w:p>
    <w:p>
      <w:pPr>
        <w:spacing w:after="80" w:before="0" w:line="240"/>
        <w:ind w:left="360"/>
      </w:pPr>
      <w:r>
        <w:rPr>
          <w:rFonts w:ascii="Arial" w:cs="Arial" w:eastAsia="Arial" w:hAnsi="Arial"/>
          <w:b/>
          <w:bCs/>
          <w:color w:val="555555"/>
          <w:sz w:val="16"/>
          <w:szCs w:val="16"/>
        </w:rPr>
        <w:t xml:space="preserve">SOURCE: </w:t>
      </w:r>
      <w:r>
        <w:rPr>
          <w:rFonts w:ascii="Arial" w:cs="Arial" w:eastAsia="Arial" w:hAnsi="Arial"/>
          <w:color w:val="555555"/>
          <w:sz w:val="18"/>
          <w:szCs w:val="18"/>
        </w:rPr>
        <w:t xml:space="preserve">CNBC, April 23, 2026: "Van Dyke was involved in the planning and execution of Operation Absolute Resolve." Axios, "U.S. special forces soldier arrested over Polymarket bets on Maduro raid," April 23, 2026: "The case marks the first time the CFTC has used the 'Eddie Murphy Rule' to bring charges based on the misuse of government information."</w:t>
      </w:r>
    </w:p>
    <w:p>
      <w:pPr>
        <w:pBdr>
          <w:bottom w:val="single" w:color="B11226" w:sz="8" w:space="4"/>
        </w:pBdr>
        <w:spacing w:after="100" w:before="280"/>
      </w:pPr>
      <w:r>
        <w:rPr>
          <w:rFonts w:ascii="Arial" w:cs="Arial" w:eastAsia="Arial" w:hAnsi="Arial"/>
          <w:b/>
          <w:bCs/>
          <w:color w:val="B11226"/>
          <w:sz w:val="24"/>
          <w:szCs w:val="24"/>
        </w:rPr>
        <w:t xml:space="preserve">SENATE COMMERCE HEARING</w:t>
      </w:r>
    </w:p>
    <w:p>
      <w:pPr>
        <w:spacing w:after="40" w:before="140" w:line="260"/>
      </w:pPr>
      <w:r>
        <w:rPr>
          <w:rFonts w:ascii="Arial" w:cs="Arial" w:eastAsia="Arial" w:hAnsi="Arial"/>
          <w:b/>
          <w:bCs/>
          <w:color w:val="B11226"/>
          <w:sz w:val="18"/>
          <w:szCs w:val="18"/>
        </w:rPr>
        <w:t xml:space="preserve">CLAIM: </w:t>
      </w:r>
      <w:r>
        <w:rPr>
          <w:rFonts w:ascii="Arial" w:cs="Arial" w:eastAsia="Arial" w:hAnsi="Arial"/>
          <w:sz w:val="20"/>
          <w:szCs w:val="20"/>
        </w:rPr>
        <w:t xml:space="preserve">On May 20, 2026, at 10:00 a.m. ET, the Senate Commerce Subcommittee on Consumer Protection, Technology, and Data Privacy will hold a hearing titled "No Sure Bets: Protecting Sports Integrity in America" at the Dirksen Senate Office Building. It is the first time any Senate body has directly addressed prediction markets and their intersection with sports wagering. Chair: Sen. Marsha Blackburn (R-TN).</w:t>
      </w:r>
    </w:p>
    <w:p>
      <w:pPr>
        <w:spacing w:after="80" w:before="0" w:line="240"/>
        <w:ind w:left="360"/>
      </w:pPr>
      <w:r>
        <w:rPr>
          <w:rFonts w:ascii="Arial" w:cs="Arial" w:eastAsia="Arial" w:hAnsi="Arial"/>
          <w:b/>
          <w:bCs/>
          <w:color w:val="555555"/>
          <w:sz w:val="16"/>
          <w:szCs w:val="16"/>
        </w:rPr>
        <w:t xml:space="preserve">SOURCE: </w:t>
      </w:r>
      <w:r>
        <w:rPr>
          <w:rFonts w:ascii="Arial" w:cs="Arial" w:eastAsia="Arial" w:hAnsi="Arial"/>
          <w:color w:val="555555"/>
          <w:sz w:val="18"/>
          <w:szCs w:val="18"/>
        </w:rPr>
        <w:t xml:space="preserve">U.S. Senate Committee on Commerce, Science, and Transportation, official press release: "Commerce Committee Announces Upcoming Hearing on Sports Betting," April 2026.</w:t>
      </w:r>
    </w:p>
    <w:p>
      <w:pPr>
        <w:spacing w:after="40" w:before="140" w:line="260"/>
      </w:pPr>
      <w:r>
        <w:rPr>
          <w:rFonts w:ascii="Arial" w:cs="Arial" w:eastAsia="Arial" w:hAnsi="Arial"/>
          <w:b/>
          <w:bCs/>
          <w:color w:val="B11226"/>
          <w:sz w:val="18"/>
          <w:szCs w:val="18"/>
        </w:rPr>
        <w:t xml:space="preserve">CLAIM: </w:t>
      </w:r>
      <w:r>
        <w:rPr>
          <w:rFonts w:ascii="Arial" w:cs="Arial" w:eastAsia="Arial" w:hAnsi="Arial"/>
          <w:sz w:val="20"/>
          <w:szCs w:val="20"/>
        </w:rPr>
        <w:t xml:space="preserve">Witnesses: Bill Miller (President and CEO, American Gaming Association); Mary Beth Thomas (Executive Director, Tennessee Sports Wagering Council); Scott Sadin (Co-Founder and CEO, Integrity Compliance 360); Patrick McHenry (Senior Advisor, The Coalition for Prediction Markets); Harry Levant (Director of Gambling Policy, Public Health Advocacy Institute) added per May 19 reporting.</w:t>
      </w:r>
    </w:p>
    <w:p>
      <w:pPr>
        <w:spacing w:after="80" w:before="0" w:line="240"/>
        <w:ind w:left="360"/>
      </w:pPr>
      <w:r>
        <w:rPr>
          <w:rFonts w:ascii="Arial" w:cs="Arial" w:eastAsia="Arial" w:hAnsi="Arial"/>
          <w:b/>
          <w:bCs/>
          <w:color w:val="555555"/>
          <w:sz w:val="16"/>
          <w:szCs w:val="16"/>
        </w:rPr>
        <w:t xml:space="preserve">SOURCE: </w:t>
      </w:r>
      <w:r>
        <w:rPr>
          <w:rFonts w:ascii="Arial" w:cs="Arial" w:eastAsia="Arial" w:hAnsi="Arial"/>
          <w:color w:val="555555"/>
          <w:sz w:val="18"/>
          <w:szCs w:val="18"/>
        </w:rPr>
        <w:t xml:space="preserve">Senate Commerce Committee press release. Philadelphia Inquirer, "U.S. Senate to examine sports gambling's 'mental health crisis,'" May 19, 2026, confirming Levant as testifying witness.</w:t>
      </w:r>
    </w:p>
    <w:p>
      <w:pPr>
        <w:pBdr>
          <w:bottom w:val="single" w:color="B11226" w:sz="8" w:space="4"/>
        </w:pBdr>
        <w:spacing w:after="100" w:before="280"/>
      </w:pPr>
      <w:r>
        <w:rPr>
          <w:rFonts w:ascii="Arial" w:cs="Arial" w:eastAsia="Arial" w:hAnsi="Arial"/>
          <w:b/>
          <w:bCs/>
          <w:color w:val="B11226"/>
          <w:sz w:val="24"/>
          <w:szCs w:val="24"/>
        </w:rPr>
        <w:t xml:space="preserve">CONGRESSIONAL MARKETING DATA REQUEST</w:t>
      </w:r>
    </w:p>
    <w:p>
      <w:pPr>
        <w:spacing w:after="40" w:before="140" w:line="260"/>
      </w:pPr>
      <w:r>
        <w:rPr>
          <w:rFonts w:ascii="Arial" w:cs="Arial" w:eastAsia="Arial" w:hAnsi="Arial"/>
          <w:b/>
          <w:bCs/>
          <w:color w:val="B11226"/>
          <w:sz w:val="18"/>
          <w:szCs w:val="18"/>
        </w:rPr>
        <w:t xml:space="preserve">CLAIM: </w:t>
      </w:r>
      <w:r>
        <w:rPr>
          <w:rFonts w:ascii="Arial" w:cs="Arial" w:eastAsia="Arial" w:hAnsi="Arial"/>
          <w:sz w:val="20"/>
          <w:szCs w:val="20"/>
        </w:rPr>
        <w:t xml:space="preserve">On May 11, 2026, five members of Congress (Reps. Valerie Foushee, Paul Tonko, Betty McCollum, Kevin Mullin, and Sen. Richard Blumenthal) sent letters to the CEOs of ten companies demanding data on how their platforms market to young adults (18-24), with written responses due by May 29, 2026. The ten companies: bet365, BetMGM, Caesars, DraftKings, Fanatics, FanDuel, Kalshi, Polymarket, PrizePicks, Robinhood.</w:t>
      </w:r>
    </w:p>
    <w:p>
      <w:pPr>
        <w:spacing w:after="80" w:before="0" w:line="240"/>
        <w:ind w:left="360"/>
      </w:pPr>
      <w:r>
        <w:rPr>
          <w:rFonts w:ascii="Arial" w:cs="Arial" w:eastAsia="Arial" w:hAnsi="Arial"/>
          <w:b/>
          <w:bCs/>
          <w:color w:val="555555"/>
          <w:sz w:val="16"/>
          <w:szCs w:val="16"/>
        </w:rPr>
        <w:t xml:space="preserve">SOURCE: </w:t>
      </w:r>
      <w:r>
        <w:rPr>
          <w:rFonts w:ascii="Arial" w:cs="Arial" w:eastAsia="Arial" w:hAnsi="Arial"/>
          <w:color w:val="555555"/>
          <w:sz w:val="18"/>
          <w:szCs w:val="18"/>
        </w:rPr>
        <w:t xml:space="preserve">Bettors Insider, "Five Lawmakers Demand Youth Gambling Data from DraftKings, FanDuel, Kalshi and Seven Other Operators," May 13, 2026.</w:t>
      </w:r>
    </w:p>
    <w:p>
      <w:pPr>
        <w:pBdr>
          <w:bottom w:val="single" w:color="B11226" w:sz="8" w:space="4"/>
        </w:pBdr>
        <w:spacing w:after="100" w:before="280"/>
      </w:pPr>
      <w:r>
        <w:rPr>
          <w:rFonts w:ascii="Arial" w:cs="Arial" w:eastAsia="Arial" w:hAnsi="Arial"/>
          <w:b/>
          <w:bCs/>
          <w:color w:val="B11226"/>
          <w:sz w:val="24"/>
          <w:szCs w:val="24"/>
        </w:rPr>
        <w:t xml:space="preserve">HARRY LEVANT</w:t>
      </w:r>
    </w:p>
    <w:p>
      <w:pPr>
        <w:spacing w:after="40" w:before="140" w:line="260"/>
      </w:pPr>
      <w:r>
        <w:rPr>
          <w:rFonts w:ascii="Arial" w:cs="Arial" w:eastAsia="Arial" w:hAnsi="Arial"/>
          <w:b/>
          <w:bCs/>
          <w:color w:val="B11226"/>
          <w:sz w:val="18"/>
          <w:szCs w:val="18"/>
        </w:rPr>
        <w:t xml:space="preserve">CLAIM: </w:t>
      </w:r>
      <w:r>
        <w:rPr>
          <w:rFonts w:ascii="Arial" w:cs="Arial" w:eastAsia="Arial" w:hAnsi="Arial"/>
          <w:sz w:val="20"/>
          <w:szCs w:val="20"/>
        </w:rPr>
        <w:t xml:space="preserve">Harry Levant, age 62, is a former Philadelphia criminal-defense attorney who lost his law license and nearly his life to a personal gambling disorder. He is now the Director of Gambling Policy at the Public Health Advocacy Institute at Northeastern University School of Law, and a leading public-health voice on gambling addiction. He testifies approximately 40 weeks per year before state legislatures.</w:t>
      </w:r>
    </w:p>
    <w:p>
      <w:pPr>
        <w:spacing w:after="80" w:before="0" w:line="240"/>
        <w:ind w:left="360"/>
      </w:pPr>
      <w:r>
        <w:rPr>
          <w:rFonts w:ascii="Arial" w:cs="Arial" w:eastAsia="Arial" w:hAnsi="Arial"/>
          <w:b/>
          <w:bCs/>
          <w:color w:val="555555"/>
          <w:sz w:val="16"/>
          <w:szCs w:val="16"/>
        </w:rPr>
        <w:t xml:space="preserve">SOURCE: </w:t>
      </w:r>
      <w:r>
        <w:rPr>
          <w:rFonts w:ascii="Arial" w:cs="Arial" w:eastAsia="Arial" w:hAnsi="Arial"/>
          <w:color w:val="555555"/>
          <w:sz w:val="18"/>
          <w:szCs w:val="18"/>
        </w:rPr>
        <w:t xml:space="preserve">Rolling Stone, October 12, 2025. Philadelphia Inquirer, May 19, 2026.</w:t>
      </w:r>
    </w:p>
    <w:p>
      <w:pPr>
        <w:pBdr>
          <w:bottom w:val="single" w:color="B11226" w:sz="8" w:space="4"/>
        </w:pBdr>
        <w:spacing w:after="100" w:before="280"/>
      </w:pPr>
      <w:r>
        <w:rPr>
          <w:rFonts w:ascii="Arial" w:cs="Arial" w:eastAsia="Arial" w:hAnsi="Arial"/>
          <w:b/>
          <w:bCs/>
          <w:color w:val="B11226"/>
          <w:sz w:val="24"/>
          <w:szCs w:val="24"/>
        </w:rPr>
        <w:t xml:space="preserve">GAMBLING WITH LIVES (UK)</w:t>
      </w:r>
    </w:p>
    <w:p>
      <w:pPr>
        <w:spacing w:after="40" w:before="140" w:line="260"/>
      </w:pPr>
      <w:r>
        <w:rPr>
          <w:rFonts w:ascii="Arial" w:cs="Arial" w:eastAsia="Arial" w:hAnsi="Arial"/>
          <w:b/>
          <w:bCs/>
          <w:color w:val="B11226"/>
          <w:sz w:val="18"/>
          <w:szCs w:val="18"/>
        </w:rPr>
        <w:t xml:space="preserve">CLAIM: </w:t>
      </w:r>
      <w:r>
        <w:rPr>
          <w:rFonts w:ascii="Arial" w:cs="Arial" w:eastAsia="Arial" w:hAnsi="Arial"/>
          <w:sz w:val="20"/>
          <w:szCs w:val="20"/>
        </w:rPr>
        <w:t xml:space="preserve">Gambling with Lives is a British charity established in 2018 by families bereaved by gambling-related suicide. UK Parliament Hansard records document hundreds of gambling-related suicides annually in Britain.</w:t>
      </w:r>
    </w:p>
    <w:p>
      <w:pPr>
        <w:spacing w:after="80" w:before="0" w:line="240"/>
        <w:ind w:left="360"/>
      </w:pPr>
      <w:r>
        <w:rPr>
          <w:rFonts w:ascii="Arial" w:cs="Arial" w:eastAsia="Arial" w:hAnsi="Arial"/>
          <w:b/>
          <w:bCs/>
          <w:color w:val="555555"/>
          <w:sz w:val="16"/>
          <w:szCs w:val="16"/>
        </w:rPr>
        <w:t xml:space="preserve">SOURCE: </w:t>
      </w:r>
      <w:r>
        <w:rPr>
          <w:rFonts w:ascii="Arial" w:cs="Arial" w:eastAsia="Arial" w:hAnsi="Arial"/>
          <w:color w:val="555555"/>
          <w:sz w:val="18"/>
          <w:szCs w:val="18"/>
        </w:rPr>
        <w:t xml:space="preserve">UK Parliament Hansard, "Gambling: Regulatory Reform" debate, December 2, 2025, citing Gambling with Lives research. UK Parliament Hansard, "Gambling Harms: Children and Young People" debate, January 15, 2026.</w:t>
      </w:r>
    </w:p>
    <w:p>
      <w:pPr>
        <w:pBdr>
          <w:bottom w:val="single" w:color="B11226" w:sz="8" w:space="4"/>
        </w:pBdr>
        <w:spacing w:after="100" w:before="280"/>
      </w:pPr>
      <w:r>
        <w:rPr>
          <w:rFonts w:ascii="Arial" w:cs="Arial" w:eastAsia="Arial" w:hAnsi="Arial"/>
          <w:b/>
          <w:bCs/>
          <w:color w:val="B11226"/>
          <w:sz w:val="24"/>
          <w:szCs w:val="24"/>
        </w:rPr>
        <w:t xml:space="preserve">INDUSTRY LOBBYING</w:t>
      </w:r>
    </w:p>
    <w:p>
      <w:pPr>
        <w:spacing w:after="40" w:before="140" w:line="260"/>
      </w:pPr>
      <w:r>
        <w:rPr>
          <w:rFonts w:ascii="Arial" w:cs="Arial" w:eastAsia="Arial" w:hAnsi="Arial"/>
          <w:b/>
          <w:bCs/>
          <w:color w:val="B11226"/>
          <w:sz w:val="18"/>
          <w:szCs w:val="18"/>
        </w:rPr>
        <w:t xml:space="preserve">CLAIM: </w:t>
      </w:r>
      <w:r>
        <w:rPr>
          <w:rFonts w:ascii="Arial" w:cs="Arial" w:eastAsia="Arial" w:hAnsi="Arial"/>
          <w:sz w:val="20"/>
          <w:szCs w:val="20"/>
        </w:rPr>
        <w:t xml:space="preserve">The American Gaming Association spent $730,000 lobbying on prediction markets legislation in Q1 2026 alone, its heaviest single-quarter expenditure on the issue in more than a year.</w:t>
      </w:r>
    </w:p>
    <w:p>
      <w:pPr>
        <w:spacing w:after="80" w:before="0" w:line="240"/>
        <w:ind w:left="360"/>
      </w:pPr>
      <w:r>
        <w:rPr>
          <w:rFonts w:ascii="Arial" w:cs="Arial" w:eastAsia="Arial" w:hAnsi="Arial"/>
          <w:b/>
          <w:bCs/>
          <w:color w:val="555555"/>
          <w:sz w:val="16"/>
          <w:szCs w:val="16"/>
        </w:rPr>
        <w:t xml:space="preserve">SOURCE: </w:t>
      </w:r>
      <w:r>
        <w:rPr>
          <w:rFonts w:ascii="Arial" w:cs="Arial" w:eastAsia="Arial" w:hAnsi="Arial"/>
          <w:color w:val="555555"/>
          <w:sz w:val="18"/>
          <w:szCs w:val="18"/>
        </w:rPr>
        <w:t xml:space="preserve">Bettors Insider, "AGA and IGA Urge Congress to Block Prediction Markets From Offering Sports Betting," May 18, 2026, citing AGA lobbying disclosures.</w:t>
      </w:r>
    </w:p>
    <w:p>
      <w:pPr>
        <w:pBdr>
          <w:top w:val="single" w:color="B11226" w:sz="8" w:space="8"/>
        </w:pBdr>
        <w:spacing w:after="60" w:before="320"/>
      </w:pPr>
      <w:r>
        <w:rPr>
          <w:rFonts w:ascii="Arial" w:cs="Arial" w:eastAsia="Arial" w:hAnsi="Arial"/>
          <w:b/>
          <w:bCs/>
          <w:color w:val="000000"/>
          <w:sz w:val="18"/>
          <w:szCs w:val="18"/>
        </w:rPr>
        <w:t xml:space="preserve">Compiled by Pedro Feria Pino / VEFILM</w:t>
      </w:r>
    </w:p>
    <w:p>
      <w:pPr>
        <w:spacing w:after="20" w:before="20" w:line="260"/>
        <w:jc w:val="left"/>
      </w:pPr>
      <w:r>
        <w:rPr>
          <w:rFonts w:ascii="Arial" w:cs="Arial" w:eastAsia="Arial" w:hAnsi="Arial"/>
          <w:b w:val="false"/>
          <w:bCs w:val="false"/>
          <w:i w:val="false"/>
          <w:iCs w:val="false"/>
          <w:color w:val="555555"/>
          <w:sz w:val="16"/>
          <w:szCs w:val="16"/>
        </w:rPr>
        <w:t xml:space="preserve">vefilm@gmail.com   /   pedroferiapino.com</w:t>
      </w:r>
    </w:p>
    <w:p>
      <w:pPr>
        <w:spacing w:after="60" w:before="80" w:line="260"/>
        <w:jc w:val="left"/>
      </w:pPr>
      <w:r>
        <w:rPr>
          <w:rFonts w:ascii="Arial" w:cs="Arial" w:eastAsia="Arial" w:hAnsi="Arial"/>
          <w:b w:val="false"/>
          <w:bCs w:val="false"/>
          <w:i/>
          <w:iCs/>
          <w:color w:val="888888"/>
          <w:sz w:val="14"/>
          <w:szCs w:val="14"/>
        </w:rPr>
        <w:t xml:space="preserve">All claims above can be independently verified against the cited sources. Every source listed is a primary or established secondary source. Most are available online; legal filings can be retrieved through the Court of Common Pleas of Philadelphia County (case No. 260303384) or the Southern District of New York.</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2026-05-19T17:31:06.611Z</dcterms:created>
  <dcterms:modified xsi:type="dcterms:W3CDTF">2026-05-19T17:31:06.613Z</dcterms:modified>
</cp:coreProperties>
</file>

<file path=docProps/custom.xml><?xml version="1.0" encoding="utf-8"?>
<Properties xmlns="http://schemas.openxmlformats.org/officeDocument/2006/custom-properties" xmlns:vt="http://schemas.openxmlformats.org/officeDocument/2006/docPropsVTypes"/>
</file>