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555555"/>
          <w:sz w:val="18"/>
          <w:szCs w:val="18"/>
        </w:rPr>
        <w:t xml:space="preserve">PITCH ONE-SHEET</w:t>
      </w:r>
    </w:p>
    <w:p>
      <w:pPr>
        <w:spacing w:after="0" w:before="100"/>
      </w:pPr>
      <w:r>
        <w:rPr>
          <w:rFonts w:ascii="Arial" w:cs="Arial" w:eastAsia="Arial" w:hAnsi="Arial"/>
          <w:b/>
          <w:bCs/>
          <w:color w:val="B11226"/>
          <w:sz w:val="64"/>
          <w:szCs w:val="64"/>
        </w:rPr>
        <w:t xml:space="preserve">ALL IN</w:t>
      </w:r>
    </w:p>
    <w:p>
      <w:pPr>
        <w:spacing w:after="60" w:before="40"/>
      </w:pPr>
      <w:r>
        <w:rPr>
          <w:rFonts w:ascii="Arial" w:cs="Arial" w:eastAsia="Arial" w:hAnsi="Arial"/>
          <w:i/>
          <w:iCs/>
          <w:color w:val="000000"/>
          <w:sz w:val="28"/>
          <w:szCs w:val="28"/>
        </w:rPr>
        <w:t xml:space="preserve">The Most American Addiction</w:t>
      </w:r>
    </w:p>
    <w:p>
      <w:pPr>
        <w:pBdr>
          <w:bottom w:val="single" w:color="B11226" w:sz="12" w:space="4"/>
        </w:pBdr>
        <w:spacing w:after="200" w:before="60"/>
      </w:pPr>
      <w:r>
        <w:rPr>
          <w:rFonts w:ascii="Arial" w:cs="Arial" w:eastAsia="Arial" w:hAnsi="Arial"/>
          <w:color w:val="555555"/>
          <w:sz w:val="20"/>
          <w:szCs w:val="20"/>
        </w:rPr>
        <w:t xml:space="preserve">A documentary by </w:t>
      </w:r>
      <w:r>
        <w:rPr>
          <w:rFonts w:ascii="Arial" w:cs="Arial" w:eastAsia="Arial" w:hAnsi="Arial"/>
          <w:b/>
          <w:bCs/>
          <w:color w:val="555555"/>
          <w:sz w:val="20"/>
          <w:szCs w:val="20"/>
        </w:rPr>
        <w:t xml:space="preserve">Pedro Feria Pino / VEFILM</w:t>
      </w:r>
      <w:r>
        <w:rPr>
          <w:rFonts w:ascii="Arial" w:cs="Arial" w:eastAsia="Arial" w:hAnsi="Arial"/>
          <w:i/>
          <w:iCs/>
          <w:color w:val="555555"/>
          <w:sz w:val="18"/>
          <w:szCs w:val="18"/>
        </w:rPr>
        <w:t xml:space="preserve">     |     40-55 min single doc, scales to limited series</w:t>
      </w:r>
    </w:p>
    <w:p>
      <w:pPr>
        <w:spacing w:after="80" w:before="0" w:line="300"/>
      </w:pPr>
      <w:r>
        <w:rPr>
          <w:rFonts w:ascii="Arial" w:cs="Arial" w:eastAsia="Arial" w:hAnsi="Arial"/>
          <w:b/>
          <w:bCs/>
          <w:sz w:val="26"/>
          <w:szCs w:val="26"/>
        </w:rPr>
        <w:t xml:space="preserve">Andrew Douglas tried to kill himself over gambling debts. </w:t>
      </w:r>
      <w:r>
        <w:rPr>
          <w:rFonts w:ascii="Arial" w:cs="Arial" w:eastAsia="Arial" w:hAnsi="Arial"/>
          <w:sz w:val="26"/>
          <w:szCs w:val="26"/>
        </w:rPr>
        <w:t xml:space="preserve">He survived. When he woke up in the hospital, hooked to IVs, a nurse turned on the NBA Finals and handed him back his phone. He opened FanDuel and gambled away his last hundred dollars from the bed.</w:t>
      </w:r>
    </w:p>
    <w:p>
      <w:pPr>
        <w:spacing w:after="200" w:before="80" w:line="280"/>
      </w:pPr>
      <w:r>
        <w:rPr>
          <w:rFonts w:ascii="Arial" w:cs="Arial" w:eastAsia="Arial" w:hAnsi="Arial"/>
          <w:b/>
          <w:bCs/>
          <w:i/>
          <w:iCs/>
          <w:color w:val="B11226"/>
          <w:sz w:val="24"/>
          <w:szCs w:val="24"/>
        </w:rPr>
        <w:t xml:space="preserve">This is the system working as designed.</w:t>
      </w:r>
    </w:p>
    <w:p>
      <w:pPr>
        <w:pBdr>
          <w:bottom w:val="single" w:color="B11226" w:sz="8" w:space="4"/>
        </w:pBdr>
        <w:spacing w:after="120" w:before="280"/>
      </w:pPr>
      <w:r>
        <w:rPr>
          <w:rFonts w:ascii="Arial" w:cs="Arial" w:eastAsia="Arial" w:hAnsi="Arial"/>
          <w:b/>
          <w:bCs/>
          <w:color w:val="B11226"/>
          <w:sz w:val="26"/>
          <w:szCs w:val="26"/>
        </w:rPr>
        <w:t xml:space="preserve">LOGLINE</w:t>
      </w:r>
    </w:p>
    <w:p>
      <w:pPr>
        <w:spacing w:after="80" w:before="80" w:line="280"/>
        <w:jc w:val="left"/>
      </w:pPr>
      <w:r>
        <w:rPr>
          <w:rFonts w:ascii="Arial" w:cs="Arial" w:eastAsia="Arial" w:hAnsi="Arial"/>
          <w:b w:val="false"/>
          <w:bCs w:val="false"/>
          <w:i w:val="false"/>
          <w:iCs w:val="false"/>
          <w:color w:val="000000"/>
          <w:sz w:val="24"/>
          <w:szCs w:val="24"/>
        </w:rPr>
        <w:t xml:space="preserve">America's $150-billion-a-year sports betting boom has a body count. The companies feeding the bonfire, FanDuel, DraftKings, Kalshi, the NFL itself, are protected by a White House that owns a piece of the game and a Congress that just had to fine its own candidates for betting on themselves. ALL IN is the story of the new American casino, the young men dying inside it, and the people getting rich off the bleeding.</w:t>
      </w:r>
    </w:p>
    <w:p>
      <w:pPr>
        <w:pBdr>
          <w:bottom w:val="single" w:color="B11226" w:sz="8" w:space="4"/>
        </w:pBdr>
        <w:spacing w:after="120" w:before="280"/>
      </w:pPr>
      <w:r>
        <w:rPr>
          <w:rFonts w:ascii="Arial" w:cs="Arial" w:eastAsia="Arial" w:hAnsi="Arial"/>
          <w:b/>
          <w:bCs/>
          <w:color w:val="B11226"/>
          <w:sz w:val="26"/>
          <w:szCs w:val="26"/>
        </w:rPr>
        <w:t xml:space="preserve">THE VILLAIN ISN'T HIDING</w:t>
      </w:r>
    </w:p>
    <w:p>
      <w:pPr>
        <w:spacing w:after="80" w:before="80" w:line="280"/>
        <w:jc w:val="left"/>
      </w:pPr>
      <w:r>
        <w:rPr>
          <w:rFonts w:ascii="Arial" w:cs="Arial" w:eastAsia="Arial" w:hAnsi="Arial"/>
          <w:b w:val="false"/>
          <w:bCs w:val="false"/>
          <w:i w:val="false"/>
          <w:iCs w:val="false"/>
          <w:color w:val="000000"/>
          <w:sz w:val="22"/>
          <w:szCs w:val="22"/>
        </w:rPr>
        <w:t xml:space="preserve">Frankie got married last May. His guests stuffed a pillowcase with cash. Behind his wife's back, he lost all of it on FanDuel, then defaulted on the mortgage. "Suicide was my only option," he says.</w:t>
      </w:r>
    </w:p>
    <w:p>
      <w:pPr>
        <w:spacing w:after="80" w:before="80" w:line="280"/>
        <w:jc w:val="left"/>
      </w:pPr>
      <w:r>
        <w:rPr>
          <w:rFonts w:ascii="Arial" w:cs="Arial" w:eastAsia="Arial" w:hAnsi="Arial"/>
          <w:b w:val="false"/>
          <w:bCs w:val="false"/>
          <w:i w:val="false"/>
          <w:iCs w:val="false"/>
          <w:color w:val="000000"/>
          <w:sz w:val="22"/>
          <w:szCs w:val="22"/>
        </w:rPr>
        <w:t xml:space="preserve">Thompson, a Philadelphia finance executive, wagered $22 million on FanDuel and DraftKings. He lost $1.8 million, sold his company, and took out a second mortgage. When the apps noticed him slowing down, a VIP host called with an "emergency": free Super Bowl tickets, hotel, and party passes. He'd just decided to kill himself. He's now a named plaintiff in a March 2026 lawsuit alleging the apps are "unreasonably dangerous products intentionally designed to maximize addiction."</w:t>
      </w:r>
    </w:p>
    <w:p>
      <w:pPr>
        <w:spacing w:after="80" w:before="80" w:line="280"/>
        <w:jc w:val="left"/>
      </w:pPr>
      <w:r>
        <w:rPr>
          <w:rFonts w:ascii="Arial" w:cs="Arial" w:eastAsia="Arial" w:hAnsi="Arial"/>
          <w:b/>
          <w:bCs/>
          <w:i w:val="false"/>
          <w:iCs w:val="false"/>
          <w:color w:val="000000"/>
          <w:sz w:val="22"/>
          <w:szCs w:val="22"/>
        </w:rPr>
        <w:t xml:space="preserve">These are not edge cases. One in five problem gamblers attempts suicide, the highest rate of any addiction. Half of all American men between 18 and 49 have an active sports betting account.</w:t>
      </w:r>
    </w:p>
    <w:p>
      <w:pPr>
        <w:pBdr>
          <w:bottom w:val="single" w:color="B11226" w:sz="8" w:space="4"/>
        </w:pBdr>
        <w:spacing w:after="120" w:before="280"/>
      </w:pPr>
      <w:r>
        <w:rPr>
          <w:rFonts w:ascii="Arial" w:cs="Arial" w:eastAsia="Arial" w:hAnsi="Arial"/>
          <w:b/>
          <w:bCs/>
          <w:color w:val="B11226"/>
          <w:sz w:val="26"/>
          <w:szCs w:val="26"/>
        </w:rPr>
        <w:t xml:space="preserve">THE FIX IS IN</w:t>
      </w:r>
    </w:p>
    <w:p>
      <w:pPr>
        <w:pStyle w:val="ListParagraph"/>
        <w:numPr>
          <w:ilvl w:val="0"/>
          <w:numId w:val="2"/>
        </w:numPr>
        <w:spacing w:after="60" w:before="60" w:line="280"/>
      </w:pPr>
      <w:r>
        <w:rPr>
          <w:rFonts w:ascii="Arial" w:cs="Arial" w:eastAsia="Arial" w:hAnsi="Arial"/>
          <w:b/>
          <w:bCs/>
          <w:sz w:val="22"/>
          <w:szCs w:val="22"/>
        </w:rPr>
        <w:t xml:space="preserve">WHITE HOUSE:</w:t>
      </w:r>
      <w:r>
        <w:rPr>
          <w:rFonts w:ascii="Arial" w:cs="Arial" w:eastAsia="Arial" w:hAnsi="Arial"/>
          <w:sz w:val="22"/>
          <w:szCs w:val="22"/>
        </w:rPr>
        <w:t xml:space="preserve"> Donald Trump Jr. is a paid advisor to Kalshi and an investor in Polymarket, the two biggest prediction markets in the country, where you can bet on elections, wars, and assassinations.</w:t>
      </w:r>
    </w:p>
    <w:p>
      <w:pPr>
        <w:pStyle w:val="ListParagraph"/>
        <w:numPr>
          <w:ilvl w:val="0"/>
          <w:numId w:val="2"/>
        </w:numPr>
        <w:spacing w:after="60" w:before="60" w:line="280"/>
      </w:pPr>
      <w:r>
        <w:rPr>
          <w:rFonts w:ascii="Arial" w:cs="Arial" w:eastAsia="Arial" w:hAnsi="Arial"/>
          <w:b/>
          <w:bCs/>
          <w:sz w:val="22"/>
          <w:szCs w:val="22"/>
        </w:rPr>
        <w:t xml:space="preserve">CONGRESS:</w:t>
      </w:r>
      <w:r>
        <w:rPr>
          <w:rFonts w:ascii="Arial" w:cs="Arial" w:eastAsia="Arial" w:hAnsi="Arial"/>
          <w:sz w:val="22"/>
          <w:szCs w:val="22"/>
        </w:rPr>
        <w:t xml:space="preserve"> In April 2026 the Senate had to unanimously ban its own members from trading on these platforms after Kalshi caught three congressional candidates betting on their own races.</w:t>
      </w:r>
    </w:p>
    <w:p>
      <w:pPr>
        <w:pStyle w:val="ListParagraph"/>
        <w:numPr>
          <w:ilvl w:val="0"/>
          <w:numId w:val="2"/>
        </w:numPr>
        <w:spacing w:after="60" w:before="60" w:line="280"/>
      </w:pPr>
      <w:r>
        <w:rPr>
          <w:rFonts w:ascii="Arial" w:cs="Arial" w:eastAsia="Arial" w:hAnsi="Arial"/>
          <w:b/>
          <w:bCs/>
          <w:sz w:val="22"/>
          <w:szCs w:val="22"/>
        </w:rPr>
        <w:t xml:space="preserve">LEAGUES:</w:t>
      </w:r>
      <w:r>
        <w:rPr>
          <w:rFonts w:ascii="Arial" w:cs="Arial" w:eastAsia="Arial" w:hAnsi="Arial"/>
          <w:sz w:val="22"/>
          <w:szCs w:val="22"/>
        </w:rPr>
        <w:t xml:space="preserve"> The NFL is the largest shareholder in Genius Sports, the data company that powers the microbets ruining lives. Every league sold its data to the books.</w:t>
      </w:r>
    </w:p>
    <w:p>
      <w:pPr>
        <w:pStyle w:val="ListParagraph"/>
        <w:numPr>
          <w:ilvl w:val="0"/>
          <w:numId w:val="2"/>
        </w:numPr>
        <w:spacing w:after="60" w:before="60" w:line="280"/>
      </w:pPr>
      <w:r>
        <w:rPr>
          <w:rFonts w:ascii="Arial" w:cs="Arial" w:eastAsia="Arial" w:hAnsi="Arial"/>
          <w:b/>
          <w:bCs/>
          <w:sz w:val="22"/>
          <w:szCs w:val="22"/>
        </w:rPr>
        <w:t xml:space="preserve">MILITARY:</w:t>
      </w:r>
      <w:r>
        <w:rPr>
          <w:rFonts w:ascii="Arial" w:cs="Arial" w:eastAsia="Arial" w:hAnsi="Arial"/>
          <w:sz w:val="22"/>
          <w:szCs w:val="22"/>
        </w:rPr>
        <w:t xml:space="preserve"> A Special Forces sergeant was arrested for allegedly using classified intel about the Maduro capture mission to win $410,000 on Polymarket.</w:t>
      </w:r>
    </w:p>
    <w:p>
      <w:pPr>
        <w:pBdr>
          <w:bottom w:val="single" w:color="B11226" w:sz="8" w:space="4"/>
        </w:pBdr>
        <w:spacing w:after="120" w:before="280"/>
      </w:pPr>
      <w:r>
        <w:rPr>
          <w:rFonts w:ascii="Arial" w:cs="Arial" w:eastAsia="Arial" w:hAnsi="Arial"/>
          <w:b/>
          <w:bCs/>
          <w:color w:val="B11226"/>
          <w:sz w:val="26"/>
          <w:szCs w:val="26"/>
        </w:rPr>
        <w:t xml:space="preserve">WHY NOW</w:t>
      </w:r>
    </w:p>
    <w:p>
      <w:pPr>
        <w:spacing w:after="80" w:before="80" w:line="280"/>
        <w:jc w:val="left"/>
      </w:pPr>
      <w:r>
        <w:rPr>
          <w:rFonts w:ascii="Arial" w:cs="Arial" w:eastAsia="Arial" w:hAnsi="Arial"/>
          <w:b/>
          <w:bCs/>
          <w:i w:val="false"/>
          <w:iCs w:val="false"/>
          <w:color w:val="000000"/>
          <w:sz w:val="22"/>
          <w:szCs w:val="22"/>
        </w:rPr>
        <w:t xml:space="preserve">This story breaks open this month.</w:t>
      </w:r>
    </w:p>
    <w:p>
      <w:pPr>
        <w:pStyle w:val="ListParagraph"/>
        <w:numPr>
          <w:ilvl w:val="0"/>
          <w:numId w:val="2"/>
        </w:numPr>
        <w:spacing w:after="60" w:before="60" w:line="280"/>
      </w:pPr>
      <w:r>
        <w:rPr>
          <w:rFonts w:ascii="Arial" w:cs="Arial" w:eastAsia="Arial" w:hAnsi="Arial"/>
          <w:b/>
          <w:bCs/>
          <w:sz w:val="22"/>
          <w:szCs w:val="22"/>
        </w:rPr>
        <w:t xml:space="preserve">May 20:</w:t>
      </w:r>
      <w:r>
        <w:rPr>
          <w:rFonts w:ascii="Arial" w:cs="Arial" w:eastAsia="Arial" w:hAnsi="Arial"/>
          <w:sz w:val="22"/>
          <w:szCs w:val="22"/>
        </w:rPr>
        <w:t xml:space="preserve"> Senate Commerce holds its first formal hearing on sports betting and prediction markets.</w:t>
      </w:r>
    </w:p>
    <w:p>
      <w:pPr>
        <w:pStyle w:val="ListParagraph"/>
        <w:numPr>
          <w:ilvl w:val="0"/>
          <w:numId w:val="2"/>
        </w:numPr>
        <w:spacing w:after="60" w:before="60" w:line="280"/>
      </w:pPr>
      <w:r>
        <w:rPr>
          <w:rFonts w:ascii="Arial" w:cs="Arial" w:eastAsia="Arial" w:hAnsi="Arial"/>
          <w:b/>
          <w:bCs/>
          <w:sz w:val="22"/>
          <w:szCs w:val="22"/>
        </w:rPr>
        <w:t xml:space="preserve">May 29:</w:t>
      </w:r>
      <w:r>
        <w:rPr>
          <w:rFonts w:ascii="Arial" w:cs="Arial" w:eastAsia="Arial" w:hAnsi="Arial"/>
          <w:sz w:val="22"/>
          <w:szCs w:val="22"/>
        </w:rPr>
        <w:t xml:space="preserve"> Ten gambling companies (DraftKings, FanDuel, Kalshi, Polymarket, BetMGM, Caesars, Fanatics, PrizePicks, Robinhood, bet365) must turn over their youth-marketing data to Congress.</w:t>
      </w:r>
    </w:p>
    <w:p>
      <w:pPr>
        <w:pStyle w:val="ListParagraph"/>
        <w:numPr>
          <w:ilvl w:val="0"/>
          <w:numId w:val="2"/>
        </w:numPr>
        <w:spacing w:after="60" w:before="60" w:line="280"/>
      </w:pPr>
      <w:r>
        <w:rPr>
          <w:rFonts w:ascii="Arial" w:cs="Arial" w:eastAsia="Arial" w:hAnsi="Arial"/>
          <w:b/>
          <w:bCs/>
          <w:sz w:val="22"/>
          <w:szCs w:val="22"/>
        </w:rPr>
        <w:t xml:space="preserve">The numbers:</w:t>
      </w:r>
      <w:r>
        <w:rPr>
          <w:rFonts w:ascii="Arial" w:cs="Arial" w:eastAsia="Arial" w:hAnsi="Arial"/>
          <w:sz w:val="22"/>
          <w:szCs w:val="22"/>
        </w:rPr>
        <w:t xml:space="preserve"> From $5 billion to nearly $150 billion in eight years. Trillion-dollar mark by 2028. Most of it lost.</w:t>
      </w:r>
    </w:p>
    <w:p>
      <w:pPr>
        <w:pBdr>
          <w:bottom w:val="single" w:color="B11226" w:sz="8" w:space="4"/>
        </w:pBdr>
        <w:spacing w:after="120" w:before="280"/>
      </w:pPr>
      <w:r>
        <w:rPr>
          <w:rFonts w:ascii="Arial" w:cs="Arial" w:eastAsia="Arial" w:hAnsi="Arial"/>
          <w:b/>
          <w:bCs/>
          <w:color w:val="B11226"/>
          <w:sz w:val="26"/>
          <w:szCs w:val="26"/>
        </w:rPr>
        <w:t xml:space="preserve">WHO WE TALK TO</w:t>
      </w:r>
    </w:p>
    <w:p>
      <w:pPr>
        <w:pStyle w:val="ListParagraph"/>
        <w:numPr>
          <w:ilvl w:val="0"/>
          <w:numId w:val="2"/>
        </w:numPr>
        <w:spacing w:after="60" w:before="60" w:line="280"/>
      </w:pPr>
      <w:r>
        <w:rPr>
          <w:rFonts w:ascii="Arial" w:cs="Arial" w:eastAsia="Arial" w:hAnsi="Arial"/>
          <w:b/>
          <w:bCs/>
          <w:sz w:val="22"/>
          <w:szCs w:val="22"/>
        </w:rPr>
        <w:t xml:space="preserve">Survivors:</w:t>
      </w:r>
      <w:r>
        <w:rPr>
          <w:rFonts w:ascii="Arial" w:cs="Arial" w:eastAsia="Arial" w:hAnsi="Arial"/>
          <w:sz w:val="22"/>
          <w:szCs w:val="22"/>
        </w:rPr>
        <w:t xml:space="preserve"> Andrew Douglas (suicide survivor, on the record with Rolling Stone and CBS), Frankie and Marcus (in Levant's treatment groups), Thompson (named plaintiff, Philly lawsuit).</w:t>
      </w:r>
    </w:p>
    <w:p>
      <w:pPr>
        <w:pStyle w:val="ListParagraph"/>
        <w:numPr>
          <w:ilvl w:val="0"/>
          <w:numId w:val="2"/>
        </w:numPr>
        <w:spacing w:after="60" w:before="60" w:line="280"/>
      </w:pPr>
      <w:r>
        <w:rPr>
          <w:rFonts w:ascii="Arial" w:cs="Arial" w:eastAsia="Arial" w:hAnsi="Arial"/>
          <w:b/>
          <w:bCs/>
          <w:sz w:val="22"/>
          <w:szCs w:val="22"/>
        </w:rPr>
        <w:t xml:space="preserve">Our anchor:</w:t>
      </w:r>
      <w:r>
        <w:rPr>
          <w:rFonts w:ascii="Arial" w:cs="Arial" w:eastAsia="Arial" w:hAnsi="Arial"/>
          <w:sz w:val="22"/>
          <w:szCs w:val="22"/>
        </w:rPr>
        <w:t xml:space="preserve"> Harry Levant. Disbarred lawyer, recovered gambler, now the loudest public-health voice in the country on this. He's our Smoking Gun Jeffrey Wigand. Forty weeks a year on the road testifying.</w:t>
      </w:r>
    </w:p>
    <w:p>
      <w:pPr>
        <w:pStyle w:val="ListParagraph"/>
        <w:numPr>
          <w:ilvl w:val="0"/>
          <w:numId w:val="2"/>
        </w:numPr>
        <w:spacing w:after="60" w:before="60" w:line="280"/>
      </w:pPr>
      <w:r>
        <w:rPr>
          <w:rFonts w:ascii="Arial" w:cs="Arial" w:eastAsia="Arial" w:hAnsi="Arial"/>
          <w:b/>
          <w:bCs/>
          <w:sz w:val="22"/>
          <w:szCs w:val="22"/>
        </w:rPr>
        <w:t xml:space="preserve">The fight:</w:t>
      </w:r>
      <w:r>
        <w:rPr>
          <w:rFonts w:ascii="Arial" w:cs="Arial" w:eastAsia="Arial" w:hAnsi="Arial"/>
          <w:sz w:val="22"/>
          <w:szCs w:val="22"/>
        </w:rPr>
        <w:t xml:space="preserve"> Sen. Chris Murphy (BETS OFF Act), Sen. Richard Blumenthal, Public Health Advocacy Institute, parents from UK Young Adults Reports.</w:t>
      </w:r>
    </w:p>
    <w:p>
      <w:pPr>
        <w:pStyle w:val="ListParagraph"/>
        <w:numPr>
          <w:ilvl w:val="0"/>
          <w:numId w:val="2"/>
        </w:numPr>
        <w:spacing w:after="60" w:before="60" w:line="280"/>
      </w:pPr>
      <w:r>
        <w:rPr>
          <w:rFonts w:ascii="Arial" w:cs="Arial" w:eastAsia="Arial" w:hAnsi="Arial"/>
          <w:b/>
          <w:bCs/>
          <w:sz w:val="22"/>
          <w:szCs w:val="22"/>
        </w:rPr>
        <w:t xml:space="preserve">The defectors:</w:t>
      </w:r>
      <w:r>
        <w:rPr>
          <w:rFonts w:ascii="Arial" w:cs="Arial" w:eastAsia="Arial" w:hAnsi="Arial"/>
          <w:sz w:val="22"/>
          <w:szCs w:val="22"/>
        </w:rPr>
        <w:t xml:space="preserve"> Former VIP hosts and account managers from FanDuel/DraftKings, named in lawsuit filings.</w:t>
      </w:r>
    </w:p>
    <w:p>
      <w:pPr>
        <w:pBdr>
          <w:bottom w:val="single" w:color="B11226" w:sz="8" w:space="4"/>
        </w:pBdr>
        <w:spacing w:after="120" w:before="280"/>
      </w:pPr>
      <w:r>
        <w:rPr>
          <w:rFonts w:ascii="Arial" w:cs="Arial" w:eastAsia="Arial" w:hAnsi="Arial"/>
          <w:b/>
          <w:bCs/>
          <w:color w:val="B11226"/>
          <w:sz w:val="26"/>
          <w:szCs w:val="26"/>
        </w:rPr>
        <w:t xml:space="preserve">HOW IT LOOKS</w:t>
      </w:r>
    </w:p>
    <w:p>
      <w:pPr>
        <w:spacing w:after="80" w:before="80" w:line="280"/>
        <w:jc w:val="left"/>
      </w:pPr>
      <w:r>
        <w:rPr>
          <w:rFonts w:ascii="Arial" w:cs="Arial" w:eastAsia="Arial" w:hAnsi="Arial"/>
          <w:b w:val="false"/>
          <w:bCs w:val="false"/>
          <w:i w:val="false"/>
          <w:iCs w:val="false"/>
          <w:color w:val="000000"/>
          <w:sz w:val="22"/>
          <w:szCs w:val="22"/>
        </w:rPr>
        <w:t xml:space="preserve">The phone is the antagonist. We shoot it like one. Blue screen-glow on faces in dark rooms. Vertical compositions inside the apps, designed to feel like the slot-machine dopamine loop they actually are. Anamorphic, Kodachrome-leaning palette for the world outside the addiction. Verite in the recovery rooms. The whole movie is built around the contrast between the engineered intimacy of the screen and the very real bodies it's been chewing through.</w:t>
      </w:r>
    </w:p>
    <w:p>
      <w:pPr>
        <w:spacing w:after="80" w:before="80" w:line="280"/>
        <w:jc w:val="left"/>
      </w:pPr>
      <w:r>
        <w:rPr>
          <w:rFonts w:ascii="Arial" w:cs="Arial" w:eastAsia="Arial" w:hAnsi="Arial"/>
          <w:b w:val="false"/>
          <w:bCs w:val="false"/>
          <w:i/>
          <w:iCs/>
          <w:color w:val="000000"/>
          <w:sz w:val="22"/>
          <w:szCs w:val="22"/>
        </w:rPr>
        <w:t xml:space="preserve">Touchstones: The Social Dilemma's structural urgency. Crime of the Century's institutional rage. All the Beauty and the Bloodshed's restraint.</w:t>
      </w:r>
    </w:p>
    <w:p>
      <w:pPr>
        <w:pBdr>
          <w:bottom w:val="single" w:color="B11226" w:sz="8" w:space="4"/>
        </w:pBdr>
        <w:spacing w:after="120" w:before="280"/>
      </w:pPr>
      <w:r>
        <w:rPr>
          <w:rFonts w:ascii="Arial" w:cs="Arial" w:eastAsia="Arial" w:hAnsi="Arial"/>
          <w:b/>
          <w:bCs/>
          <w:color w:val="B11226"/>
          <w:sz w:val="26"/>
          <w:szCs w:val="26"/>
        </w:rPr>
        <w:t xml:space="preserve">FILMMAKER</w:t>
      </w:r>
    </w:p>
    <w:p>
      <w:pPr>
        <w:spacing w:after="80" w:before="80" w:line="280"/>
        <w:jc w:val="left"/>
      </w:pPr>
      <w:r>
        <w:rPr>
          <w:rFonts w:ascii="Arial" w:cs="Arial" w:eastAsia="Arial" w:hAnsi="Arial"/>
          <w:b w:val="false"/>
          <w:bCs w:val="false"/>
          <w:i w:val="false"/>
          <w:iCs w:val="false"/>
          <w:color w:val="000000"/>
          <w:sz w:val="22"/>
          <w:szCs w:val="22"/>
        </w:rPr>
        <w:t xml:space="preserve">Pedro Feria Pino is a Brooklyn-based DP and SOC Camera Operator with 20+ years across Netflix, Disney, VICE, MTV, VH1, ABC News, and Hearst. Co-creator and Camera Operator/Producer on MTV's Washington Heights. Supervising Producer on Love &amp; Hip Hop. Founder of VEFILM.</w:t>
      </w:r>
    </w:p>
    <w:p>
      <w:pPr>
        <w:pBdr>
          <w:bottom w:val="single" w:color="B11226" w:sz="8" w:space="4"/>
        </w:pBdr>
        <w:spacing w:after="120" w:before="280"/>
      </w:pPr>
      <w:r>
        <w:rPr>
          <w:rFonts w:ascii="Arial" w:cs="Arial" w:eastAsia="Arial" w:hAnsi="Arial"/>
          <w:b/>
          <w:bCs/>
          <w:color w:val="B11226"/>
          <w:sz w:val="26"/>
          <w:szCs w:val="26"/>
        </w:rPr>
        <w:t xml:space="preserve">CONTACT</w:t>
      </w:r>
    </w:p>
    <w:p>
      <w:pPr>
        <w:spacing w:after="40" w:before="80" w:line="280"/>
        <w:jc w:val="left"/>
      </w:pPr>
      <w:r>
        <w:rPr>
          <w:rFonts w:ascii="Arial" w:cs="Arial" w:eastAsia="Arial" w:hAnsi="Arial"/>
          <w:b/>
          <w:bCs/>
          <w:i w:val="false"/>
          <w:iCs w:val="false"/>
          <w:color w:val="000000"/>
          <w:sz w:val="24"/>
          <w:szCs w:val="24"/>
        </w:rPr>
        <w:t xml:space="preserve">Pedro Feria Pino</w:t>
      </w:r>
      <w:r>
        <w:rPr>
          <w:rFonts w:ascii="Arial" w:cs="Arial" w:eastAsia="Arial" w:hAnsi="Arial"/>
          <w:b w:val="false"/>
          <w:bCs w:val="false"/>
          <w:i w:val="false"/>
          <w:iCs w:val="false"/>
          <w:color w:val="555555"/>
          <w:sz w:val="24"/>
          <w:szCs w:val="24"/>
        </w:rPr>
        <w:t xml:space="preserve">   /   VEFILM</w:t>
      </w:r>
    </w:p>
    <w:p>
      <w:pPr>
        <w:spacing w:after="80" w:before="80" w:line="280"/>
        <w:jc w:val="left"/>
      </w:pPr>
      <w:r>
        <w:rPr>
          <w:rFonts w:ascii="Arial" w:cs="Arial" w:eastAsia="Arial" w:hAnsi="Arial"/>
          <w:b w:val="false"/>
          <w:bCs w:val="false"/>
          <w:i w:val="false"/>
          <w:iCs w:val="false"/>
          <w:color w:val="000000"/>
          <w:sz w:val="22"/>
          <w:szCs w:val="22"/>
        </w:rPr>
        <w:t xml:space="preserve">vefilm@gmail.com    |    pedroferiapino.com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2026-05-19T16:31:47.751Z</dcterms:created>
  <dcterms:modified xsi:type="dcterms:W3CDTF">2026-05-19T16:31:47.752Z</dcterms:modified>
</cp:coreProperties>
</file>

<file path=docProps/custom.xml><?xml version="1.0" encoding="utf-8"?>
<Properties xmlns="http://schemas.openxmlformats.org/officeDocument/2006/custom-properties" xmlns:vt="http://schemas.openxmlformats.org/officeDocument/2006/docPropsVTypes"/>
</file>