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160"/>
        <w:jc w:val="center"/>
      </w:pPr>
      <w:r>
        <w:rPr>
          <w:rFonts w:ascii="Arial" w:cs="Arial" w:eastAsia="Arial" w:hAnsi="Arial"/>
          <w:b/>
          <w:bCs/>
          <w:color w:val="1E3A8A"/>
          <w:sz w:val="112"/>
          <w:szCs w:val="112"/>
        </w:rPr>
        <w:t xml:space="preserve">AXIO</w:t>
      </w:r>
    </w:p>
    <w:p>
      <w:pPr>
        <w:spacing w:after="80"/>
        <w:jc w:val="center"/>
      </w:pPr>
      <w:r>
        <w:rPr>
          <w:rFonts w:ascii="Arial" w:cs="Arial" w:eastAsia="Arial" w:hAnsi="Arial"/>
          <w:b/>
          <w:bCs/>
          <w:color w:val="0A1628"/>
          <w:sz w:val="40"/>
          <w:szCs w:val="40"/>
        </w:rPr>
        <w:t xml:space="preserve">Intelligent Orchestrated Agent Framework</w:t>
      </w:r>
    </w:p>
    <w:p>
      <w:pPr>
        <w:spacing w:after="480"/>
        <w:jc w:val="center"/>
      </w:pPr>
      <w:r>
        <w:rPr>
          <w:rFonts w:ascii="Arial" w:cs="Arial" w:eastAsia="Arial" w:hAnsi="Arial"/>
          <w:b/>
          <w:bCs/>
          <w:color w:val="3B82F6"/>
          <w:sz w:val="56"/>
          <w:szCs w:val="56"/>
        </w:rPr>
        <w:t xml:space="preserve">IOAF</w:t>
      </w:r>
    </w:p>
    <w:p>
      <w:pPr>
        <w:pBdr>
          <w:top w:val="single" w:color="3B82F6" w:sz="4" w:space="1"/>
          <w:bottom w:val="single" w:color="3B82F6" w:sz="4" w:space="1"/>
        </w:pBdr>
        <w:spacing w:after="120" w:before="120"/>
        <w:jc w:val="center"/>
      </w:pPr>
      <w:r>
        <w:rPr>
          <w:rFonts w:ascii="Arial" w:cs="Arial" w:eastAsia="Arial" w:hAnsi="Arial"/>
          <w:i/>
          <w:iCs/>
          <w:color w:val="94A3B8"/>
          <w:sz w:val="32"/>
          <w:szCs w:val="32"/>
        </w:rPr>
        <w:t xml:space="preserve">A Manifesto for Self-Evolving AI Infrastructure</w:t>
      </w:r>
    </w:p>
    <w:p/>
    <w:p/>
    <w:p/>
    <w:p/>
    <w:p/>
    <w:p/>
    <w:p>
      <w:pPr>
        <w:jc w:val="center"/>
      </w:pPr>
      <w:r>
        <w:rPr>
          <w:rFonts w:ascii="Arial" w:cs="Arial" w:eastAsia="Arial" w:hAnsi="Arial"/>
          <w:color w:val="94A3B8"/>
          <w:sz w:val="22"/>
          <w:szCs w:val="22"/>
        </w:rPr>
        <w:t xml:space="preserve">Version 2.1  |  May 2026</w:t>
      </w:r>
    </w:p>
    <w:p>
      <w:pPr>
        <w:jc w:val="center"/>
      </w:pPr>
      <w:r>
        <w:rPr>
          <w:rFonts w:ascii="Arial" w:cs="Arial" w:eastAsia="Arial" w:hAnsi="Arial"/>
          <w:color w:val="94A3B8"/>
          <w:sz w:val="22"/>
          <w:szCs w:val="22"/>
        </w:rPr>
        <w:t xml:space="preserve">Author: Michael Vega</w:t>
      </w:r>
    </w:p>
    <w:p>
      <w:r>
        <w:br w:type="page"/>
      </w:r>
    </w:p>
    <w:p>
      <w:pPr>
        <w:pStyle w:val="Heading1"/>
        <w:spacing w:after="200" w:before="480"/>
      </w:pPr>
      <w:r>
        <w:rPr>
          <w:rFonts w:ascii="Arial" w:cs="Arial" w:eastAsia="Arial" w:hAnsi="Arial"/>
          <w:b/>
          <w:bCs/>
          <w:color w:val="1E3A8A"/>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80"/>
      </w:pPr>
      <w:r>
        <w:rPr>
          <w:rFonts w:ascii="Arial" w:cs="Arial" w:eastAsia="Arial" w:hAnsi="Arial"/>
          <w:b/>
          <w:bCs/>
          <w:color w:val="1E3A8A"/>
          <w:sz w:val="36"/>
          <w:szCs w:val="36"/>
        </w:rPr>
        <w:t xml:space="preserve">I. The Vision</w:t>
      </w:r>
    </w:p>
    <w:p>
      <w:pPr>
        <w:spacing w:after="120" w:before="120"/>
      </w:pPr>
      <w:r>
        <w:rPr>
          <w:rFonts w:ascii="Arial" w:cs="Arial" w:eastAsia="Arial" w:hAnsi="Arial"/>
          <w:color w:val="0F172A"/>
          <w:sz w:val="24"/>
          <w:szCs w:val="24"/>
        </w:rPr>
        <w:t xml:space="preserve">We build AI systems that remember.</w:t>
      </w:r>
    </w:p>
    <w:p/>
    <w:p>
      <w:pPr>
        <w:spacing w:after="120" w:before="120"/>
      </w:pPr>
      <w:r>
        <w:rPr>
          <w:rFonts w:ascii="Arial" w:cs="Arial" w:eastAsia="Arial" w:hAnsi="Arial"/>
          <w:color w:val="0F172A"/>
          <w:sz w:val="24"/>
          <w:szCs w:val="24"/>
        </w:rPr>
        <w:t xml:space="preserve">Every session today starts from zero. You explain your project, your preferences, your context. The model nods, helps, then forgets. The next session begins as if the last never happened. This is the defining failure of current AI tooling.</w:t>
      </w:r>
    </w:p>
    <w:p/>
    <w:p>
      <w:pPr>
        <w:spacing w:after="120" w:before="120"/>
      </w:pPr>
      <w:r>
        <w:rPr>
          <w:rFonts w:ascii="Arial" w:cs="Arial" w:eastAsia="Arial" w:hAnsi="Arial"/>
          <w:color w:val="0F172A"/>
          <w:sz w:val="24"/>
          <w:szCs w:val="24"/>
        </w:rPr>
        <w:t xml:space="preserve">IOAF was built to end that failure. It is a multi-model orchestration framework where local open-source models and cloud AI collaborate across a persistent, evolving memory layer. Each interaction makes the system smarter. Each session leaves a trace. Over time, the models that power AXIO develop a genuine understanding of who you are, what you build, and how you think.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thick" w:color="3B82F6" w:sz="12"/>
              <w:bottom w:val="single" w:color="3B82F6" w:sz="4"/>
              <w:right w:val="single" w:color="3B82F6" w:sz="4"/>
            </w:tcBorders>
            <w:shd w:fill="EFF6FF" w:val="clear"/>
            <w:tcMar>
              <w:top w:type="dxa" w:w="160"/>
              <w:left w:type="dxa" w:w="240"/>
              <w:bottom w:type="dxa" w:w="160"/>
              <w:right w:type="dxa" w:w="240"/>
            </w:tcMar>
          </w:tcPr>
          <w:p>
            <w:r>
              <w:rPr>
                <w:rFonts w:ascii="Arial" w:cs="Arial" w:eastAsia="Arial" w:hAnsi="Arial"/>
                <w:i/>
                <w:iCs/>
                <w:color w:val="1E3A8A"/>
                <w:sz w:val="24"/>
                <w:szCs w:val="24"/>
              </w:rPr>
              <w:t xml:space="preserve">IOAF is not a product. It is an architecture. It is the belief that intelligence, properly designed, should accumulate.</w:t>
            </w:r>
          </w:p>
        </w:tc>
      </w:tr>
    </w:tbl>
    <w:p/>
    <w:p>
      <w:pPr>
        <w:pStyle w:val="Heading1"/>
        <w:spacing w:after="200" w:before="480"/>
      </w:pPr>
      <w:r>
        <w:rPr>
          <w:rFonts w:ascii="Arial" w:cs="Arial" w:eastAsia="Arial" w:hAnsi="Arial"/>
          <w:b/>
          <w:bCs/>
          <w:color w:val="1E3A8A"/>
          <w:sz w:val="36"/>
          <w:szCs w:val="36"/>
        </w:rPr>
        <w:t xml:space="preserve">II. The Problem We Solve</w:t>
      </w:r>
    </w:p>
    <w:p>
      <w:pPr>
        <w:spacing w:after="120" w:before="120"/>
      </w:pPr>
      <w:r>
        <w:rPr>
          <w:rFonts w:ascii="Arial" w:cs="Arial" w:eastAsia="Arial" w:hAnsi="Arial"/>
          <w:color w:val="0F172A"/>
          <w:sz w:val="24"/>
          <w:szCs w:val="24"/>
        </w:rPr>
        <w:t xml:space="preserve">The standard model of AI interaction is stateless: request, response, forget. This is efficient for the server and catastrophic for the user. Consider what is lost:</w:t>
      </w:r>
    </w:p>
    <w:p/>
    <w:p>
      <w:pPr>
        <w:pStyle w:val="ListParagraph"/>
        <w:numPr>
          <w:ilvl w:val="0"/>
          <w:numId w:val="2"/>
        </w:numPr>
        <w:spacing w:after="60" w:before="60"/>
      </w:pPr>
      <w:r>
        <w:rPr>
          <w:rFonts w:ascii="Arial" w:cs="Arial" w:eastAsia="Arial" w:hAnsi="Arial"/>
          <w:color w:val="0F172A"/>
          <w:sz w:val="24"/>
          <w:szCs w:val="24"/>
        </w:rPr>
        <w:t xml:space="preserve">You re-explain your project structure at the start of every coding session</w:t>
      </w:r>
    </w:p>
    <w:p>
      <w:pPr>
        <w:pStyle w:val="ListParagraph"/>
        <w:numPr>
          <w:ilvl w:val="0"/>
          <w:numId w:val="2"/>
        </w:numPr>
        <w:spacing w:after="60" w:before="60"/>
      </w:pPr>
      <w:r>
        <w:rPr>
          <w:rFonts w:ascii="Arial" w:cs="Arial" w:eastAsia="Arial" w:hAnsi="Arial"/>
          <w:color w:val="0F172A"/>
          <w:sz w:val="24"/>
          <w:szCs w:val="24"/>
        </w:rPr>
        <w:t xml:space="preserve">Your preferred patterns and conventions are never learned</w:t>
      </w:r>
    </w:p>
    <w:p>
      <w:pPr>
        <w:pStyle w:val="ListParagraph"/>
        <w:numPr>
          <w:ilvl w:val="0"/>
          <w:numId w:val="2"/>
        </w:numPr>
        <w:spacing w:after="60" w:before="60"/>
      </w:pPr>
      <w:r>
        <w:rPr>
          <w:rFonts w:ascii="Arial" w:cs="Arial" w:eastAsia="Arial" w:hAnsi="Arial"/>
          <w:color w:val="0F172A"/>
          <w:sz w:val="24"/>
          <w:szCs w:val="24"/>
        </w:rPr>
        <w:t xml:space="preserve">Context from deal negotiations must be re-typed into every finance analysis</w:t>
      </w:r>
    </w:p>
    <w:p>
      <w:pPr>
        <w:pStyle w:val="ListParagraph"/>
        <w:numPr>
          <w:ilvl w:val="0"/>
          <w:numId w:val="2"/>
        </w:numPr>
        <w:spacing w:after="60" w:before="60"/>
      </w:pPr>
      <w:r>
        <w:rPr>
          <w:rFonts w:ascii="Arial" w:cs="Arial" w:eastAsia="Arial" w:hAnsi="Arial"/>
          <w:color w:val="0F172A"/>
          <w:sz w:val="24"/>
          <w:szCs w:val="24"/>
        </w:rPr>
        <w:t xml:space="preserve">Your codebase idioms, your team conventions, your domain vocabulary — gone at session end</w:t>
      </w:r>
    </w:p>
    <w:p/>
    <w:p>
      <w:pPr>
        <w:spacing w:after="120" w:before="120"/>
      </w:pPr>
      <w:r>
        <w:rPr>
          <w:rFonts w:ascii="Arial" w:cs="Arial" w:eastAsia="Arial" w:hAnsi="Arial"/>
          <w:color w:val="0F172A"/>
          <w:sz w:val="24"/>
          <w:szCs w:val="24"/>
        </w:rPr>
        <w:t xml:space="preserve">The result is that every AI interaction carries a hidden tax: the overhead of re-establishing context. This tax is paid in time, in friction, and in the quality of output. A model that cannot remember you cannot truly work with you.</w:t>
      </w:r>
    </w:p>
    <w:p/>
    <w:p>
      <w:pPr>
        <w:spacing w:after="120" w:before="120"/>
      </w:pPr>
      <w:r>
        <w:rPr>
          <w:rFonts w:ascii="Arial" w:cs="Arial" w:eastAsia="Arial" w:hAnsi="Arial"/>
          <w:color w:val="0F172A"/>
          <w:sz w:val="24"/>
          <w:szCs w:val="24"/>
        </w:rPr>
        <w:t xml:space="preserve">RAG (Retrieval-Augmented Generation) is the established technical response to this problem. But naive RAG implementations often fall short: they retrieve text without understanding relevance, they store content without compressing it into actionable knowledge, and they fail silently when infrastructure is unavailable.</w:t>
      </w:r>
    </w:p>
    <w:p/>
    <w:p>
      <w:pPr>
        <w:spacing w:after="120" w:before="120"/>
      </w:pPr>
      <w:r>
        <w:rPr>
          <w:rFonts w:ascii="Arial" w:cs="Arial" w:eastAsia="Arial" w:hAnsi="Arial"/>
          <w:color w:val="0F172A"/>
          <w:sz w:val="24"/>
          <w:szCs w:val="24"/>
        </w:rPr>
        <w:t xml:space="preserve">IOAF takes a different approach: three-tier memory, auto-summarization, semantic vector search, and graceful degradation at every layer.</w:t>
      </w:r>
    </w:p>
    <w:p/>
    <w:p>
      <w:pPr>
        <w:pStyle w:val="Heading1"/>
        <w:spacing w:after="200" w:before="480"/>
      </w:pPr>
      <w:r>
        <w:rPr>
          <w:rFonts w:ascii="Arial" w:cs="Arial" w:eastAsia="Arial" w:hAnsi="Arial"/>
          <w:b/>
          <w:bCs/>
          <w:color w:val="1E3A8A"/>
          <w:sz w:val="36"/>
          <w:szCs w:val="36"/>
        </w:rPr>
        <w:t xml:space="preserve">III. The IOAF Architecture</w:t>
      </w:r>
    </w:p>
    <w:p>
      <w:pPr>
        <w:pStyle w:val="Heading2"/>
        <w:spacing w:after="160" w:before="320"/>
      </w:pPr>
      <w:r>
        <w:rPr>
          <w:rFonts w:ascii="Arial" w:cs="Arial" w:eastAsia="Arial" w:hAnsi="Arial"/>
          <w:b/>
          <w:bCs/>
          <w:color w:val="0A1628"/>
          <w:sz w:val="28"/>
          <w:szCs w:val="28"/>
        </w:rPr>
        <w:t xml:space="preserve">Overview</w:t>
      </w:r>
    </w:p>
    <w:p>
      <w:pPr>
        <w:spacing w:after="120" w:before="120"/>
      </w:pPr>
      <w:r>
        <w:rPr>
          <w:rFonts w:ascii="Arial" w:cs="Arial" w:eastAsia="Arial" w:hAnsi="Arial"/>
          <w:color w:val="0F172A"/>
          <w:sz w:val="24"/>
          <w:szCs w:val="24"/>
        </w:rPr>
        <w:t xml:space="preserve">IOAF is built on four principles:</w:t>
      </w:r>
    </w:p>
    <w:p/>
    <w:p>
      <w:pPr>
        <w:pStyle w:val="ListParagraph"/>
        <w:numPr>
          <w:ilvl w:val="0"/>
          <w:numId w:val="2"/>
        </w:numPr>
        <w:spacing w:after="60" w:before="60"/>
      </w:pPr>
      <w:r>
        <w:rPr>
          <w:rFonts w:ascii="Arial" w:cs="Arial" w:eastAsia="Arial" w:hAnsi="Arial"/>
          <w:color w:val="0F172A"/>
          <w:sz w:val="24"/>
          <w:szCs w:val="24"/>
        </w:rPr>
        <w:t xml:space="preserve">Local-first: The majority of intelligence runs on your hardware, under your control</w:t>
      </w:r>
    </w:p>
    <w:p>
      <w:pPr>
        <w:pStyle w:val="ListParagraph"/>
        <w:numPr>
          <w:ilvl w:val="0"/>
          <w:numId w:val="2"/>
        </w:numPr>
        <w:spacing w:after="60" w:before="60"/>
      </w:pPr>
      <w:r>
        <w:rPr>
          <w:rFonts w:ascii="Arial" w:cs="Arial" w:eastAsia="Arial" w:hAnsi="Arial"/>
          <w:color w:val="0F172A"/>
          <w:sz w:val="24"/>
          <w:szCs w:val="24"/>
        </w:rPr>
        <w:t xml:space="preserve">Cloud-augmented: Premium tasks route to Claude API for maximum capability</w:t>
      </w:r>
    </w:p>
    <w:p>
      <w:pPr>
        <w:pStyle w:val="ListParagraph"/>
        <w:numPr>
          <w:ilvl w:val="0"/>
          <w:numId w:val="2"/>
        </w:numPr>
        <w:spacing w:after="60" w:before="60"/>
      </w:pPr>
      <w:r>
        <w:rPr>
          <w:rFonts w:ascii="Arial" w:cs="Arial" w:eastAsia="Arial" w:hAnsi="Arial"/>
          <w:color w:val="0F172A"/>
          <w:sz w:val="24"/>
          <w:szCs w:val="24"/>
        </w:rPr>
        <w:t xml:space="preserve">Memory-persistent: Every session enriches a layered knowledge base</w:t>
      </w:r>
    </w:p>
    <w:p>
      <w:pPr>
        <w:pStyle w:val="ListParagraph"/>
        <w:numPr>
          <w:ilvl w:val="0"/>
          <w:numId w:val="2"/>
        </w:numPr>
        <w:spacing w:after="60" w:before="60"/>
      </w:pPr>
      <w:r>
        <w:rPr>
          <w:rFonts w:ascii="Arial" w:cs="Arial" w:eastAsia="Arial" w:hAnsi="Arial"/>
          <w:color w:val="0F172A"/>
          <w:sz w:val="24"/>
          <w:szCs w:val="24"/>
        </w:rPr>
        <w:t xml:space="preserve">Mode-specialized: Different tasks use different models, tuned for that domain</w:t>
      </w:r>
    </w:p>
    <w:p/>
    <w:p>
      <w:pPr>
        <w:spacing w:after="120" w:before="120"/>
      </w:pPr>
      <w:r>
        <w:rPr>
          <w:rFonts w:ascii="Arial" w:cs="Arial" w:eastAsia="Arial" w:hAnsi="Arial"/>
          <w:color w:val="0F172A"/>
          <w:sz w:val="24"/>
          <w:szCs w:val="24"/>
        </w:rPr>
        <w:t xml:space="preserve">The system runs as a Python console with four operational modes, each powered by a model tier appropriate to its workload. A central memory manager coordinates cross-mode knowledge so that a deal discussed in RevRec can inform context in Chat, and a code pattern learned in Code mode surfaces in Cowork.</w:t>
      </w:r>
    </w:p>
    <w:p/>
    <w:p>
      <w:pPr>
        <w:pStyle w:val="Heading2"/>
        <w:spacing w:after="160" w:before="320"/>
      </w:pPr>
      <w:r>
        <w:rPr>
          <w:rFonts w:ascii="Arial" w:cs="Arial" w:eastAsia="Arial" w:hAnsi="Arial"/>
          <w:b/>
          <w:bCs/>
          <w:color w:val="0A1628"/>
          <w:sz w:val="28"/>
          <w:szCs w:val="28"/>
        </w:rPr>
        <w:t xml:space="preserve">The Model Intelligence Hierarchy</w:t>
      </w:r>
    </w:p>
    <w:p>
      <w:pPr>
        <w:spacing w:after="120" w:before="120"/>
      </w:pPr>
      <w:r>
        <w:rPr>
          <w:rFonts w:ascii="Arial" w:cs="Arial" w:eastAsia="Arial" w:hAnsi="Arial"/>
          <w:color w:val="0F172A"/>
          <w:sz w:val="24"/>
          <w:szCs w:val="24"/>
        </w:rPr>
        <w:t xml:space="preserve">AXIO v2.1 uses a deliberate model hierarchy. Heavier models are reserved for tasks that justify their cost in compute time. Lightweight models handle conversational tasks where speed matters more than raw capability.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FFFFFF" w:sz="1"/>
              <w:left w:val="single" w:color="FFFFFF" w:sz="1"/>
              <w:bottom w:val="single" w:color="FFFFFF" w:sz="1"/>
              <w:right w:val="single" w:color="FFFFFF"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Mode</w:t>
            </w:r>
          </w:p>
        </w:tc>
        <w:tc>
          <w:tcPr>
            <w:tcW w:type="dxa" w:w="2400"/>
            <w:tcBorders>
              <w:top w:val="single" w:color="FFFFFF" w:sz="1"/>
              <w:left w:val="single" w:color="FFFFFF" w:sz="1"/>
              <w:bottom w:val="single" w:color="FFFFFF" w:sz="1"/>
              <w:right w:val="single" w:color="FFFFFF"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Model Tier</w:t>
            </w:r>
          </w:p>
        </w:tc>
        <w:tc>
          <w:tcPr>
            <w:tcW w:type="dxa" w:w="2400"/>
            <w:tcBorders>
              <w:top w:val="single" w:color="FFFFFF" w:sz="1"/>
              <w:left w:val="single" w:color="FFFFFF" w:sz="1"/>
              <w:bottom w:val="single" w:color="FFFFFF" w:sz="1"/>
              <w:right w:val="single" w:color="FFFFFF"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Backend</w:t>
            </w:r>
          </w:p>
        </w:tc>
        <w:tc>
          <w:tcPr>
            <w:tcW w:type="dxa" w:w="2160"/>
            <w:tcBorders>
              <w:top w:val="single" w:color="FFFFFF" w:sz="1"/>
              <w:left w:val="single" w:color="FFFFFF" w:sz="1"/>
              <w:bottom w:val="single" w:color="FFFFFF" w:sz="1"/>
              <w:right w:val="single" w:color="FFFFFF" w:sz="1"/>
            </w:tcBorders>
            <w:shd w:fill="1E3A8A" w:val="clear"/>
            <w:tcMar>
              <w:top w:type="dxa" w:w="80"/>
              <w:left w:type="dxa" w:w="120"/>
              <w:bottom w:type="dxa" w:w="80"/>
              <w:right w:type="dxa" w:w="120"/>
            </w:tcMar>
          </w:tcPr>
          <w:p>
            <w:r>
              <w:rPr>
                <w:rFonts w:ascii="Arial" w:cs="Arial" w:eastAsia="Arial" w:hAnsi="Arial"/>
                <w:b/>
                <w:bCs/>
                <w:color w:val="FFFFFF"/>
                <w:sz w:val="22"/>
                <w:szCs w:val="22"/>
              </w:rPr>
              <w:t xml:space="preserve">Use Case</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Chat</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7-8B</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Ollama</w:t>
            </w:r>
          </w:p>
        </w:tc>
        <w:tc>
          <w:tcPr>
            <w:tcW w:type="dxa" w:w="2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Conversational AI, Q&amp;A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2"/>
                <w:szCs w:val="22"/>
              </w:rPr>
              <w:t xml:space="preserve">Cowork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2"/>
                <w:szCs w:val="22"/>
              </w:rPr>
              <w:t xml:space="preserve">14B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2"/>
                <w:szCs w:val="22"/>
              </w:rPr>
              <w:t xml:space="preserve">Ollama + Claude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2"/>
                <w:szCs w:val="22"/>
              </w:rPr>
              <w:t xml:space="preserve">File-aware workspace tasks</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RevRec</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14-15B</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Ollama + Claude</w:t>
            </w:r>
          </w:p>
        </w:tc>
        <w:tc>
          <w:tcPr>
            <w:tcW w:type="dxa" w:w="2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ASC 606 / IFRS 15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2"/>
                <w:szCs w:val="22"/>
              </w:rPr>
              <w:t xml:space="preserve">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2"/>
                <w:szCs w:val="22"/>
              </w:rPr>
              <w:t xml:space="preserve">30B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2"/>
                <w:szCs w:val="22"/>
              </w:rPr>
              <w:t xml:space="preserve">Ollama + Claude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2"/>
                <w:szCs w:val="22"/>
              </w:rPr>
              <w:t xml:space="preserve">Agentic coding, file ops</w:t>
            </w:r>
          </w:p>
        </w:tc>
      </w:tr>
      <w:tr>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Console</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14B+</w:t>
            </w:r>
          </w:p>
        </w:tc>
        <w:tc>
          <w:tcPr>
            <w:tcW w:type="dxa" w:w="24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Both</w:t>
            </w:r>
          </w:p>
        </w:tc>
        <w:tc>
          <w:tcPr>
            <w:tcW w:type="dxa" w:w="216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Orchestration, memory mgmt</w:t>
            </w:r>
          </w:p>
        </w:tc>
      </w:tr>
    </w:tbl>
    <w:p/>
    <w:p>
      <w:pPr>
        <w:pStyle w:val="Heading1"/>
        <w:spacing w:after="200" w:before="480"/>
      </w:pPr>
      <w:r>
        <w:rPr>
          <w:rFonts w:ascii="Arial" w:cs="Arial" w:eastAsia="Arial" w:hAnsi="Arial"/>
          <w:b/>
          <w:bCs/>
          <w:color w:val="1E3A8A"/>
          <w:sz w:val="36"/>
          <w:szCs w:val="36"/>
        </w:rPr>
        <w:t xml:space="preserve">IV. The Three Pillars of Memory</w:t>
      </w:r>
    </w:p>
    <w:p>
      <w:pPr>
        <w:spacing w:after="120" w:before="120"/>
      </w:pPr>
      <w:r>
        <w:rPr>
          <w:rFonts w:ascii="Arial" w:cs="Arial" w:eastAsia="Arial" w:hAnsi="Arial"/>
          <w:color w:val="0F172A"/>
          <w:sz w:val="24"/>
          <w:szCs w:val="24"/>
        </w:rPr>
        <w:t xml:space="preserve">The IOAF memory system is the heart of the framework. It operates across three tiers, each serving a distinct temporal scope and retrieval pattern.</w:t>
      </w:r>
    </w:p>
    <w:p/>
    <w:p>
      <w:pPr>
        <w:pStyle w:val="Heading2"/>
        <w:spacing w:after="160" w:before="320"/>
      </w:pPr>
      <w:r>
        <w:rPr>
          <w:rFonts w:ascii="Arial" w:cs="Arial" w:eastAsia="Arial" w:hAnsi="Arial"/>
          <w:b/>
          <w:bCs/>
          <w:color w:val="0A1628"/>
          <w:sz w:val="28"/>
          <w:szCs w:val="28"/>
        </w:rPr>
        <w:t xml:space="preserve">Tier 1 — Session JSON (Short-Term)</w:t>
      </w:r>
    </w:p>
    <w:p>
      <w:pPr>
        <w:spacing w:after="120" w:before="120"/>
      </w:pPr>
      <w:r>
        <w:rPr>
          <w:rFonts w:ascii="Arial" w:cs="Arial" w:eastAsia="Arial" w:hAnsi="Arial"/>
          <w:color w:val="0F172A"/>
          <w:sz w:val="24"/>
          <w:szCs w:val="24"/>
        </w:rPr>
        <w:t xml:space="preserve">Every conversation is saved as a structured JSON file keyed by session name, timestamp, model, backend, and message history. This is the raw log of what happened. It provides immediate recall within a session and serves as the source material for higher tiers.</w:t>
      </w:r>
    </w:p>
    <w:p/>
    <w:p>
      <w:pPr>
        <w:spacing w:after="120" w:before="120"/>
      </w:pPr>
      <w:r>
        <w:rPr>
          <w:rFonts w:ascii="Arial" w:cs="Arial" w:eastAsia="Arial" w:hAnsi="Arial"/>
          <w:color w:val="0F172A"/>
          <w:sz w:val="24"/>
          <w:szCs w:val="24"/>
        </w:rPr>
        <w:t xml:space="preserve">Location: ~/.axio/memory/{mode}_sessions/</w:t>
      </w:r>
    </w:p>
    <w:p/>
    <w:p>
      <w:pPr>
        <w:pStyle w:val="Heading2"/>
        <w:spacing w:after="160" w:before="320"/>
      </w:pPr>
      <w:r>
        <w:rPr>
          <w:rFonts w:ascii="Arial" w:cs="Arial" w:eastAsia="Arial" w:hAnsi="Arial"/>
          <w:b/>
          <w:bCs/>
          <w:color w:val="0A1628"/>
          <w:sz w:val="28"/>
          <w:szCs w:val="28"/>
        </w:rPr>
        <w:t xml:space="preserve">Tier 2 — ChromaDB Vector Store (Semantic RAG)</w:t>
      </w:r>
    </w:p>
    <w:p>
      <w:pPr>
        <w:spacing w:after="120" w:before="120"/>
      </w:pPr>
      <w:r>
        <w:rPr>
          <w:rFonts w:ascii="Arial" w:cs="Arial" w:eastAsia="Arial" w:hAnsi="Arial"/>
          <w:color w:val="0F172A"/>
          <w:sz w:val="24"/>
          <w:szCs w:val="24"/>
        </w:rPr>
        <w:t xml:space="preserve">At the end of each session, a summarizer model (qwen3:14b) reads the full conversation and produces a dense, high-signal summary. That summary is converted into a vector embedding using nomic-embed-text (a 274MB model running entirely locally via Ollama) and stored in ChromaDB, a local vector database.</w:t>
      </w:r>
    </w:p>
    <w:p/>
    <w:p>
      <w:pPr>
        <w:spacing w:after="120" w:before="120"/>
      </w:pPr>
      <w:r>
        <w:rPr>
          <w:rFonts w:ascii="Arial" w:cs="Arial" w:eastAsia="Arial" w:hAnsi="Arial"/>
          <w:color w:val="0F172A"/>
          <w:sz w:val="24"/>
          <w:szCs w:val="24"/>
        </w:rPr>
        <w:t xml:space="preserve">When a new session begins, the user's first prompt is also embedded and compared against all stored session summaries. The most semantically similar past sessions are retrieved and injected into the model's system prompt before the first token is generated.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thick" w:color="3B82F6" w:sz="12"/>
              <w:bottom w:val="single" w:color="3B82F6" w:sz="4"/>
              <w:right w:val="single" w:color="3B82F6" w:sz="4"/>
            </w:tcBorders>
            <w:shd w:fill="EFF6FF" w:val="clear"/>
            <w:tcMar>
              <w:top w:type="dxa" w:w="160"/>
              <w:left w:type="dxa" w:w="240"/>
              <w:bottom w:type="dxa" w:w="160"/>
              <w:right w:type="dxa" w:w="240"/>
            </w:tcMar>
          </w:tcPr>
          <w:p>
            <w:r>
              <w:rPr>
                <w:rFonts w:ascii="Arial" w:cs="Arial" w:eastAsia="Arial" w:hAnsi="Arial"/>
                <w:i/>
                <w:iCs/>
                <w:color w:val="1E3A8A"/>
                <w:sz w:val="24"/>
                <w:szCs w:val="24"/>
              </w:rPr>
              <w:t xml:space="preserve">This is the semantic memory layer. The model does not search by keywords — it searches by meaning. A question about 'revenue deferral on a SaaS contract' surfaces past RevRec sessions even if those sessions used different terminology.</w:t>
            </w:r>
          </w:p>
        </w:tc>
      </w:tr>
    </w:tbl>
    <w:p/>
    <w:p>
      <w:pPr>
        <w:spacing w:after="120" w:before="120"/>
      </w:pPr>
      <w:r>
        <w:rPr>
          <w:rFonts w:ascii="Arial" w:cs="Arial" w:eastAsia="Arial" w:hAnsi="Arial"/>
          <w:color w:val="0F172A"/>
          <w:sz w:val="24"/>
          <w:szCs w:val="24"/>
        </w:rPr>
        <w:t xml:space="preserve">Location: ~/.axio/chroma/</w:t>
      </w:r>
    </w:p>
    <w:p/>
    <w:p>
      <w:pPr>
        <w:pStyle w:val="Heading2"/>
        <w:spacing w:after="160" w:before="320"/>
      </w:pPr>
      <w:r>
        <w:rPr>
          <w:rFonts w:ascii="Arial" w:cs="Arial" w:eastAsia="Arial" w:hAnsi="Arial"/>
          <w:b/>
          <w:bCs/>
          <w:color w:val="0A1628"/>
          <w:sz w:val="28"/>
          <w:szCs w:val="28"/>
        </w:rPr>
        <w:t xml:space="preserve">Tier 3 — Structured Facts JSON (Long-Term)</w:t>
      </w:r>
    </w:p>
    <w:p>
      <w:pPr>
        <w:spacing w:after="120" w:before="120"/>
      </w:pPr>
      <w:r>
        <w:rPr>
          <w:rFonts w:ascii="Arial" w:cs="Arial" w:eastAsia="Arial" w:hAnsi="Arial"/>
          <w:color w:val="0F172A"/>
          <w:sz w:val="24"/>
          <w:szCs w:val="24"/>
        </w:rPr>
        <w:t xml:space="preserve">Alongside the vector store, each mode maintains a structured facts file: a JSON dictionary of key-value pairs that are explicitly extracted and updated. These include things like the user's name, preferred coding patterns, active projects, client names, and workspace paths.</w:t>
      </w:r>
    </w:p>
    <w:p/>
    <w:p>
      <w:pPr>
        <w:spacing w:after="120" w:before="120"/>
      </w:pPr>
      <w:r>
        <w:rPr>
          <w:rFonts w:ascii="Arial" w:cs="Arial" w:eastAsia="Arial" w:hAnsi="Arial"/>
          <w:color w:val="0F172A"/>
          <w:sz w:val="24"/>
          <w:szCs w:val="24"/>
        </w:rPr>
        <w:t xml:space="preserve">Structured facts are always loaded, regardless of whether ChromaDB and Ollama are running. They provide a deterministic, reliable baseline of context that never requires semantic retrieval to be useful.</w:t>
      </w:r>
    </w:p>
    <w:p/>
    <w:p>
      <w:pPr>
        <w:spacing w:after="120" w:before="120"/>
      </w:pPr>
      <w:r>
        <w:rPr>
          <w:rFonts w:ascii="Arial" w:cs="Arial" w:eastAsia="Arial" w:hAnsi="Arial"/>
          <w:color w:val="0F172A"/>
          <w:sz w:val="24"/>
          <w:szCs w:val="24"/>
        </w:rPr>
        <w:t xml:space="preserve">Location: ~/.axio/memory/{mode}_memory.json</w:t>
      </w:r>
    </w:p>
    <w:p/>
    <w:p>
      <w:pPr>
        <w:pStyle w:val="Heading2"/>
        <w:spacing w:after="160" w:before="320"/>
      </w:pPr>
      <w:r>
        <w:rPr>
          <w:rFonts w:ascii="Arial" w:cs="Arial" w:eastAsia="Arial" w:hAnsi="Arial"/>
          <w:b/>
          <w:bCs/>
          <w:color w:val="0A1628"/>
          <w:sz w:val="28"/>
          <w:szCs w:val="28"/>
        </w:rPr>
        <w:t xml:space="preserve">Graceful Degradation</w:t>
      </w:r>
    </w:p>
    <w:p>
      <w:pPr>
        <w:spacing w:after="120" w:before="120"/>
      </w:pPr>
      <w:r>
        <w:rPr>
          <w:rFonts w:ascii="Arial" w:cs="Arial" w:eastAsia="Arial" w:hAnsi="Arial"/>
          <w:color w:val="0F172A"/>
          <w:sz w:val="24"/>
          <w:szCs w:val="24"/>
        </w:rPr>
        <w:t xml:space="preserve">IOAF is designed to be useful at every level of infrastructure availability. If Ollama is offline, ChromaDB embeddings are skipped but structured facts still load. If ChromaDB is unavailable, keyword-based fallback search operates on the facts. The system never fails silently and never blocks on missing infrastructure.</w:t>
      </w:r>
    </w:p>
    <w:p/>
    <w:p>
      <w:pPr>
        <w:pStyle w:val="Heading1"/>
        <w:spacing w:after="200" w:before="480"/>
      </w:pPr>
      <w:r>
        <w:rPr>
          <w:rFonts w:ascii="Arial" w:cs="Arial" w:eastAsia="Arial" w:hAnsi="Arial"/>
          <w:b/>
          <w:bCs/>
          <w:color w:val="1E3A8A"/>
          <w:sz w:val="36"/>
          <w:szCs w:val="36"/>
        </w:rPr>
        <w:t xml:space="preserve">V. The Four Operational Modes</w:t>
      </w:r>
    </w:p>
    <w:p>
      <w:pPr>
        <w:pStyle w:val="Heading2"/>
        <w:spacing w:after="160" w:before="320"/>
      </w:pPr>
      <w:r>
        <w:rPr>
          <w:rFonts w:ascii="Arial" w:cs="Arial" w:eastAsia="Arial" w:hAnsi="Arial"/>
          <w:b/>
          <w:bCs/>
          <w:color w:val="0A1628"/>
          <w:sz w:val="28"/>
          <w:szCs w:val="28"/>
        </w:rPr>
        <w:t xml:space="preserve">Chat Mode — The Conversational Core</w:t>
      </w:r>
    </w:p>
    <w:p>
      <w:pPr>
        <w:spacing w:after="120" w:before="120"/>
      </w:pPr>
      <w:r>
        <w:rPr>
          <w:rFonts w:ascii="Arial" w:cs="Arial" w:eastAsia="Arial" w:hAnsi="Arial"/>
          <w:color w:val="0F172A"/>
          <w:sz w:val="24"/>
          <w:szCs w:val="24"/>
        </w:rPr>
        <w:t xml:space="preserve">Chat Mode is the entry point. It runs a 7-8B model for fast, general-purpose conversation with support for both Ollama local models and the Claude API backend. Sessions are persistent, named, and searchable. Memory is injected at the start of each conversation so the model knows your ongoing projects, preferences, and past discussions before you type your first word.</w:t>
      </w:r>
    </w:p>
    <w:p/>
    <w:p>
      <w:pPr>
        <w:spacing w:after="120" w:before="120"/>
      </w:pPr>
      <w:r>
        <w:rPr>
          <w:rFonts w:ascii="Arial" w:cs="Arial" w:eastAsia="Arial" w:hAnsi="Arial"/>
          <w:color w:val="0F172A"/>
          <w:sz w:val="24"/>
          <w:szCs w:val="24"/>
        </w:rPr>
        <w:t xml:space="preserve">Chat is the mode you open when you want to think out loud, draft, brainstorm, or ask questions. It is deliberately lightweight. Fast response time matters more than raw capability here.</w:t>
      </w:r>
    </w:p>
    <w:p/>
    <w:p>
      <w:pPr>
        <w:pStyle w:val="Heading2"/>
        <w:spacing w:after="160" w:before="320"/>
      </w:pPr>
      <w:r>
        <w:rPr>
          <w:rFonts w:ascii="Arial" w:cs="Arial" w:eastAsia="Arial" w:hAnsi="Arial"/>
          <w:b/>
          <w:bCs/>
          <w:color w:val="0A1628"/>
          <w:sz w:val="28"/>
          <w:szCs w:val="28"/>
        </w:rPr>
        <w:t xml:space="preserve">Code Mode — The Agentic Developer</w:t>
      </w:r>
    </w:p>
    <w:p>
      <w:pPr>
        <w:spacing w:after="120" w:before="120"/>
      </w:pPr>
      <w:r>
        <w:rPr>
          <w:rFonts w:ascii="Arial" w:cs="Arial" w:eastAsia="Arial" w:hAnsi="Arial"/>
          <w:color w:val="0F172A"/>
          <w:sz w:val="24"/>
          <w:szCs w:val="24"/>
        </w:rPr>
        <w:t xml:space="preserve">Code Mode runs the heaviest local model (30B parameters) augmented by Claude API for premium tasks. It operates as a full coding agent with tool use: it can read files, write files, run shell commands, search codebases, and execute multi-step plans.</w:t>
      </w:r>
    </w:p>
    <w:p/>
    <w:p>
      <w:pPr>
        <w:spacing w:after="120" w:before="120"/>
      </w:pPr>
      <w:r>
        <w:rPr>
          <w:rFonts w:ascii="Arial" w:cs="Arial" w:eastAsia="Arial" w:hAnsi="Arial"/>
          <w:color w:val="0F172A"/>
          <w:sz w:val="24"/>
          <w:szCs w:val="24"/>
        </w:rPr>
        <w:t xml:space="preserve">Memory in Code Mode means the model has seen your codebase before. It knows your naming conventions, your import patterns, your test structure. It does not need to be told what stack you use. It already knows.</w:t>
      </w:r>
    </w:p>
    <w:p/>
    <w:p>
      <w:pPr>
        <w:pStyle w:val="Heading2"/>
        <w:spacing w:after="160" w:before="320"/>
      </w:pPr>
      <w:r>
        <w:rPr>
          <w:rFonts w:ascii="Arial" w:cs="Arial" w:eastAsia="Arial" w:hAnsi="Arial"/>
          <w:b/>
          <w:bCs/>
          <w:color w:val="0A1628"/>
          <w:sz w:val="28"/>
          <w:szCs w:val="28"/>
        </w:rPr>
        <w:t xml:space="preserve">Cowork Mode — The File-Aware Workspace</w:t>
      </w:r>
    </w:p>
    <w:p>
      <w:pPr>
        <w:spacing w:after="120" w:before="120"/>
      </w:pPr>
      <w:r>
        <w:rPr>
          <w:rFonts w:ascii="Arial" w:cs="Arial" w:eastAsia="Arial" w:hAnsi="Arial"/>
          <w:color w:val="0F172A"/>
          <w:sz w:val="24"/>
          <w:szCs w:val="24"/>
        </w:rPr>
        <w:t xml:space="preserve">Cowork Mode is the workspace assistant. You point it at a project folder, load files into context, and work with an AI that can see your code, your documents, and your configuration. It auto-routes prompts: a general question goes to a fast local model, a complex generation task escalates to Claude API.</w:t>
      </w:r>
    </w:p>
    <w:p/>
    <w:p>
      <w:pPr>
        <w:spacing w:after="120" w:before="120"/>
      </w:pPr>
      <w:r>
        <w:rPr>
          <w:rFonts w:ascii="Arial" w:cs="Arial" w:eastAsia="Arial" w:hAnsi="Arial"/>
          <w:color w:val="0F172A"/>
          <w:sz w:val="24"/>
          <w:szCs w:val="24"/>
        </w:rPr>
        <w:t xml:space="preserve">Cowork remembers which workspaces you use most, which files you commonly load, and what kinds of tasks you perform in each project. Over time, it becomes a genuine collaborator in your specific workflow.</w:t>
      </w:r>
    </w:p>
    <w:p/>
    <w:p>
      <w:pPr>
        <w:pStyle w:val="Heading2"/>
        <w:spacing w:after="160" w:before="320"/>
      </w:pPr>
      <w:r>
        <w:rPr>
          <w:rFonts w:ascii="Arial" w:cs="Arial" w:eastAsia="Arial" w:hAnsi="Arial"/>
          <w:b/>
          <w:bCs/>
          <w:color w:val="0A1628"/>
          <w:sz w:val="28"/>
          <w:szCs w:val="28"/>
        </w:rPr>
        <w:t xml:space="preserve">RevRec Mode — The Finance Specialist</w:t>
      </w:r>
    </w:p>
    <w:p>
      <w:pPr>
        <w:spacing w:after="120" w:before="120"/>
      </w:pPr>
      <w:r>
        <w:rPr>
          <w:rFonts w:ascii="Arial" w:cs="Arial" w:eastAsia="Arial" w:hAnsi="Arial"/>
          <w:color w:val="0F172A"/>
          <w:sz w:val="24"/>
          <w:szCs w:val="24"/>
        </w:rPr>
        <w:t xml:space="preserve">RevRec Mode is a domain-specific specialist for revenue recognition under ASC 606 and IFRS 15. It is built on top of rev_agent.py, a purpose-built finance agent that includes Excel modeling capabilities and is trained on the KPMG Revenue for Software and SaaS Handbook (December 2025).</w:t>
      </w:r>
    </w:p>
    <w:p/>
    <w:p>
      <w:pPr>
        <w:spacing w:after="120" w:before="120"/>
      </w:pPr>
      <w:r>
        <w:rPr>
          <w:rFonts w:ascii="Arial" w:cs="Arial" w:eastAsia="Arial" w:hAnsi="Arial"/>
          <w:color w:val="0F172A"/>
          <w:sz w:val="24"/>
          <w:szCs w:val="24"/>
        </w:rPr>
        <w:t xml:space="preserve">Memory in RevRec means client deal structures, contract terms, and analysis conclusions carry over between sessions. The model knows your portfolio. It remembers the five-step model discussions from last quarter. It surfaces relevant precedents when you open a new engagement.</w:t>
      </w:r>
    </w:p>
    <w:p/>
    <w:p>
      <w:pPr>
        <w:pStyle w:val="Heading1"/>
        <w:spacing w:after="200" w:before="480"/>
      </w:pPr>
      <w:r>
        <w:rPr>
          <w:rFonts w:ascii="Arial" w:cs="Arial" w:eastAsia="Arial" w:hAnsi="Arial"/>
          <w:b/>
          <w:bCs/>
          <w:color w:val="1E3A8A"/>
          <w:sz w:val="36"/>
          <w:szCs w:val="36"/>
        </w:rPr>
        <w:t xml:space="preserve">VI. The Parallel with Claude</w:t>
      </w:r>
    </w:p>
    <w:p>
      <w:pPr>
        <w:spacing w:after="120" w:before="120"/>
      </w:pPr>
      <w:r>
        <w:rPr>
          <w:rFonts w:ascii="Arial" w:cs="Arial" w:eastAsia="Arial" w:hAnsi="Arial"/>
          <w:color w:val="0F172A"/>
          <w:sz w:val="24"/>
          <w:szCs w:val="24"/>
        </w:rPr>
        <w:t xml:space="preserve">IOAF mirrors the architecture of Anthropic's Claude product line — not by accident, but by design. The same insight that led Anthropic to differentiate Claude Chat, Claude Code, and Claude Cowork led us here:</w:t>
      </w:r>
    </w:p>
    <w:p/>
    <w:p>
      <w:pPr>
        <w:pStyle w:val="ListParagraph"/>
        <w:numPr>
          <w:ilvl w:val="0"/>
          <w:numId w:val="2"/>
        </w:numPr>
        <w:spacing w:after="60" w:before="60"/>
      </w:pPr>
      <w:r>
        <w:rPr>
          <w:rFonts w:ascii="Arial" w:cs="Arial" w:eastAsia="Arial" w:hAnsi="Arial"/>
          <w:color w:val="0F172A"/>
          <w:sz w:val="24"/>
          <w:szCs w:val="24"/>
        </w:rPr>
        <w:t xml:space="preserve">Different tasks require different interfaces, not just different prompts</w:t>
      </w:r>
    </w:p>
    <w:p>
      <w:pPr>
        <w:pStyle w:val="ListParagraph"/>
        <w:numPr>
          <w:ilvl w:val="0"/>
          <w:numId w:val="2"/>
        </w:numPr>
        <w:spacing w:after="60" w:before="60"/>
      </w:pPr>
      <w:r>
        <w:rPr>
          <w:rFonts w:ascii="Arial" w:cs="Arial" w:eastAsia="Arial" w:hAnsi="Arial"/>
          <w:color w:val="0F172A"/>
          <w:sz w:val="24"/>
          <w:szCs w:val="24"/>
        </w:rPr>
        <w:t xml:space="preserve">File-awareness and workspace context transform an AI from a chatbot into a collaborator</w:t>
      </w:r>
    </w:p>
    <w:p>
      <w:pPr>
        <w:pStyle w:val="ListParagraph"/>
        <w:numPr>
          <w:ilvl w:val="0"/>
          <w:numId w:val="2"/>
        </w:numPr>
        <w:spacing w:after="60" w:before="60"/>
      </w:pPr>
      <w:r>
        <w:rPr>
          <w:rFonts w:ascii="Arial" w:cs="Arial" w:eastAsia="Arial" w:hAnsi="Arial"/>
          <w:color w:val="0F172A"/>
          <w:sz w:val="24"/>
          <w:szCs w:val="24"/>
        </w:rPr>
        <w:t xml:space="preserve">Memory and persistence transform a session into a relationship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0A1628" w:val="clear"/>
            <w:tcMar>
              <w:top w:type="dxa" w:w="80"/>
              <w:left w:type="dxa" w:w="120"/>
              <w:bottom w:type="dxa" w:w="80"/>
              <w:right w:type="dxa" w:w="120"/>
            </w:tcMar>
          </w:tcPr>
          <w:p>
            <w:r>
              <w:rPr>
                <w:rFonts w:ascii="Arial" w:cs="Arial" w:eastAsia="Arial" w:hAnsi="Arial"/>
                <w:b/>
                <w:bCs/>
                <w:color w:val="FFFFFF"/>
                <w:sz w:val="22"/>
                <w:szCs w:val="22"/>
              </w:rPr>
              <w:t xml:space="preserve">Claude Product</w:t>
            </w:r>
          </w:p>
        </w:tc>
        <w:tc>
          <w:tcPr>
            <w:tcW w:type="dxa" w:w="3120"/>
            <w:tcBorders>
              <w:top w:val="single" w:color="FFFFFF" w:sz="1"/>
              <w:left w:val="single" w:color="FFFFFF" w:sz="1"/>
              <w:bottom w:val="single" w:color="FFFFFF" w:sz="1"/>
              <w:right w:val="single" w:color="FFFFFF" w:sz="1"/>
            </w:tcBorders>
            <w:shd w:fill="0A1628" w:val="clear"/>
            <w:tcMar>
              <w:top w:type="dxa" w:w="80"/>
              <w:left w:type="dxa" w:w="120"/>
              <w:bottom w:type="dxa" w:w="80"/>
              <w:right w:type="dxa" w:w="120"/>
            </w:tcMar>
          </w:tcPr>
          <w:p>
            <w:r>
              <w:rPr>
                <w:rFonts w:ascii="Arial" w:cs="Arial" w:eastAsia="Arial" w:hAnsi="Arial"/>
                <w:b/>
                <w:bCs/>
                <w:color w:val="FFFFFF"/>
                <w:sz w:val="22"/>
                <w:szCs w:val="22"/>
              </w:rPr>
              <w:t xml:space="preserve">AXIO Equivalent</w:t>
            </w:r>
          </w:p>
        </w:tc>
        <w:tc>
          <w:tcPr>
            <w:tcW w:type="dxa" w:w="3120"/>
            <w:tcBorders>
              <w:top w:val="single" w:color="FFFFFF" w:sz="1"/>
              <w:left w:val="single" w:color="FFFFFF" w:sz="1"/>
              <w:bottom w:val="single" w:color="FFFFFF" w:sz="1"/>
              <w:right w:val="single" w:color="FFFFFF" w:sz="1"/>
            </w:tcBorders>
            <w:shd w:fill="0A1628" w:val="clear"/>
            <w:tcMar>
              <w:top w:type="dxa" w:w="80"/>
              <w:left w:type="dxa" w:w="120"/>
              <w:bottom w:type="dxa" w:w="80"/>
              <w:right w:type="dxa" w:w="120"/>
            </w:tcMar>
          </w:tcPr>
          <w:p>
            <w:r>
              <w:rPr>
                <w:rFonts w:ascii="Arial" w:cs="Arial" w:eastAsia="Arial" w:hAnsi="Arial"/>
                <w:b/>
                <w:bCs/>
                <w:color w:val="FFFFFF"/>
                <w:sz w:val="22"/>
                <w:szCs w:val="22"/>
              </w:rPr>
              <w:t xml:space="preserve">Key Capability</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Claude Chat</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Chat Mode</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Persistent conversation + memory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2"/>
                <w:szCs w:val="22"/>
              </w:rPr>
              <w:t xml:space="preserve">Claude Code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2"/>
                <w:szCs w:val="22"/>
              </w:rPr>
              <w:t xml:space="preserve">Code Mode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2"/>
                <w:szCs w:val="22"/>
              </w:rPr>
              <w:t xml:space="preserve">Agentic coding with file tools</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Claude Cowork</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Cowork Mode</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File-aware workspace assistant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2"/>
                <w:szCs w:val="22"/>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2"/>
                <w:szCs w:val="22"/>
              </w:rPr>
              <w:t xml:space="preserve">RevRec Mode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2"/>
                <w:szCs w:val="22"/>
              </w:rPr>
              <w:t xml:space="preserve">Domain specialist (finance)</w:t>
            </w:r>
          </w:p>
        </w:tc>
      </w:tr>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Console</w:t>
            </w:r>
          </w:p>
        </w:tc>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color w:val="0F172A"/>
                <w:sz w:val="22"/>
                <w:szCs w:val="22"/>
              </w:rPr>
              <w:t xml:space="preserve">Master memory + orchestration</w:t>
            </w:r>
          </w:p>
        </w:tc>
      </w:tr>
    </w:tbl>
    <w:p/>
    <w:p>
      <w:pPr>
        <w:spacing w:after="120" w:before="120"/>
      </w:pPr>
      <w:r>
        <w:rPr>
          <w:rFonts w:ascii="Arial" w:cs="Arial" w:eastAsia="Arial" w:hAnsi="Arial"/>
          <w:color w:val="0F172A"/>
          <w:sz w:val="24"/>
          <w:szCs w:val="24"/>
        </w:rPr>
        <w:t xml:space="preserve">Where IOAF diverges from Claude is in the direction of ownership. AXIO runs locally, on your hardware, with your data, under your control. The cloud is an option, not a requirement. The intelligence accumulates on your machine, not on a remote server.</w:t>
      </w:r>
    </w:p>
    <w:p/>
    <w:p>
      <w:pPr>
        <w:pStyle w:val="Heading1"/>
        <w:spacing w:after="200" w:before="480"/>
      </w:pPr>
      <w:r>
        <w:rPr>
          <w:rFonts w:ascii="Arial" w:cs="Arial" w:eastAsia="Arial" w:hAnsi="Arial"/>
          <w:b/>
          <w:bCs/>
          <w:color w:val="1E3A8A"/>
          <w:sz w:val="36"/>
          <w:szCs w:val="36"/>
        </w:rPr>
        <w:t xml:space="preserve">VII. The Console — Master Orchestrator</w:t>
      </w:r>
    </w:p>
    <w:p>
      <w:pPr>
        <w:spacing w:after="120" w:before="120"/>
      </w:pPr>
      <w:r>
        <w:rPr>
          <w:rFonts w:ascii="Arial" w:cs="Arial" w:eastAsia="Arial" w:hAnsi="Arial"/>
          <w:color w:val="0F172A"/>
          <w:sz w:val="24"/>
          <w:szCs w:val="24"/>
        </w:rPr>
        <w:t xml:space="preserve">The Console is the fifth mode and the highest layer of the AXIO stack. It does not answer user questions directly. Instead, it aggregates the memory output from all four modes into a single master knowledge base stored in console_memory.json.</w:t>
      </w:r>
    </w:p>
    <w:p/>
    <w:p>
      <w:pPr>
        <w:spacing w:after="120" w:before="120"/>
      </w:pPr>
      <w:r>
        <w:rPr>
          <w:rFonts w:ascii="Arial" w:cs="Arial" w:eastAsia="Arial" w:hAnsi="Arial"/>
          <w:color w:val="0F172A"/>
          <w:sz w:val="24"/>
          <w:szCs w:val="24"/>
        </w:rPr>
        <w:t xml:space="preserve">This makes the Console the ideal environment for two activities:</w:t>
      </w:r>
    </w:p>
    <w:p/>
    <w:p>
      <w:pPr>
        <w:pStyle w:val="ListParagraph"/>
        <w:numPr>
          <w:ilvl w:val="0"/>
          <w:numId w:val="2"/>
        </w:numPr>
        <w:spacing w:after="60" w:before="60"/>
      </w:pPr>
      <w:r>
        <w:rPr>
          <w:rFonts w:ascii="Arial" w:cs="Arial" w:eastAsia="Arial" w:hAnsi="Arial"/>
          <w:color w:val="0F172A"/>
          <w:sz w:val="24"/>
          <w:szCs w:val="24"/>
        </w:rPr>
        <w:t xml:space="preserve">Development: Understanding how all four modes are being used, what patterns are emerging, and where the system should evolve</w:t>
      </w:r>
    </w:p>
    <w:p>
      <w:pPr>
        <w:pStyle w:val="ListParagraph"/>
        <w:numPr>
          <w:ilvl w:val="0"/>
          <w:numId w:val="2"/>
        </w:numPr>
        <w:spacing w:after="60" w:before="60"/>
      </w:pPr>
      <w:r>
        <w:rPr>
          <w:rFonts w:ascii="Arial" w:cs="Arial" w:eastAsia="Arial" w:hAnsi="Arial"/>
          <w:color w:val="0F172A"/>
          <w:sz w:val="24"/>
          <w:szCs w:val="24"/>
        </w:rPr>
        <w:t xml:space="preserve">Training data curation: The Console memory is structured, high-signal, and domain-labeled — exactly the format needed to fine-tune future models on your specific domain knowledge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thick" w:color="3B82F6" w:sz="12"/>
              <w:bottom w:val="single" w:color="3B82F6" w:sz="4"/>
              <w:right w:val="single" w:color="3B82F6" w:sz="4"/>
            </w:tcBorders>
            <w:shd w:fill="EFF6FF" w:val="clear"/>
            <w:tcMar>
              <w:top w:type="dxa" w:w="160"/>
              <w:left w:type="dxa" w:w="240"/>
              <w:bottom w:type="dxa" w:w="160"/>
              <w:right w:type="dxa" w:w="240"/>
            </w:tcMar>
          </w:tcPr>
          <w:p>
            <w:r>
              <w:rPr>
                <w:rFonts w:ascii="Arial" w:cs="Arial" w:eastAsia="Arial" w:hAnsi="Arial"/>
                <w:i/>
                <w:iCs/>
                <w:color w:val="1E3A8A"/>
                <w:sz w:val="24"/>
                <w:szCs w:val="24"/>
              </w:rPr>
              <w:t xml:space="preserve">The Console is how IOAF eats its own output. The knowledge generated by using the system becomes the foundation for improving it.</w:t>
            </w:r>
          </w:p>
        </w:tc>
      </w:tr>
    </w:tbl>
    <w:p/>
    <w:p>
      <w:pPr>
        <w:pStyle w:val="Heading1"/>
        <w:spacing w:after="200" w:before="480"/>
      </w:pPr>
      <w:r>
        <w:rPr>
          <w:rFonts w:ascii="Arial" w:cs="Arial" w:eastAsia="Arial" w:hAnsi="Arial"/>
          <w:b/>
          <w:bCs/>
          <w:color w:val="1E3A8A"/>
          <w:sz w:val="36"/>
          <w:szCs w:val="36"/>
        </w:rPr>
        <w:t xml:space="preserve">VIII. The Road Ahead</w:t>
      </w:r>
    </w:p>
    <w:p>
      <w:pPr>
        <w:spacing w:after="120" w:before="120"/>
      </w:pPr>
      <w:r>
        <w:rPr>
          <w:rFonts w:ascii="Arial" w:cs="Arial" w:eastAsia="Arial" w:hAnsi="Arial"/>
          <w:color w:val="0F172A"/>
          <w:sz w:val="24"/>
          <w:szCs w:val="24"/>
        </w:rPr>
        <w:t xml:space="preserve">AXIO v2.1 is the foundation. The architecture is in place. The memory system is live. The models are running. What follows is growth:</w:t>
      </w:r>
    </w:p>
    <w:p/>
    <w:p>
      <w:pPr>
        <w:pStyle w:val="ListParagraph"/>
        <w:numPr>
          <w:ilvl w:val="0"/>
          <w:numId w:val="2"/>
        </w:numPr>
        <w:spacing w:after="60" w:before="60"/>
      </w:pPr>
      <w:r>
        <w:rPr>
          <w:rFonts w:ascii="Arial" w:cs="Arial" w:eastAsia="Arial" w:hAnsi="Arial"/>
          <w:color w:val="0F172A"/>
          <w:sz w:val="24"/>
          <w:szCs w:val="24"/>
        </w:rPr>
        <w:t xml:space="preserve">Fine-tuning: Using Console memory to fine-tune smaller local models on your specific domain knowledge</w:t>
      </w:r>
    </w:p>
    <w:p>
      <w:pPr>
        <w:pStyle w:val="ListParagraph"/>
        <w:numPr>
          <w:ilvl w:val="0"/>
          <w:numId w:val="2"/>
        </w:numPr>
        <w:spacing w:after="60" w:before="60"/>
      </w:pPr>
      <w:r>
        <w:rPr>
          <w:rFonts w:ascii="Arial" w:cs="Arial" w:eastAsia="Arial" w:hAnsi="Arial"/>
          <w:color w:val="0F172A"/>
          <w:sz w:val="24"/>
          <w:szCs w:val="24"/>
        </w:rPr>
        <w:t xml:space="preserve">Cross-mode recall: Allowing Code Mode to query RevRec memory and vice versa across mode boundaries</w:t>
      </w:r>
    </w:p>
    <w:p>
      <w:pPr>
        <w:pStyle w:val="ListParagraph"/>
        <w:numPr>
          <w:ilvl w:val="0"/>
          <w:numId w:val="2"/>
        </w:numPr>
        <w:spacing w:after="60" w:before="60"/>
      </w:pPr>
      <w:r>
        <w:rPr>
          <w:rFonts w:ascii="Arial" w:cs="Arial" w:eastAsia="Arial" w:hAnsi="Arial"/>
          <w:color w:val="0F172A"/>
          <w:sz w:val="24"/>
          <w:szCs w:val="24"/>
        </w:rPr>
        <w:t xml:space="preserve">Agent chaining: Enabling modes to delegate subtasks to each other automatically</w:t>
      </w:r>
    </w:p>
    <w:p>
      <w:pPr>
        <w:pStyle w:val="ListParagraph"/>
        <w:numPr>
          <w:ilvl w:val="0"/>
          <w:numId w:val="2"/>
        </w:numPr>
        <w:spacing w:after="60" w:before="60"/>
      </w:pPr>
      <w:r>
        <w:rPr>
          <w:rFonts w:ascii="Arial" w:cs="Arial" w:eastAsia="Arial" w:hAnsi="Arial"/>
          <w:color w:val="0F172A"/>
          <w:sz w:val="24"/>
          <w:szCs w:val="24"/>
        </w:rPr>
        <w:t xml:space="preserve">API surface: Exposing IOAF memory as a REST API so external tools can read and write to the knowledge base</w:t>
      </w:r>
    </w:p>
    <w:p>
      <w:pPr>
        <w:pStyle w:val="ListParagraph"/>
        <w:numPr>
          <w:ilvl w:val="0"/>
          <w:numId w:val="2"/>
        </w:numPr>
        <w:spacing w:after="60" w:before="60"/>
      </w:pPr>
      <w:r>
        <w:rPr>
          <w:rFonts w:ascii="Arial" w:cs="Arial" w:eastAsia="Arial" w:hAnsi="Arial"/>
          <w:color w:val="0F172A"/>
          <w:sz w:val="24"/>
          <w:szCs w:val="24"/>
        </w:rPr>
        <w:t xml:space="preserve">Model versioning: Tracking which model produced which memory entry for quality-weighted retrieval</w:t>
      </w:r>
    </w:p>
    <w:p/>
    <w:p>
      <w:pPr>
        <w:spacing w:after="120" w:before="120"/>
      </w:pPr>
      <w:r>
        <w:rPr>
          <w:rFonts w:ascii="Arial" w:cs="Arial" w:eastAsia="Arial" w:hAnsi="Arial"/>
          <w:color w:val="0F172A"/>
          <w:sz w:val="24"/>
          <w:szCs w:val="24"/>
        </w:rPr>
        <w:t xml:space="preserve">The system you have today is the simplest version of what this becomes. Every session you run makes it smarter. Every piece of domain knowledge you bring into it enriches the context that future sessions inherit.</w:t>
      </w:r>
    </w:p>
    <w:p/>
    <w:p>
      <w:pPr>
        <w:pBdr>
          <w:bottom w:val="single" w:color="3B82F6" w:sz="6" w:space="1"/>
        </w:pBdr>
        <w:spacing w:after="240" w:before="240"/>
      </w:pPr>
    </w:p>
    <w:p>
      <w:pPr>
        <w:spacing w:after="120" w:before="240"/>
        <w:jc w:val="center"/>
      </w:pPr>
      <w:r>
        <w:rPr>
          <w:rFonts w:ascii="Arial" w:cs="Arial" w:eastAsia="Arial" w:hAnsi="Arial"/>
          <w:b/>
          <w:bCs/>
          <w:i/>
          <w:iCs/>
          <w:color w:val="1E3A8A"/>
          <w:sz w:val="32"/>
          <w:szCs w:val="32"/>
        </w:rPr>
        <w:t xml:space="preserve">Intelligence should accumulate.</w:t>
      </w:r>
    </w:p>
    <w:p>
      <w:pPr>
        <w:jc w:val="center"/>
      </w:pPr>
      <w:r>
        <w:rPr>
          <w:rFonts w:ascii="Arial" w:cs="Arial" w:eastAsia="Arial" w:hAnsi="Arial"/>
          <w:color w:val="94A3B8"/>
          <w:sz w:val="22"/>
          <w:szCs w:val="22"/>
        </w:rPr>
        <w:t xml:space="preserve">AXIO IOAF v2.1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8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A162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2026-05-09T03:43:49.707Z</dcterms:created>
  <dcterms:modified xsi:type="dcterms:W3CDTF">2026-05-09T03:43:49.707Z</dcterms:modified>
</cp:coreProperties>
</file>

<file path=docProps/custom.xml><?xml version="1.0" encoding="utf-8"?>
<Properties xmlns="http://schemas.openxmlformats.org/officeDocument/2006/custom-properties" xmlns:vt="http://schemas.openxmlformats.org/officeDocument/2006/docPropsVTypes"/>
</file>