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C390" w14:textId="77777777" w:rsidR="00897BD2" w:rsidRPr="00A96068" w:rsidRDefault="00A96068" w:rsidP="00821E3F">
      <w:pPr>
        <w:pStyle w:val="Title"/>
        <w:rPr>
          <w:sz w:val="28"/>
        </w:rPr>
      </w:pPr>
      <w:r w:rsidRPr="00A96068">
        <w:rPr>
          <w:sz w:val="28"/>
        </w:rPr>
        <w:t>Code Review Defect List</w:t>
      </w:r>
    </w:p>
    <w:p w14:paraId="340355DD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02F833EE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7F01C976" w14:textId="5214609C" w:rsidR="00821E3F" w:rsidRDefault="00821E3F">
            <w:pPr>
              <w:pStyle w:val="TableHeader"/>
              <w:jc w:val="left"/>
            </w:pPr>
            <w:r>
              <w:t>Reviewer:</w:t>
            </w:r>
            <w:r w:rsidR="002C65CC">
              <w:t xml:space="preserve"> </w:t>
            </w:r>
            <w:r w:rsidR="00733561">
              <w:t>Kevin Nolf</w:t>
            </w:r>
          </w:p>
        </w:tc>
        <w:tc>
          <w:tcPr>
            <w:tcW w:w="4752" w:type="dxa"/>
            <w:gridSpan w:val="3"/>
          </w:tcPr>
          <w:p w14:paraId="029AAD54" w14:textId="78981DE3" w:rsidR="00821E3F" w:rsidRDefault="00821E3F">
            <w:pPr>
              <w:pStyle w:val="TableHeader"/>
              <w:jc w:val="left"/>
            </w:pPr>
            <w:r>
              <w:t>GH Repo:</w:t>
            </w:r>
            <w:r w:rsidR="002C65CC">
              <w:t xml:space="preserve"> </w:t>
            </w:r>
            <w:proofErr w:type="spellStart"/>
            <w:r w:rsidR="00733561">
              <w:t>knolf_revie</w:t>
            </w:r>
            <w:r w:rsidR="002C65CC">
              <w:t>w</w:t>
            </w:r>
            <w:proofErr w:type="spellEnd"/>
          </w:p>
        </w:tc>
      </w:tr>
      <w:tr w:rsidR="00821E3F" w14:paraId="6C8772B2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06ECDEB9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48291E97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FE2B930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2347F740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AE50AF9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A26423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17E75243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204B966E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ED6B562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5DF925A6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57CB7E6E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68C75447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41F92440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0DF079C7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5D7C888E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0D8F9172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4095D6C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4BE2EC2" w14:textId="7EBF8AD1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2B2FDD0C" w14:textId="77777777" w:rsidR="00821E3F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SortAlgos.java- ln 3</w:t>
            </w:r>
          </w:p>
          <w:p w14:paraId="2CCC9213" w14:textId="77777777" w:rsidR="002C65CC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SortDemo.java- ln 4</w:t>
            </w:r>
          </w:p>
          <w:p w14:paraId="36BDCEA2" w14:textId="77777777" w:rsidR="002C65CC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SortDemoData.java- ln 4</w:t>
            </w:r>
          </w:p>
          <w:p w14:paraId="75EB1C13" w14:textId="77777777" w:rsidR="002C65CC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Item.java- ln 2</w:t>
            </w:r>
          </w:p>
          <w:p w14:paraId="7C2C5BD0" w14:textId="77777777" w:rsidR="002C65CC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InvalidOperationException.java- ln 3</w:t>
            </w:r>
          </w:p>
          <w:p w14:paraId="7F14986C" w14:textId="7828BC70" w:rsidR="002C65CC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Main.java- ln 7</w:t>
            </w:r>
          </w:p>
        </w:tc>
        <w:tc>
          <w:tcPr>
            <w:tcW w:w="6030" w:type="dxa"/>
            <w:gridSpan w:val="2"/>
          </w:tcPr>
          <w:p w14:paraId="5428602B" w14:textId="43B0064E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 File banner </w:t>
            </w:r>
            <w:r w:rsidR="00CA4CDE">
              <w:rPr>
                <w:rFonts w:ascii="Arial Narrow" w:hAnsi="Arial Narrow"/>
                <w:sz w:val="18"/>
              </w:rPr>
              <w:t>p</w:t>
            </w:r>
            <w:r>
              <w:rPr>
                <w:rFonts w:ascii="Arial Narrow" w:hAnsi="Arial Narrow"/>
                <w:sz w:val="18"/>
              </w:rPr>
              <w:t>r</w:t>
            </w:r>
            <w:bookmarkStart w:id="0" w:name="_GoBack"/>
            <w:bookmarkEnd w:id="0"/>
            <w:r>
              <w:rPr>
                <w:rFonts w:ascii="Arial Narrow" w:hAnsi="Arial Narrow"/>
                <w:sz w:val="18"/>
              </w:rPr>
              <w:t xml:space="preserve">esent or banner not filled out in file and others </w:t>
            </w:r>
          </w:p>
          <w:p w14:paraId="2BFE320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1D31428" w14:textId="4BD6EE75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  <w:r w:rsidR="004D4F0E">
              <w:rPr>
                <w:rFonts w:ascii="Arial Narrow" w:hAnsi="Arial Narrow"/>
                <w:sz w:val="18"/>
              </w:rPr>
              <w:t xml:space="preserve"> 1</w:t>
            </w:r>
          </w:p>
        </w:tc>
        <w:tc>
          <w:tcPr>
            <w:tcW w:w="1080" w:type="dxa"/>
            <w:gridSpan w:val="2"/>
          </w:tcPr>
          <w:p w14:paraId="29B930E7" w14:textId="753540AC" w:rsidR="00821E3F" w:rsidRPr="00004E4B" w:rsidRDefault="004D4F0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4CDAB8C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F5C4C81" w14:textId="72CB15B6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22EFD904" w14:textId="78859B88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SortDemo.java- ln 21</w:t>
            </w:r>
          </w:p>
        </w:tc>
        <w:tc>
          <w:tcPr>
            <w:tcW w:w="6030" w:type="dxa"/>
            <w:gridSpan w:val="2"/>
          </w:tcPr>
          <w:p w14:paraId="6665345C" w14:textId="2B7614D2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 Class Banner present and filled out for </w:t>
            </w:r>
            <w:proofErr w:type="spellStart"/>
            <w:r>
              <w:rPr>
                <w:rFonts w:ascii="Arial Narrow" w:hAnsi="Arial Narrow"/>
                <w:sz w:val="18"/>
              </w:rPr>
              <w:t>SortDemo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Class</w:t>
            </w:r>
          </w:p>
          <w:p w14:paraId="5396995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384A7D8" w14:textId="41A92A34" w:rsidR="00821E3F" w:rsidRPr="00004E4B" w:rsidRDefault="002C65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  <w:r w:rsidR="004D4F0E">
              <w:rPr>
                <w:rFonts w:ascii="Arial Narrow" w:hAnsi="Arial Narrow"/>
                <w:sz w:val="18"/>
              </w:rPr>
              <w:t xml:space="preserve"> 2</w:t>
            </w:r>
          </w:p>
        </w:tc>
        <w:tc>
          <w:tcPr>
            <w:tcW w:w="1080" w:type="dxa"/>
            <w:gridSpan w:val="2"/>
          </w:tcPr>
          <w:p w14:paraId="2327E722" w14:textId="6DC86C07" w:rsidR="00821E3F" w:rsidRPr="00004E4B" w:rsidRDefault="004D4F0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2A85002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DEF7152" w14:textId="6F0809D0" w:rsidR="00821E3F" w:rsidRPr="00004E4B" w:rsidRDefault="00D47AA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65DB5E7B" w14:textId="65B94AE2" w:rsidR="00821E3F" w:rsidRPr="00004E4B" w:rsidRDefault="00D47AA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SortDemoData.java-ln 19</w:t>
            </w:r>
          </w:p>
        </w:tc>
        <w:tc>
          <w:tcPr>
            <w:tcW w:w="6030" w:type="dxa"/>
            <w:gridSpan w:val="2"/>
          </w:tcPr>
          <w:p w14:paraId="2F4B9D3E" w14:textId="776261D9" w:rsidR="00821E3F" w:rsidRPr="00004E4B" w:rsidRDefault="00D47AA9" w:rsidP="00D47AA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 Method Banner present and filled out for </w:t>
            </w: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>(String) method in SortDemoData.java</w:t>
            </w:r>
          </w:p>
        </w:tc>
        <w:tc>
          <w:tcPr>
            <w:tcW w:w="1080" w:type="dxa"/>
          </w:tcPr>
          <w:p w14:paraId="02DC1CBC" w14:textId="24796908" w:rsidR="00821E3F" w:rsidRPr="00004E4B" w:rsidRDefault="00D47AA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3</w:t>
            </w:r>
          </w:p>
        </w:tc>
        <w:tc>
          <w:tcPr>
            <w:tcW w:w="1080" w:type="dxa"/>
            <w:gridSpan w:val="2"/>
          </w:tcPr>
          <w:p w14:paraId="5146F72B" w14:textId="4C469B95" w:rsidR="00821E3F" w:rsidRPr="00004E4B" w:rsidRDefault="00D47AA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95D0F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B645068" w14:textId="6E7A8A44" w:rsidR="00821E3F" w:rsidRPr="00004E4B" w:rsidRDefault="00411B3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626D7700" w14:textId="66C262FF" w:rsidR="00821E3F" w:rsidRPr="00004E4B" w:rsidRDefault="00411B3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</w:t>
            </w:r>
            <w:r w:rsidR="00882920">
              <w:rPr>
                <w:rFonts w:ascii="Arial Narrow" w:hAnsi="Arial Narrow"/>
                <w:sz w:val="18"/>
              </w:rPr>
              <w:t>- ln 100</w:t>
            </w:r>
          </w:p>
        </w:tc>
        <w:tc>
          <w:tcPr>
            <w:tcW w:w="6030" w:type="dxa"/>
            <w:gridSpan w:val="2"/>
          </w:tcPr>
          <w:p w14:paraId="1C7B374F" w14:textId="01DB52D1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Private Method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findInsPosition</w:t>
            </w:r>
            <w:proofErr w:type="spellEnd"/>
            <w:r>
              <w:rPr>
                <w:rFonts w:ascii="Arial Narrow" w:hAnsi="Arial Narrow"/>
                <w:sz w:val="18"/>
              </w:rPr>
              <w:t>(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Item [],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>) is not prefixed with an underscore</w:t>
            </w:r>
          </w:p>
          <w:p w14:paraId="3E0592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6C9EA62" w14:textId="331016F4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4d</w:t>
            </w:r>
          </w:p>
        </w:tc>
        <w:tc>
          <w:tcPr>
            <w:tcW w:w="1080" w:type="dxa"/>
            <w:gridSpan w:val="2"/>
          </w:tcPr>
          <w:p w14:paraId="3B31B913" w14:textId="4C48FCE6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2B8FD68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77E5D02" w14:textId="4A5CC048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45C30871" w14:textId="47F12F17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Item.java- ln 4</w:t>
            </w:r>
          </w:p>
        </w:tc>
        <w:tc>
          <w:tcPr>
            <w:tcW w:w="6030" w:type="dxa"/>
            <w:gridSpan w:val="2"/>
          </w:tcPr>
          <w:p w14:paraId="6627B47C" w14:textId="29D7AAA0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Class member variable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key is not declared as private</w:t>
            </w:r>
          </w:p>
          <w:p w14:paraId="1C43E64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3E69EA3" w14:textId="6731C6A8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5</w:t>
            </w:r>
          </w:p>
        </w:tc>
        <w:tc>
          <w:tcPr>
            <w:tcW w:w="1080" w:type="dxa"/>
            <w:gridSpan w:val="2"/>
          </w:tcPr>
          <w:p w14:paraId="7160D9C9" w14:textId="2074AF06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75720FA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826B3AB" w14:textId="376B4921" w:rsidR="00821E3F" w:rsidRPr="00004E4B" w:rsidRDefault="0088292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14:paraId="0FC775CD" w14:textId="36FDD194" w:rsidR="00821E3F" w:rsidRPr="00004E4B" w:rsidRDefault="000448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SortDemo.java- ln 28</w:t>
            </w:r>
          </w:p>
        </w:tc>
        <w:tc>
          <w:tcPr>
            <w:tcW w:w="6030" w:type="dxa"/>
            <w:gridSpan w:val="2"/>
          </w:tcPr>
          <w:p w14:paraId="71FEE24E" w14:textId="61F929D8" w:rsidR="00821E3F" w:rsidRPr="00004E4B" w:rsidRDefault="00B107B9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Private String Literal ‘</w:t>
            </w:r>
            <w:proofErr w:type="spellStart"/>
            <w:r>
              <w:rPr>
                <w:rFonts w:ascii="Arial Narrow" w:hAnsi="Arial Narrow"/>
                <w:sz w:val="18"/>
              </w:rPr>
              <w:t>helpStr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’ is not declared as final </w:t>
            </w:r>
          </w:p>
          <w:p w14:paraId="5A3CCA5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92A4231" w14:textId="2EBFE6CB" w:rsidR="00821E3F" w:rsidRPr="00004E4B" w:rsidRDefault="000448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 6</w:t>
            </w:r>
          </w:p>
        </w:tc>
        <w:tc>
          <w:tcPr>
            <w:tcW w:w="1080" w:type="dxa"/>
            <w:gridSpan w:val="2"/>
          </w:tcPr>
          <w:p w14:paraId="153A378E" w14:textId="6F21E4A6" w:rsidR="00821E3F" w:rsidRPr="00004E4B" w:rsidRDefault="000448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06295BE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3D0A942" w14:textId="3526D716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14:paraId="66FA060B" w14:textId="23732BC7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SortDemoData.java- ln 88</w:t>
            </w:r>
          </w:p>
        </w:tc>
        <w:tc>
          <w:tcPr>
            <w:tcW w:w="6030" w:type="dxa"/>
            <w:gridSpan w:val="2"/>
          </w:tcPr>
          <w:p w14:paraId="20C6AF43" w14:textId="4DF40966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Switch Statement Used</w:t>
            </w:r>
          </w:p>
          <w:p w14:paraId="013E59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0DE3D2" w14:textId="76A1765E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 3</w:t>
            </w:r>
          </w:p>
        </w:tc>
        <w:tc>
          <w:tcPr>
            <w:tcW w:w="1080" w:type="dxa"/>
            <w:gridSpan w:val="2"/>
          </w:tcPr>
          <w:p w14:paraId="3FE9C4A2" w14:textId="5D860217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7A786EE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BB6CF8E" w14:textId="790B2164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14:paraId="2F456E5A" w14:textId="0DD34FD7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SortAlgos.java- all</w:t>
            </w:r>
          </w:p>
        </w:tc>
        <w:tc>
          <w:tcPr>
            <w:tcW w:w="6030" w:type="dxa"/>
            <w:gridSpan w:val="2"/>
          </w:tcPr>
          <w:p w14:paraId="15A73E9A" w14:textId="567BF69A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Class- Class contains every sorting method in program. Contains ~350 lines of code; could be broken into different class files</w:t>
            </w:r>
          </w:p>
          <w:p w14:paraId="4C194D7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1BED9C8" w14:textId="06533D76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 2</w:t>
            </w:r>
          </w:p>
        </w:tc>
        <w:tc>
          <w:tcPr>
            <w:tcW w:w="1080" w:type="dxa"/>
            <w:gridSpan w:val="2"/>
          </w:tcPr>
          <w:p w14:paraId="11B57C91" w14:textId="32F96CFF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3BE72D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943E63D" w14:textId="4D45D5C4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3CE4AD45" w14:textId="4EC86445" w:rsidR="00821E3F" w:rsidRPr="00004E4B" w:rsidRDefault="0083418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SortDemoData.java- ln 27</w:t>
            </w:r>
          </w:p>
        </w:tc>
        <w:tc>
          <w:tcPr>
            <w:tcW w:w="6030" w:type="dxa"/>
            <w:gridSpan w:val="2"/>
          </w:tcPr>
          <w:p w14:paraId="2BD7F454" w14:textId="44CBA525" w:rsidR="00821E3F" w:rsidRPr="00004E4B" w:rsidRDefault="00F06D7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Identifier too short. 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‘n’ is the length </w:t>
            </w:r>
            <w:proofErr w:type="spellStart"/>
            <w:r>
              <w:rPr>
                <w:rFonts w:ascii="Arial Narrow" w:hAnsi="Arial Narrow"/>
                <w:sz w:val="18"/>
              </w:rPr>
              <w:t>og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myArray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but is too short and lacks description in variable name</w:t>
            </w:r>
          </w:p>
          <w:p w14:paraId="16C5003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EA57B85" w14:textId="5352C773" w:rsidR="00821E3F" w:rsidRPr="00004E4B" w:rsidRDefault="00F06D7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  11</w:t>
            </w:r>
          </w:p>
        </w:tc>
        <w:tc>
          <w:tcPr>
            <w:tcW w:w="1080" w:type="dxa"/>
            <w:gridSpan w:val="2"/>
          </w:tcPr>
          <w:p w14:paraId="4D8072BC" w14:textId="42C7AD2E" w:rsidR="00821E3F" w:rsidRPr="00004E4B" w:rsidRDefault="00F06D7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37DE7E8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C483BBB" w14:textId="4B2D1777" w:rsidR="00821E3F" w:rsidRPr="00004E4B" w:rsidRDefault="00F06D7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070" w:type="dxa"/>
            <w:gridSpan w:val="2"/>
          </w:tcPr>
          <w:p w14:paraId="0A28536C" w14:textId="1F16E828" w:rsidR="00821E3F" w:rsidRPr="00004E4B" w:rsidRDefault="00CA4CD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SortAlgos.java- ln 24</w:t>
            </w:r>
          </w:p>
        </w:tc>
        <w:tc>
          <w:tcPr>
            <w:tcW w:w="6030" w:type="dxa"/>
            <w:gridSpan w:val="2"/>
          </w:tcPr>
          <w:p w14:paraId="6A6A398E" w14:textId="3957056F" w:rsidR="00821E3F" w:rsidRPr="00004E4B" w:rsidRDefault="00CA4CDE" w:rsidP="00CA4CD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Bubble sort does not look to last number in array to sort it, it just keeps it in the last position of the output. If last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input isn’t highest number, output will be incorrect. </w:t>
            </w:r>
            <w:proofErr w:type="spellStart"/>
            <w:r>
              <w:rPr>
                <w:rFonts w:ascii="Arial Narrow" w:hAnsi="Arial Narrow"/>
                <w:sz w:val="18"/>
              </w:rPr>
              <w:t>Int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n needs to equal the size of the whole vector, not vector – 1.</w:t>
            </w:r>
          </w:p>
        </w:tc>
        <w:tc>
          <w:tcPr>
            <w:tcW w:w="1080" w:type="dxa"/>
          </w:tcPr>
          <w:p w14:paraId="082EE20B" w14:textId="5146D7AF" w:rsidR="00821E3F" w:rsidRPr="00004E4B" w:rsidRDefault="00CA4CD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09A2713A" w14:textId="4B9FC87F" w:rsidR="00821E3F" w:rsidRPr="00004E4B" w:rsidRDefault="00CA4CD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D133C5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DA823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6599EE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73106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ED5A09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7DEE3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E285A0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4BD491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5FE1E4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0DD949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F9A412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BC2E0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E1AD71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6BABBA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652586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CA9A7E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39B641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B5BCD7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BE5A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37A141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D61A70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861711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015D6C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0DDAA6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2DFBD1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C64EF6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740D4B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D2CBD2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7D3D2765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lastRenderedPageBreak/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2E1D40EF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F3090" w14:textId="77777777" w:rsidR="00CF3113" w:rsidRDefault="00CF3113">
      <w:r>
        <w:separator/>
      </w:r>
    </w:p>
  </w:endnote>
  <w:endnote w:type="continuationSeparator" w:id="0">
    <w:p w14:paraId="5B8212CC" w14:textId="77777777" w:rsidR="00CF3113" w:rsidRDefault="00CF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4F2D7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50FA6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D120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C79CA7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7764" w14:textId="77777777" w:rsidR="00CF3113" w:rsidRDefault="00CF3113">
      <w:r>
        <w:separator/>
      </w:r>
    </w:p>
  </w:footnote>
  <w:footnote w:type="continuationSeparator" w:id="0">
    <w:p w14:paraId="65DD894F" w14:textId="77777777" w:rsidR="00CF3113" w:rsidRDefault="00CF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60"/>
    <w:rsid w:val="00044873"/>
    <w:rsid w:val="002C65CC"/>
    <w:rsid w:val="00411B31"/>
    <w:rsid w:val="004D4F0E"/>
    <w:rsid w:val="00733561"/>
    <w:rsid w:val="00821E3F"/>
    <w:rsid w:val="0083418E"/>
    <w:rsid w:val="00882920"/>
    <w:rsid w:val="00A96068"/>
    <w:rsid w:val="00B107B9"/>
    <w:rsid w:val="00CA4CDE"/>
    <w:rsid w:val="00CF3113"/>
    <w:rsid w:val="00D31760"/>
    <w:rsid w:val="00D47AA9"/>
    <w:rsid w:val="00E76F45"/>
    <w:rsid w:val="00F06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35685"/>
  <w15:chartTrackingRefBased/>
  <w15:docId w15:val="{262BDED4-3488-4A64-8D95-C8A8B3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80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Kevin</cp:lastModifiedBy>
  <cp:revision>7</cp:revision>
  <cp:lastPrinted>2000-11-16T19:52:00Z</cp:lastPrinted>
  <dcterms:created xsi:type="dcterms:W3CDTF">2018-04-09T17:42:00Z</dcterms:created>
  <dcterms:modified xsi:type="dcterms:W3CDTF">2018-04-09T19:18:00Z</dcterms:modified>
</cp:coreProperties>
</file>