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A2A" w:rsidRDefault="00745041">
      <w:pPr>
        <w:pStyle w:val="1"/>
        <w:jc w:val="center"/>
        <w:rPr>
          <w:rFonts w:ascii="Times New Roman" w:hAnsi="Times New Roman" w:cs="Times New Roman"/>
        </w:rPr>
      </w:pPr>
      <w:r>
        <w:rPr>
          <w:rFonts w:ascii="Times New Roman" w:hAnsi="Times New Roman" w:cs="Times New Roman"/>
        </w:rPr>
        <w:t>12345</w:t>
      </w:r>
      <w:r>
        <w:rPr>
          <w:rFonts w:ascii="Times New Roman" w:hAnsi="Times New Roman" w:cs="Times New Roman"/>
        </w:rPr>
        <w:t>市民服务热线智能工单系统</w:t>
      </w:r>
    </w:p>
    <w:p w:rsidR="00AF1A2A" w:rsidRDefault="00745041">
      <w:pPr>
        <w:pStyle w:val="3"/>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、现状及目标</w:t>
      </w:r>
    </w:p>
    <w:p w:rsidR="00AF1A2A" w:rsidRDefault="00745041">
      <w:pPr>
        <w:pStyle w:val="4"/>
        <w:rPr>
          <w:rFonts w:ascii="Times New Roman" w:hAnsi="Times New Roman" w:cs="Times New Roman"/>
          <w:sz w:val="24"/>
        </w:rPr>
      </w:pPr>
      <w:r>
        <w:rPr>
          <w:rFonts w:ascii="Times New Roman" w:hAnsi="Times New Roman" w:cs="Times New Roman"/>
          <w:sz w:val="24"/>
        </w:rPr>
        <w:t xml:space="preserve">1.1 </w:t>
      </w:r>
      <w:r>
        <w:rPr>
          <w:rFonts w:ascii="Times New Roman" w:hAnsi="Times New Roman" w:cs="Times New Roman"/>
          <w:sz w:val="24"/>
        </w:rPr>
        <w:t>背景</w:t>
      </w:r>
    </w:p>
    <w:p w:rsidR="00AF1A2A" w:rsidRDefault="00745041">
      <w:pPr>
        <w:spacing w:line="400" w:lineRule="exact"/>
        <w:ind w:firstLineChars="200" w:firstLine="48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上海</w:t>
      </w:r>
      <w:r>
        <w:rPr>
          <w:rFonts w:ascii="Times New Roman" w:eastAsia="宋体" w:hAnsi="Times New Roman" w:cs="Times New Roman" w:hint="eastAsia"/>
          <w:sz w:val="24"/>
          <w:szCs w:val="21"/>
        </w:rPr>
        <w:t>12345</w:t>
      </w:r>
      <w:r>
        <w:rPr>
          <w:rFonts w:ascii="Times New Roman" w:eastAsia="宋体" w:hAnsi="Times New Roman" w:cs="Times New Roman" w:hint="eastAsia"/>
          <w:sz w:val="24"/>
          <w:szCs w:val="21"/>
        </w:rPr>
        <w:t>市民服务热线是直接面向市民的综合政务服务一线窗口，代表了市热线办、</w:t>
      </w:r>
      <w:r>
        <w:rPr>
          <w:rFonts w:ascii="Times New Roman" w:eastAsia="宋体" w:hAnsi="Times New Roman" w:cs="Times New Roman" w:hint="eastAsia"/>
          <w:sz w:val="24"/>
          <w:szCs w:val="21"/>
          <w:highlight w:val="yellow"/>
        </w:rPr>
        <w:t>全市</w:t>
      </w:r>
      <w:r>
        <w:rPr>
          <w:rFonts w:ascii="Times New Roman" w:eastAsia="宋体" w:hAnsi="Times New Roman" w:cs="Times New Roman" w:hint="eastAsia"/>
          <w:sz w:val="24"/>
          <w:szCs w:val="21"/>
          <w:highlight w:val="yellow"/>
        </w:rPr>
        <w:t>140</w:t>
      </w:r>
      <w:r>
        <w:rPr>
          <w:rFonts w:ascii="Times New Roman" w:eastAsia="宋体" w:hAnsi="Times New Roman" w:cs="Times New Roman" w:hint="eastAsia"/>
          <w:sz w:val="24"/>
          <w:szCs w:val="21"/>
          <w:highlight w:val="yellow"/>
        </w:rPr>
        <w:t>多家市政管理单位及公共事业机构</w:t>
      </w:r>
      <w:r>
        <w:rPr>
          <w:rFonts w:ascii="Times New Roman" w:eastAsia="宋体" w:hAnsi="Times New Roman" w:cs="Times New Roman" w:hint="eastAsia"/>
          <w:sz w:val="24"/>
          <w:szCs w:val="21"/>
        </w:rPr>
        <w:t>。市民热线话务员良好的服务质量，直接向市民展现了政府的服务形象，体现了上海政务服务高品质。</w:t>
      </w:r>
    </w:p>
    <w:p w:rsidR="00AF1A2A" w:rsidRDefault="00745041">
      <w:pPr>
        <w:spacing w:line="400" w:lineRule="exact"/>
        <w:ind w:firstLineChars="200" w:firstLine="480"/>
        <w:jc w:val="left"/>
        <w:rPr>
          <w:rFonts w:ascii="Times New Roman" w:eastAsia="宋体" w:hAnsi="Times New Roman" w:cs="Times New Roman"/>
          <w:sz w:val="24"/>
          <w:szCs w:val="21"/>
        </w:rPr>
      </w:pPr>
      <w:r>
        <w:rPr>
          <w:rFonts w:ascii="Times New Roman" w:eastAsia="宋体" w:hAnsi="Times New Roman" w:cs="Times New Roman"/>
          <w:sz w:val="24"/>
          <w:szCs w:val="21"/>
        </w:rPr>
        <w:t>12345</w:t>
      </w:r>
      <w:r>
        <w:rPr>
          <w:rFonts w:ascii="Times New Roman" w:eastAsia="宋体" w:hAnsi="Times New Roman" w:cs="Times New Roman"/>
          <w:sz w:val="24"/>
          <w:szCs w:val="21"/>
        </w:rPr>
        <w:t>市民热线自</w:t>
      </w:r>
      <w:r>
        <w:rPr>
          <w:rFonts w:ascii="Times New Roman" w:eastAsia="宋体" w:hAnsi="Times New Roman" w:cs="Times New Roman"/>
          <w:sz w:val="24"/>
          <w:szCs w:val="21"/>
        </w:rPr>
        <w:t>2012</w:t>
      </w:r>
      <w:r>
        <w:rPr>
          <w:rFonts w:ascii="Times New Roman" w:eastAsia="宋体" w:hAnsi="Times New Roman" w:cs="Times New Roman"/>
          <w:sz w:val="24"/>
          <w:szCs w:val="21"/>
        </w:rPr>
        <w:t>年开通运行以来，主体业务是受理市民来电，完成市民诉求的受理、转派、回访，与市民进行沟通互动的主要渠道是传统语音，在服务渠道方面，提供了电话语音、传真方式，受理市民诉求。围绕着为市民诉求解答、受理、反馈的闭环业务，热线中心形成了一套成熟的业务支撑平台。</w:t>
      </w:r>
    </w:p>
    <w:p w:rsidR="00AF1A2A" w:rsidRDefault="00745041">
      <w:pPr>
        <w:spacing w:line="400" w:lineRule="exact"/>
        <w:ind w:firstLineChars="200" w:firstLine="480"/>
        <w:jc w:val="left"/>
        <w:rPr>
          <w:rFonts w:ascii="Times New Roman" w:eastAsia="宋体" w:hAnsi="Times New Roman" w:cs="Times New Roman"/>
          <w:sz w:val="24"/>
          <w:szCs w:val="21"/>
        </w:rPr>
      </w:pPr>
      <w:r>
        <w:rPr>
          <w:rFonts w:ascii="Times New Roman" w:eastAsia="宋体" w:hAnsi="Times New Roman" w:cs="Times New Roman"/>
          <w:sz w:val="24"/>
          <w:szCs w:val="21"/>
        </w:rPr>
        <w:t>目前，</w:t>
      </w:r>
      <w:r>
        <w:rPr>
          <w:rFonts w:ascii="Times New Roman" w:eastAsia="宋体" w:hAnsi="Times New Roman" w:cs="Times New Roman"/>
          <w:sz w:val="24"/>
          <w:szCs w:val="21"/>
        </w:rPr>
        <w:t>12345</w:t>
      </w:r>
      <w:r>
        <w:rPr>
          <w:rFonts w:ascii="Times New Roman" w:eastAsia="宋体" w:hAnsi="Times New Roman" w:cs="Times New Roman"/>
          <w:sz w:val="24"/>
          <w:szCs w:val="21"/>
        </w:rPr>
        <w:t>热线业务系统已建成话务系统、</w:t>
      </w:r>
      <w:r>
        <w:rPr>
          <w:rFonts w:ascii="Times New Roman" w:eastAsia="宋体" w:hAnsi="Times New Roman" w:cs="Times New Roman"/>
          <w:sz w:val="24"/>
          <w:szCs w:val="21"/>
        </w:rPr>
        <w:t>IVR</w:t>
      </w:r>
      <w:r>
        <w:rPr>
          <w:rFonts w:ascii="Times New Roman" w:eastAsia="宋体" w:hAnsi="Times New Roman" w:cs="Times New Roman"/>
          <w:sz w:val="24"/>
          <w:szCs w:val="21"/>
        </w:rPr>
        <w:t>系统、坐席系统、大屏幕系统、诉求单系统、知识库系统、考试培训系统、质检系统、统计报表系统、热线服务运营管理支撑系统等一系列的系统工具，为业务运营提供了一套功能全面、性能稳定的业务支撑系统平台。</w:t>
      </w:r>
    </w:p>
    <w:p w:rsidR="00AF1A2A" w:rsidRDefault="00745041">
      <w:pPr>
        <w:spacing w:line="400" w:lineRule="exact"/>
        <w:ind w:firstLineChars="200" w:firstLine="480"/>
        <w:jc w:val="left"/>
        <w:rPr>
          <w:rFonts w:ascii="Times New Roman" w:eastAsia="宋体" w:hAnsi="Times New Roman" w:cs="Times New Roman"/>
          <w:sz w:val="24"/>
          <w:szCs w:val="21"/>
        </w:rPr>
      </w:pPr>
      <w:r>
        <w:rPr>
          <w:rFonts w:ascii="Times New Roman" w:eastAsia="宋体" w:hAnsi="Times New Roman" w:cs="Times New Roman"/>
          <w:sz w:val="24"/>
          <w:szCs w:val="21"/>
        </w:rPr>
        <w:t>为进一步提升服务渠道</w:t>
      </w:r>
      <w:r>
        <w:rPr>
          <w:rFonts w:ascii="Times New Roman" w:eastAsia="宋体" w:hAnsi="Times New Roman" w:cs="Times New Roman"/>
          <w:sz w:val="24"/>
          <w:szCs w:val="21"/>
        </w:rPr>
        <w:t>“</w:t>
      </w:r>
      <w:r>
        <w:rPr>
          <w:rFonts w:ascii="Times New Roman" w:eastAsia="宋体" w:hAnsi="Times New Roman" w:cs="Times New Roman"/>
          <w:sz w:val="24"/>
          <w:szCs w:val="21"/>
        </w:rPr>
        <w:t>运营智慧化</w:t>
      </w:r>
      <w:r>
        <w:rPr>
          <w:rFonts w:ascii="Times New Roman" w:eastAsia="宋体" w:hAnsi="Times New Roman" w:cs="Times New Roman"/>
          <w:sz w:val="24"/>
          <w:szCs w:val="21"/>
        </w:rPr>
        <w:t>”</w:t>
      </w:r>
      <w:r>
        <w:rPr>
          <w:rFonts w:ascii="Times New Roman" w:eastAsia="宋体" w:hAnsi="Times New Roman" w:cs="Times New Roman"/>
          <w:sz w:val="24"/>
          <w:szCs w:val="21"/>
        </w:rPr>
        <w:t>的服务能力，希望能够通过智能化手段，实现市民来访需求的快速记录，</w:t>
      </w:r>
      <w:r>
        <w:rPr>
          <w:rFonts w:ascii="Times New Roman" w:eastAsia="宋体" w:hAnsi="Times New Roman" w:cs="Times New Roman" w:hint="eastAsia"/>
          <w:sz w:val="24"/>
          <w:szCs w:val="21"/>
        </w:rPr>
        <w:t>工单内容的智能分类及派发，</w:t>
      </w:r>
      <w:r>
        <w:rPr>
          <w:rFonts w:ascii="Times New Roman" w:eastAsia="宋体" w:hAnsi="Times New Roman" w:cs="Times New Roman"/>
          <w:sz w:val="24"/>
          <w:szCs w:val="21"/>
        </w:rPr>
        <w:t>关键热点问题的统计分析，市民情绪识别，以及工单处理的质量检测。达到加快现场话务员服务响应能效，提升整体服务质量与市民感知，提高热线整体运营数据分析的智能化程度，优化管理的效果。</w:t>
      </w:r>
    </w:p>
    <w:p w:rsidR="00AF1A2A" w:rsidRDefault="00745041">
      <w:pPr>
        <w:spacing w:line="400" w:lineRule="exact"/>
        <w:ind w:firstLineChars="200" w:firstLine="480"/>
        <w:jc w:val="left"/>
        <w:rPr>
          <w:rFonts w:ascii="Times New Roman" w:eastAsia="宋体" w:hAnsi="Times New Roman" w:cs="Times New Roman"/>
          <w:sz w:val="24"/>
          <w:szCs w:val="21"/>
        </w:rPr>
      </w:pPr>
      <w:r>
        <w:rPr>
          <w:rFonts w:ascii="Times New Roman" w:eastAsia="宋体" w:hAnsi="Times New Roman" w:cs="Times New Roman"/>
          <w:sz w:val="24"/>
          <w:szCs w:val="21"/>
        </w:rPr>
        <w:t>热线主要智能化应用规划包括基于语音识别、</w:t>
      </w:r>
      <w:r>
        <w:rPr>
          <w:rFonts w:ascii="Times New Roman" w:eastAsia="宋体" w:hAnsi="Times New Roman" w:cs="Times New Roman" w:hint="eastAsia"/>
          <w:sz w:val="24"/>
          <w:szCs w:val="21"/>
        </w:rPr>
        <w:t>机器学习、深度学习、</w:t>
      </w:r>
      <w:r>
        <w:rPr>
          <w:rFonts w:ascii="Times New Roman" w:eastAsia="宋体" w:hAnsi="Times New Roman" w:cs="Times New Roman"/>
          <w:sz w:val="24"/>
          <w:szCs w:val="21"/>
        </w:rPr>
        <w:t>知识图谱、情绪识别以及智能预质检方法实现对市民通话表达诉求的快速识别、诉求工单的智能化生成</w:t>
      </w:r>
      <w:r>
        <w:rPr>
          <w:rFonts w:ascii="Times New Roman" w:eastAsia="宋体" w:hAnsi="Times New Roman" w:cs="Times New Roman" w:hint="eastAsia"/>
          <w:sz w:val="24"/>
          <w:szCs w:val="21"/>
        </w:rPr>
        <w:t>及</w:t>
      </w:r>
      <w:r>
        <w:rPr>
          <w:rFonts w:ascii="Times New Roman" w:eastAsia="宋体" w:hAnsi="Times New Roman" w:cs="Times New Roman"/>
          <w:sz w:val="24"/>
          <w:szCs w:val="21"/>
        </w:rPr>
        <w:t>处理、实时服务质量监督、智能化运营管理分析。同时后续考虑开展基于智能问答的自助人机交互功能，将人工语音咨询逐步向自助咨询引流，提升服务效率和服务感知。</w:t>
      </w:r>
    </w:p>
    <w:p w:rsidR="00AF1A2A" w:rsidRDefault="00745041">
      <w:pPr>
        <w:spacing w:line="400" w:lineRule="exact"/>
        <w:ind w:firstLineChars="200" w:firstLine="48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12345</w:t>
      </w:r>
      <w:r>
        <w:rPr>
          <w:rFonts w:ascii="Times New Roman" w:eastAsia="宋体" w:hAnsi="Times New Roman" w:cs="Times New Roman" w:hint="eastAsia"/>
          <w:sz w:val="24"/>
          <w:szCs w:val="21"/>
        </w:rPr>
        <w:t>市民服务热线目前日均呼入量为</w:t>
      </w:r>
      <w:r>
        <w:rPr>
          <w:rFonts w:ascii="Times New Roman" w:eastAsia="宋体" w:hAnsi="Times New Roman" w:cs="Times New Roman" w:hint="eastAsia"/>
          <w:sz w:val="24"/>
          <w:szCs w:val="21"/>
        </w:rPr>
        <w:t>25000</w:t>
      </w:r>
      <w:r>
        <w:rPr>
          <w:rFonts w:ascii="Times New Roman" w:eastAsia="宋体" w:hAnsi="Times New Roman" w:cs="Times New Roman" w:hint="eastAsia"/>
          <w:sz w:val="24"/>
          <w:szCs w:val="21"/>
        </w:rPr>
        <w:t>通，而接通率为</w:t>
      </w:r>
      <w:r>
        <w:rPr>
          <w:rFonts w:ascii="Times New Roman" w:eastAsia="宋体" w:hAnsi="Times New Roman" w:cs="Times New Roman" w:hint="eastAsia"/>
          <w:sz w:val="24"/>
          <w:szCs w:val="21"/>
        </w:rPr>
        <w:t>92%</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highlight w:val="yellow"/>
        </w:rPr>
        <w:t>电话诉求日均受理量已达到</w:t>
      </w:r>
      <w:r>
        <w:rPr>
          <w:rFonts w:ascii="Times New Roman" w:eastAsia="宋体" w:hAnsi="Times New Roman" w:cs="Times New Roman" w:hint="eastAsia"/>
          <w:sz w:val="24"/>
          <w:szCs w:val="21"/>
          <w:highlight w:val="yellow"/>
        </w:rPr>
        <w:t>20000+</w:t>
      </w:r>
      <w:r>
        <w:rPr>
          <w:rFonts w:ascii="Times New Roman" w:eastAsia="宋体" w:hAnsi="Times New Roman" w:cs="Times New Roman" w:hint="eastAsia"/>
          <w:sz w:val="24"/>
          <w:szCs w:val="21"/>
          <w:highlight w:val="yellow"/>
        </w:rPr>
        <w:t>件，</w:t>
      </w:r>
      <w:r>
        <w:rPr>
          <w:rFonts w:ascii="Times New Roman" w:eastAsia="宋体" w:hAnsi="Times New Roman" w:cs="Times New Roman" w:hint="eastAsia"/>
          <w:sz w:val="24"/>
          <w:szCs w:val="21"/>
        </w:rPr>
        <w:t>话务员每日人均受理量达到</w:t>
      </w:r>
      <w:r>
        <w:rPr>
          <w:rFonts w:ascii="Times New Roman" w:eastAsia="宋体" w:hAnsi="Times New Roman" w:cs="Times New Roman" w:hint="eastAsia"/>
          <w:sz w:val="24"/>
          <w:szCs w:val="21"/>
        </w:rPr>
        <w:t>60</w:t>
      </w:r>
      <w:r>
        <w:rPr>
          <w:rFonts w:ascii="Times New Roman" w:eastAsia="宋体" w:hAnsi="Times New Roman" w:cs="Times New Roman" w:hint="eastAsia"/>
          <w:sz w:val="24"/>
          <w:szCs w:val="21"/>
        </w:rPr>
        <w:t>件。随着</w:t>
      </w:r>
      <w:r>
        <w:rPr>
          <w:rFonts w:ascii="Times New Roman" w:eastAsia="宋体" w:hAnsi="Times New Roman" w:cs="Times New Roman" w:hint="eastAsia"/>
          <w:sz w:val="24"/>
          <w:szCs w:val="21"/>
        </w:rPr>
        <w:t>12345</w:t>
      </w:r>
      <w:r>
        <w:rPr>
          <w:rFonts w:ascii="Times New Roman" w:eastAsia="宋体" w:hAnsi="Times New Roman" w:cs="Times New Roman" w:hint="eastAsia"/>
          <w:sz w:val="24"/>
          <w:szCs w:val="21"/>
        </w:rPr>
        <w:t>对市民服务定位的不断提升；对诉求受理范围与处理效率的不断提高要求，话务员的服务受理压力越来越大。</w:t>
      </w:r>
    </w:p>
    <w:p w:rsidR="00AF1A2A" w:rsidRDefault="00745041">
      <w:pPr>
        <w:spacing w:line="400" w:lineRule="exact"/>
        <w:ind w:firstLineChars="200" w:firstLine="48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lastRenderedPageBreak/>
        <w:t>目前话务员在每次受理市民诉求时，需要花费时间去理解和分析整理市民电话口述过程中所提出的诉求内容，并需要大量时间去进行工单填写、分类和承办单位的转派协调。这部分工作非常耗费时间人力，导致服务效率不高。</w:t>
      </w:r>
    </w:p>
    <w:p w:rsidR="00AF1A2A" w:rsidRDefault="00745041">
      <w:pPr>
        <w:pStyle w:val="4"/>
        <w:rPr>
          <w:rFonts w:ascii="Times New Roman" w:hAnsi="Times New Roman" w:cs="Times New Roman"/>
          <w:sz w:val="24"/>
        </w:rPr>
      </w:pPr>
      <w:r>
        <w:rPr>
          <w:rFonts w:ascii="Times New Roman" w:hAnsi="Times New Roman" w:cs="Times New Roman"/>
          <w:sz w:val="24"/>
        </w:rPr>
        <w:t xml:space="preserve">1.2 </w:t>
      </w:r>
      <w:r>
        <w:rPr>
          <w:rFonts w:ascii="Times New Roman" w:hAnsi="Times New Roman" w:cs="Times New Roman" w:hint="eastAsia"/>
          <w:sz w:val="24"/>
        </w:rPr>
        <w:t>数据</w:t>
      </w:r>
    </w:p>
    <w:p w:rsidR="00AF1A2A" w:rsidRDefault="00745041">
      <w:pPr>
        <w:spacing w:line="400" w:lineRule="exact"/>
        <w:ind w:firstLineChars="200" w:firstLine="482"/>
        <w:jc w:val="left"/>
        <w:rPr>
          <w:rStyle w:val="a6"/>
          <w:sz w:val="24"/>
        </w:rPr>
      </w:pPr>
      <w:r>
        <w:rPr>
          <w:rStyle w:val="a6"/>
          <w:rFonts w:hint="eastAsia"/>
          <w:sz w:val="24"/>
        </w:rPr>
        <w:t>一、工单数据</w:t>
      </w:r>
    </w:p>
    <w:p w:rsidR="00AF1A2A" w:rsidRDefault="00745041">
      <w:pPr>
        <w:spacing w:line="400" w:lineRule="exact"/>
        <w:ind w:firstLineChars="200" w:firstLine="48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工单数据为客服接通电话后，人工总结市民的整体诉求，并记录的数据。</w:t>
      </w:r>
    </w:p>
    <w:p w:rsidR="00AF1A2A" w:rsidRDefault="00745041">
      <w:pPr>
        <w:spacing w:line="400" w:lineRule="exact"/>
        <w:ind w:firstLineChars="200" w:firstLine="480"/>
        <w:jc w:val="left"/>
        <w:rPr>
          <w:rFonts w:ascii="Times New Roman" w:eastAsia="宋体" w:hAnsi="Times New Roman" w:cs="Times New Roman"/>
          <w:i/>
          <w:color w:val="1F4E79" w:themeColor="accent1" w:themeShade="80"/>
          <w:sz w:val="24"/>
          <w:szCs w:val="21"/>
        </w:rPr>
      </w:pPr>
      <w:r>
        <w:rPr>
          <w:rFonts w:ascii="Times New Roman" w:eastAsia="宋体" w:hAnsi="Times New Roman" w:cs="Times New Roman" w:hint="eastAsia"/>
          <w:i/>
          <w:color w:val="1F4E79" w:themeColor="accent1" w:themeShade="80"/>
          <w:sz w:val="24"/>
          <w:szCs w:val="21"/>
        </w:rPr>
        <w:t>例如：市民来电咨询：已办理过居住证的外省市户籍人员是否可以在本市办理港澳通行证、所需材料、办理地址、办结时限以及工作时间。（市民要求发送短信）</w:t>
      </w:r>
    </w:p>
    <w:p w:rsidR="00AF1A2A" w:rsidRDefault="00745041">
      <w:pPr>
        <w:spacing w:line="400" w:lineRule="exact"/>
        <w:ind w:firstLineChars="200" w:firstLine="482"/>
        <w:jc w:val="left"/>
        <w:rPr>
          <w:rStyle w:val="a6"/>
          <w:sz w:val="24"/>
        </w:rPr>
      </w:pPr>
      <w:r>
        <w:rPr>
          <w:rStyle w:val="a6"/>
          <w:rFonts w:hint="eastAsia"/>
          <w:sz w:val="24"/>
        </w:rPr>
        <w:t>二、语音转文本数据</w:t>
      </w:r>
    </w:p>
    <w:p w:rsidR="00AF1A2A" w:rsidRDefault="00745041">
      <w:pPr>
        <w:spacing w:line="400" w:lineRule="exact"/>
        <w:ind w:firstLineChars="200" w:firstLine="48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语音转文本数据为客服接通电话后，通过语音转文本引擎，将语音数据直接转译为文本数据，并保存。其中红色为客服语音文本数据，蓝色为市民语音文本数据。</w:t>
      </w:r>
    </w:p>
    <w:p w:rsidR="00AF1A2A" w:rsidRDefault="00745041">
      <w:pPr>
        <w:spacing w:line="400" w:lineRule="exact"/>
        <w:ind w:firstLineChars="200" w:firstLine="480"/>
        <w:jc w:val="left"/>
        <w:rPr>
          <w:rFonts w:ascii="Times New Roman" w:eastAsia="宋体" w:hAnsi="Times New Roman" w:cs="Times New Roman"/>
          <w:i/>
          <w:color w:val="1F4E79" w:themeColor="accent1" w:themeShade="80"/>
          <w:sz w:val="24"/>
          <w:szCs w:val="21"/>
        </w:rPr>
      </w:pPr>
      <w:r>
        <w:rPr>
          <w:rFonts w:ascii="Times New Roman" w:eastAsia="宋体" w:hAnsi="Times New Roman" w:cs="Times New Roman" w:hint="eastAsia"/>
          <w:i/>
          <w:color w:val="1F4E79" w:themeColor="accent1" w:themeShade="80"/>
          <w:sz w:val="24"/>
          <w:szCs w:val="21"/>
        </w:rPr>
        <w:t>例如：</w:t>
      </w:r>
      <w:r>
        <w:rPr>
          <w:rFonts w:ascii="Times New Roman" w:eastAsia="宋体" w:hAnsi="Times New Roman" w:cs="Times New Roman" w:hint="eastAsia"/>
          <w:i/>
          <w:color w:val="1F4E79" w:themeColor="accent1" w:themeShade="80"/>
          <w:sz w:val="24"/>
          <w:szCs w:val="21"/>
        </w:rPr>
        <w:t>,</w:t>
      </w:r>
      <w:r>
        <w:rPr>
          <w:rFonts w:ascii="Times New Roman" w:eastAsia="宋体" w:hAnsi="Times New Roman" w:cs="Times New Roman" w:hint="eastAsia"/>
          <w:i/>
          <w:color w:val="833C0B" w:themeColor="accent2" w:themeShade="80"/>
          <w:sz w:val="24"/>
          <w:szCs w:val="21"/>
        </w:rPr>
        <w:t>工号</w:t>
      </w:r>
      <w:r>
        <w:rPr>
          <w:rFonts w:ascii="Times New Roman" w:eastAsia="宋体" w:hAnsi="Times New Roman" w:cs="Times New Roman" w:hint="eastAsia"/>
          <w:i/>
          <w:color w:val="833C0B" w:themeColor="accent2" w:themeShade="80"/>
          <w:sz w:val="24"/>
          <w:szCs w:val="21"/>
        </w:rPr>
        <w:t>2566</w:t>
      </w:r>
      <w:r>
        <w:rPr>
          <w:rFonts w:ascii="Times New Roman" w:eastAsia="宋体" w:hAnsi="Times New Roman" w:cs="Times New Roman" w:hint="eastAsia"/>
          <w:i/>
          <w:color w:val="833C0B" w:themeColor="accent2" w:themeShade="80"/>
          <w:sz w:val="24"/>
          <w:szCs w:val="21"/>
        </w:rPr>
        <w:t>，为您服务</w:t>
      </w:r>
      <w:r>
        <w:rPr>
          <w:rFonts w:ascii="Times New Roman" w:eastAsia="宋体" w:hAnsi="Times New Roman" w:cs="Times New Roman" w:hint="eastAsia"/>
          <w:i/>
          <w:color w:val="833C0B" w:themeColor="accent2" w:themeShade="80"/>
          <w:sz w:val="24"/>
          <w:szCs w:val="21"/>
        </w:rPr>
        <w:t>,</w:t>
      </w:r>
      <w:r>
        <w:rPr>
          <w:rFonts w:ascii="Times New Roman" w:eastAsia="宋体" w:hAnsi="Times New Roman" w:cs="Times New Roman" w:hint="eastAsia"/>
          <w:i/>
          <w:color w:val="833C0B" w:themeColor="accent2" w:themeShade="80"/>
          <w:sz w:val="24"/>
          <w:szCs w:val="21"/>
        </w:rPr>
        <w:t>，您好，请问有什么可以帮您</w:t>
      </w:r>
      <w:r>
        <w:rPr>
          <w:rFonts w:ascii="Times New Roman" w:eastAsia="宋体" w:hAnsi="Times New Roman" w:cs="Times New Roman" w:hint="eastAsia"/>
          <w:i/>
          <w:color w:val="833C0B" w:themeColor="accent2" w:themeShade="80"/>
          <w:sz w:val="24"/>
          <w:szCs w:val="21"/>
        </w:rPr>
        <w:t>,</w:t>
      </w:r>
      <w:r>
        <w:rPr>
          <w:rFonts w:ascii="Times New Roman" w:eastAsia="宋体" w:hAnsi="Times New Roman" w:cs="Times New Roman" w:hint="eastAsia"/>
          <w:i/>
          <w:color w:val="1F4E79" w:themeColor="accent1" w:themeShade="80"/>
          <w:sz w:val="24"/>
          <w:szCs w:val="21"/>
        </w:rPr>
        <w:t>喂，你好，我想了解一下，就是上海市现在垃圾分类的举报方式是什么</w:t>
      </w:r>
      <w:r>
        <w:rPr>
          <w:rFonts w:ascii="Times New Roman" w:eastAsia="宋体" w:hAnsi="Times New Roman" w:cs="Times New Roman" w:hint="eastAsia"/>
          <w:i/>
          <w:color w:val="1F4E79" w:themeColor="accent1" w:themeShade="80"/>
          <w:sz w:val="24"/>
          <w:szCs w:val="21"/>
        </w:rPr>
        <w:t>,</w:t>
      </w:r>
      <w:r>
        <w:rPr>
          <w:rFonts w:ascii="Times New Roman" w:eastAsia="宋体" w:hAnsi="Times New Roman" w:cs="Times New Roman" w:hint="eastAsia"/>
          <w:i/>
          <w:color w:val="1F4E79" w:themeColor="accent1" w:themeShade="80"/>
          <w:sz w:val="24"/>
          <w:szCs w:val="21"/>
        </w:rPr>
        <w:t>，</w:t>
      </w:r>
      <w:r>
        <w:rPr>
          <w:rFonts w:ascii="Times New Roman" w:eastAsia="宋体" w:hAnsi="Times New Roman" w:cs="Times New Roman" w:hint="eastAsia"/>
          <w:i/>
          <w:color w:val="833C0B" w:themeColor="accent2" w:themeShade="80"/>
          <w:sz w:val="24"/>
          <w:szCs w:val="21"/>
        </w:rPr>
        <w:t>呃我们热线帮您反映的话，也可以帮您记录反映，</w:t>
      </w:r>
      <w:r>
        <w:rPr>
          <w:rFonts w:ascii="Times New Roman" w:eastAsia="宋体" w:hAnsi="Times New Roman" w:cs="Times New Roman" w:hint="eastAsia"/>
          <w:i/>
          <w:color w:val="1F4E79" w:themeColor="accent1" w:themeShade="80"/>
          <w:sz w:val="24"/>
          <w:szCs w:val="21"/>
        </w:rPr>
        <w:t>噢，是这样，我想先了解一下，因为的话我发现我们小区的话最近还是有很大问题</w:t>
      </w:r>
      <w:r>
        <w:rPr>
          <w:rFonts w:ascii="Times New Roman" w:eastAsia="宋体" w:hAnsi="Times New Roman" w:cs="Times New Roman" w:hint="eastAsia"/>
          <w:i/>
          <w:color w:val="1F4E79" w:themeColor="accent1" w:themeShade="80"/>
          <w:sz w:val="24"/>
          <w:szCs w:val="21"/>
        </w:rPr>
        <w:t>,</w:t>
      </w:r>
      <w:r>
        <w:rPr>
          <w:rFonts w:ascii="Times New Roman" w:eastAsia="宋体" w:hAnsi="Times New Roman" w:cs="Times New Roman" w:hint="eastAsia"/>
          <w:i/>
          <w:color w:val="1F4E79" w:themeColor="accent1" w:themeShade="80"/>
          <w:sz w:val="24"/>
          <w:szCs w:val="21"/>
        </w:rPr>
        <w:t>，</w:t>
      </w:r>
      <w:r>
        <w:rPr>
          <w:rFonts w:ascii="Times New Roman" w:eastAsia="宋体" w:hAnsi="Times New Roman" w:cs="Times New Roman" w:hint="eastAsia"/>
          <w:i/>
          <w:color w:val="833C0B" w:themeColor="accent2" w:themeShade="80"/>
          <w:sz w:val="24"/>
          <w:szCs w:val="21"/>
        </w:rPr>
        <w:t>你把哪些情况</w:t>
      </w:r>
      <w:r>
        <w:rPr>
          <w:rFonts w:ascii="Times New Roman" w:eastAsia="宋体" w:hAnsi="Times New Roman" w:cs="Times New Roman" w:hint="eastAsia"/>
          <w:i/>
          <w:color w:val="833C0B" w:themeColor="accent2" w:themeShade="80"/>
          <w:sz w:val="24"/>
          <w:szCs w:val="21"/>
        </w:rPr>
        <w:t>,</w:t>
      </w:r>
      <w:r>
        <w:rPr>
          <w:rFonts w:ascii="Times New Roman" w:eastAsia="宋体" w:hAnsi="Times New Roman" w:cs="Times New Roman" w:hint="eastAsia"/>
          <w:i/>
          <w:color w:val="833C0B" w:themeColor="accent2" w:themeShade="80"/>
          <w:sz w:val="24"/>
          <w:szCs w:val="21"/>
        </w:rPr>
        <w:t>由城镇垃圾分类，有问题的，我们热线就可以帮您记录，反映，需要的话您可以直接我们热线，我帮您记录反映</w:t>
      </w:r>
      <w:r>
        <w:rPr>
          <w:rFonts w:ascii="Times New Roman" w:eastAsia="宋体" w:hAnsi="Times New Roman" w:cs="Times New Roman" w:hint="eastAsia"/>
          <w:i/>
          <w:color w:val="833C0B" w:themeColor="accent2" w:themeShade="80"/>
          <w:sz w:val="24"/>
          <w:szCs w:val="21"/>
        </w:rPr>
        <w:t>,</w:t>
      </w:r>
      <w:r>
        <w:rPr>
          <w:rFonts w:ascii="Times New Roman" w:eastAsia="宋体" w:hAnsi="Times New Roman" w:cs="Times New Roman" w:hint="eastAsia"/>
          <w:i/>
          <w:color w:val="833C0B" w:themeColor="accent2" w:themeShade="80"/>
          <w:sz w:val="24"/>
          <w:szCs w:val="21"/>
        </w:rPr>
        <w:t>，</w:t>
      </w:r>
      <w:r>
        <w:rPr>
          <w:rFonts w:ascii="Times New Roman" w:eastAsia="宋体" w:hAnsi="Times New Roman" w:cs="Times New Roman" w:hint="eastAsia"/>
          <w:i/>
          <w:color w:val="1F4E79" w:themeColor="accent1" w:themeShade="80"/>
          <w:sz w:val="24"/>
          <w:szCs w:val="21"/>
        </w:rPr>
        <w:t>好的，然后的话我想知道就是行政流程是什么，就是我举报之后，然后的话你这边的话就是噢，安排人过来就是检查，对吧</w:t>
      </w:r>
      <w:r>
        <w:rPr>
          <w:rFonts w:ascii="Times New Roman" w:eastAsia="宋体" w:hAnsi="Times New Roman" w:cs="Times New Roman" w:hint="eastAsia"/>
          <w:i/>
          <w:color w:val="1F4E79" w:themeColor="accent1" w:themeShade="80"/>
          <w:sz w:val="24"/>
          <w:szCs w:val="21"/>
        </w:rPr>
        <w:t>,</w:t>
      </w:r>
      <w:r>
        <w:rPr>
          <w:rFonts w:ascii="Times New Roman" w:eastAsia="宋体" w:hAnsi="Times New Roman" w:cs="Times New Roman" w:hint="eastAsia"/>
          <w:i/>
          <w:color w:val="1F4E79" w:themeColor="accent1" w:themeShade="80"/>
          <w:sz w:val="24"/>
          <w:szCs w:val="21"/>
        </w:rPr>
        <w:t>？</w:t>
      </w:r>
      <w:r>
        <w:rPr>
          <w:rFonts w:ascii="Times New Roman" w:eastAsia="宋体" w:hAnsi="Times New Roman" w:cs="Times New Roman" w:hint="eastAsia"/>
          <w:i/>
          <w:color w:val="833C0B" w:themeColor="accent2" w:themeShade="80"/>
          <w:sz w:val="24"/>
          <w:szCs w:val="21"/>
        </w:rPr>
        <w:t>按照热线的办理要求和流程，我们是帮您记录反映到管理部门，要管理部门进行处理，他们是不是会再派人到现场，我们电话当中无法为您直接判断</w:t>
      </w:r>
      <w:r>
        <w:rPr>
          <w:rFonts w:ascii="Times New Roman" w:eastAsia="宋体" w:hAnsi="Times New Roman" w:cs="Times New Roman" w:hint="eastAsia"/>
          <w:i/>
          <w:color w:val="833C0B" w:themeColor="accent2" w:themeShade="80"/>
          <w:sz w:val="24"/>
          <w:szCs w:val="21"/>
        </w:rPr>
        <w:t>,</w:t>
      </w:r>
      <w:r>
        <w:rPr>
          <w:rFonts w:ascii="Times New Roman" w:eastAsia="宋体" w:hAnsi="Times New Roman" w:cs="Times New Roman" w:hint="eastAsia"/>
          <w:i/>
          <w:color w:val="833C0B" w:themeColor="accent2" w:themeShade="80"/>
          <w:sz w:val="24"/>
          <w:szCs w:val="21"/>
        </w:rPr>
        <w:t>，</w:t>
      </w:r>
      <w:r>
        <w:rPr>
          <w:rFonts w:ascii="Times New Roman" w:eastAsia="宋体" w:hAnsi="Times New Roman" w:cs="Times New Roman" w:hint="eastAsia"/>
          <w:i/>
          <w:color w:val="1F4E79" w:themeColor="accent1" w:themeShade="80"/>
          <w:sz w:val="24"/>
          <w:szCs w:val="21"/>
        </w:rPr>
        <w:t>嗯</w:t>
      </w:r>
      <w:r>
        <w:rPr>
          <w:rFonts w:ascii="Times New Roman" w:eastAsia="宋体" w:hAnsi="Times New Roman" w:cs="Times New Roman" w:hint="eastAsia"/>
          <w:i/>
          <w:color w:val="1F4E79" w:themeColor="accent1" w:themeShade="80"/>
          <w:sz w:val="24"/>
          <w:szCs w:val="21"/>
        </w:rPr>
        <w:t>,</w:t>
      </w:r>
      <w:r>
        <w:rPr>
          <w:rFonts w:ascii="Times New Roman" w:eastAsia="宋体" w:hAnsi="Times New Roman" w:cs="Times New Roman" w:hint="eastAsia"/>
          <w:i/>
          <w:color w:val="1F4E79" w:themeColor="accent1" w:themeShade="80"/>
          <w:sz w:val="24"/>
          <w:szCs w:val="21"/>
        </w:rPr>
        <w:t>，好的，我知道了，然后的话处罚的话是按照标准处罚对吧</w:t>
      </w:r>
      <w:r>
        <w:rPr>
          <w:rFonts w:ascii="Times New Roman" w:eastAsia="宋体" w:hAnsi="Times New Roman" w:cs="Times New Roman" w:hint="eastAsia"/>
          <w:i/>
          <w:color w:val="1F4E79" w:themeColor="accent1" w:themeShade="80"/>
          <w:sz w:val="24"/>
          <w:szCs w:val="21"/>
        </w:rPr>
        <w:t>,</w:t>
      </w:r>
      <w:r>
        <w:rPr>
          <w:rFonts w:ascii="Times New Roman" w:eastAsia="宋体" w:hAnsi="Times New Roman" w:cs="Times New Roman" w:hint="eastAsia"/>
          <w:i/>
          <w:color w:val="1F4E79" w:themeColor="accent1" w:themeShade="80"/>
          <w:sz w:val="24"/>
          <w:szCs w:val="21"/>
        </w:rPr>
        <w:t>？</w:t>
      </w:r>
      <w:r>
        <w:rPr>
          <w:rFonts w:ascii="Times New Roman" w:eastAsia="宋体" w:hAnsi="Times New Roman" w:cs="Times New Roman" w:hint="eastAsia"/>
          <w:i/>
          <w:color w:val="833C0B" w:themeColor="accent2" w:themeShade="80"/>
          <w:sz w:val="24"/>
          <w:szCs w:val="21"/>
        </w:rPr>
        <w:t>具体的处理情况的话，您可以</w:t>
      </w:r>
      <w:r>
        <w:rPr>
          <w:rFonts w:ascii="Times New Roman" w:eastAsia="宋体" w:hAnsi="Times New Roman" w:cs="Times New Roman" w:hint="eastAsia"/>
          <w:i/>
          <w:color w:val="833C0B" w:themeColor="accent2" w:themeShade="80"/>
          <w:sz w:val="24"/>
          <w:szCs w:val="21"/>
        </w:rPr>
        <w:t>,</w:t>
      </w:r>
      <w:r>
        <w:rPr>
          <w:rFonts w:ascii="Times New Roman" w:eastAsia="宋体" w:hAnsi="Times New Roman" w:cs="Times New Roman" w:hint="eastAsia"/>
          <w:i/>
          <w:color w:val="833C0B" w:themeColor="accent2" w:themeShade="80"/>
          <w:sz w:val="24"/>
          <w:szCs w:val="21"/>
        </w:rPr>
        <w:t>在此之前我们热线有结果的话，我们可以将结果告知到您</w:t>
      </w:r>
      <w:r>
        <w:rPr>
          <w:rFonts w:ascii="Times New Roman" w:eastAsia="宋体" w:hAnsi="Times New Roman" w:cs="Times New Roman" w:hint="eastAsia"/>
          <w:i/>
          <w:color w:val="833C0B" w:themeColor="accent2" w:themeShade="80"/>
          <w:sz w:val="24"/>
          <w:szCs w:val="21"/>
        </w:rPr>
        <w:t>,</w:t>
      </w:r>
      <w:r>
        <w:rPr>
          <w:rFonts w:ascii="Times New Roman" w:eastAsia="宋体" w:hAnsi="Times New Roman" w:cs="Times New Roman" w:hint="eastAsia"/>
          <w:i/>
          <w:color w:val="833C0B" w:themeColor="accent2" w:themeShade="80"/>
          <w:sz w:val="24"/>
          <w:szCs w:val="21"/>
        </w:rPr>
        <w:t>，</w:t>
      </w:r>
      <w:r>
        <w:rPr>
          <w:rFonts w:ascii="Times New Roman" w:eastAsia="宋体" w:hAnsi="Times New Roman" w:cs="Times New Roman" w:hint="eastAsia"/>
          <w:i/>
          <w:color w:val="1F4E79" w:themeColor="accent1" w:themeShade="80"/>
          <w:sz w:val="24"/>
          <w:szCs w:val="21"/>
        </w:rPr>
        <w:t>好的谢谢，我知道了，我知道了，谢谢</w:t>
      </w:r>
      <w:r>
        <w:rPr>
          <w:rFonts w:ascii="Times New Roman" w:eastAsia="宋体" w:hAnsi="Times New Roman" w:cs="Times New Roman" w:hint="eastAsia"/>
          <w:i/>
          <w:color w:val="1F4E79" w:themeColor="accent1" w:themeShade="80"/>
          <w:sz w:val="24"/>
          <w:szCs w:val="21"/>
        </w:rPr>
        <w:t>,</w:t>
      </w:r>
      <w:r>
        <w:rPr>
          <w:rFonts w:ascii="Times New Roman" w:eastAsia="宋体" w:hAnsi="Times New Roman" w:cs="Times New Roman" w:hint="eastAsia"/>
          <w:i/>
          <w:color w:val="1F4E79" w:themeColor="accent1" w:themeShade="80"/>
          <w:sz w:val="24"/>
          <w:szCs w:val="21"/>
        </w:rPr>
        <w:t>，</w:t>
      </w:r>
      <w:r>
        <w:rPr>
          <w:rFonts w:ascii="Times New Roman" w:eastAsia="宋体" w:hAnsi="Times New Roman" w:cs="Times New Roman" w:hint="eastAsia"/>
          <w:i/>
          <w:color w:val="833C0B" w:themeColor="accent2" w:themeShade="80"/>
          <w:sz w:val="24"/>
          <w:szCs w:val="21"/>
        </w:rPr>
        <w:t>不用谢，有需要的话您再致电我们热线先生</w:t>
      </w:r>
      <w:r>
        <w:rPr>
          <w:rFonts w:ascii="Times New Roman" w:eastAsia="宋体" w:hAnsi="Times New Roman" w:cs="Times New Roman" w:hint="eastAsia"/>
          <w:i/>
          <w:color w:val="833C0B" w:themeColor="accent2" w:themeShade="80"/>
          <w:sz w:val="24"/>
          <w:szCs w:val="21"/>
        </w:rPr>
        <w:t>,</w:t>
      </w:r>
      <w:r>
        <w:rPr>
          <w:rFonts w:ascii="Times New Roman" w:eastAsia="宋体" w:hAnsi="Times New Roman" w:cs="Times New Roman" w:hint="eastAsia"/>
          <w:i/>
          <w:color w:val="833C0B" w:themeColor="accent2" w:themeShade="80"/>
          <w:sz w:val="24"/>
          <w:szCs w:val="21"/>
        </w:rPr>
        <w:t>，</w:t>
      </w:r>
      <w:r>
        <w:rPr>
          <w:rFonts w:ascii="Times New Roman" w:eastAsia="宋体" w:hAnsi="Times New Roman" w:cs="Times New Roman" w:hint="eastAsia"/>
          <w:i/>
          <w:color w:val="1F4E79" w:themeColor="accent1" w:themeShade="80"/>
          <w:sz w:val="24"/>
          <w:szCs w:val="21"/>
        </w:rPr>
        <w:t>好的，再见</w:t>
      </w:r>
      <w:r>
        <w:rPr>
          <w:rFonts w:ascii="Times New Roman" w:eastAsia="宋体" w:hAnsi="Times New Roman" w:cs="Times New Roman" w:hint="eastAsia"/>
          <w:i/>
          <w:color w:val="1F4E79" w:themeColor="accent1" w:themeShade="80"/>
          <w:sz w:val="24"/>
          <w:szCs w:val="21"/>
        </w:rPr>
        <w:t>,</w:t>
      </w:r>
      <w:r>
        <w:rPr>
          <w:rFonts w:ascii="Times New Roman" w:eastAsia="宋体" w:hAnsi="Times New Roman" w:cs="Times New Roman" w:hint="eastAsia"/>
          <w:i/>
          <w:color w:val="1F4E79" w:themeColor="accent1" w:themeShade="80"/>
          <w:sz w:val="24"/>
          <w:szCs w:val="21"/>
        </w:rPr>
        <w:t>，</w:t>
      </w:r>
      <w:r>
        <w:rPr>
          <w:rFonts w:ascii="Times New Roman" w:eastAsia="宋体" w:hAnsi="Times New Roman" w:cs="Times New Roman" w:hint="eastAsia"/>
          <w:i/>
          <w:color w:val="833C0B" w:themeColor="accent2" w:themeShade="80"/>
          <w:sz w:val="24"/>
          <w:szCs w:val="21"/>
        </w:rPr>
        <w:t>如果您没有其他夫妻交，稍后请对我的服务做出评价，感谢您的来电再见</w:t>
      </w:r>
      <w:r>
        <w:rPr>
          <w:rFonts w:ascii="Times New Roman" w:eastAsia="宋体" w:hAnsi="Times New Roman" w:cs="Times New Roman" w:hint="eastAsia"/>
          <w:i/>
          <w:color w:val="833C0B" w:themeColor="accent2" w:themeShade="80"/>
          <w:sz w:val="24"/>
          <w:szCs w:val="21"/>
        </w:rPr>
        <w:t>,</w:t>
      </w:r>
      <w:r>
        <w:rPr>
          <w:rFonts w:ascii="Times New Roman" w:eastAsia="宋体" w:hAnsi="Times New Roman" w:cs="Times New Roman" w:hint="eastAsia"/>
          <w:i/>
          <w:color w:val="833C0B" w:themeColor="accent2" w:themeShade="80"/>
          <w:sz w:val="24"/>
          <w:szCs w:val="21"/>
        </w:rPr>
        <w:t>。</w:t>
      </w:r>
      <w:r>
        <w:rPr>
          <w:rFonts w:ascii="Times New Roman" w:eastAsia="宋体" w:hAnsi="Times New Roman" w:cs="Times New Roman" w:hint="eastAsia"/>
          <w:i/>
          <w:color w:val="1F4E79" w:themeColor="accent1" w:themeShade="80"/>
          <w:sz w:val="24"/>
          <w:szCs w:val="21"/>
        </w:rPr>
        <w:t>好的</w:t>
      </w:r>
      <w:r>
        <w:rPr>
          <w:rFonts w:ascii="Times New Roman" w:eastAsia="宋体" w:hAnsi="Times New Roman" w:cs="Times New Roman" w:hint="eastAsia"/>
          <w:i/>
          <w:color w:val="1F4E79" w:themeColor="accent1" w:themeShade="80"/>
          <w:sz w:val="24"/>
          <w:szCs w:val="21"/>
        </w:rPr>
        <w:t>,</w:t>
      </w:r>
      <w:r>
        <w:rPr>
          <w:rFonts w:ascii="Times New Roman" w:eastAsia="宋体" w:hAnsi="Times New Roman" w:cs="Times New Roman" w:hint="eastAsia"/>
          <w:i/>
          <w:color w:val="1F4E79" w:themeColor="accent1" w:themeShade="80"/>
          <w:sz w:val="24"/>
          <w:szCs w:val="21"/>
        </w:rPr>
        <w:t>。</w:t>
      </w:r>
    </w:p>
    <w:p w:rsidR="00AF1A2A" w:rsidRDefault="00745041">
      <w:pPr>
        <w:spacing w:line="400" w:lineRule="exact"/>
        <w:ind w:firstLineChars="200" w:firstLine="48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其中语音转文本数据，客服语音转文本的准确率为</w:t>
      </w:r>
      <w:r>
        <w:rPr>
          <w:rFonts w:ascii="Times New Roman" w:eastAsia="宋体" w:hAnsi="Times New Roman" w:cs="Times New Roman" w:hint="eastAsia"/>
          <w:sz w:val="24"/>
          <w:szCs w:val="21"/>
        </w:rPr>
        <w:t>90%</w:t>
      </w:r>
      <w:r>
        <w:rPr>
          <w:rFonts w:ascii="Times New Roman" w:eastAsia="宋体" w:hAnsi="Times New Roman" w:cs="Times New Roman" w:hint="eastAsia"/>
          <w:sz w:val="24"/>
          <w:szCs w:val="21"/>
        </w:rPr>
        <w:t>，而市民语音转文本的准确率仅为</w:t>
      </w:r>
      <w:r>
        <w:rPr>
          <w:rFonts w:ascii="Times New Roman" w:eastAsia="宋体" w:hAnsi="Times New Roman" w:cs="Times New Roman" w:hint="eastAsia"/>
          <w:sz w:val="24"/>
          <w:szCs w:val="21"/>
        </w:rPr>
        <w:t>70%</w:t>
      </w:r>
      <w:r>
        <w:rPr>
          <w:rFonts w:ascii="Times New Roman" w:eastAsia="宋体" w:hAnsi="Times New Roman" w:cs="Times New Roman" w:hint="eastAsia"/>
          <w:sz w:val="24"/>
          <w:szCs w:val="21"/>
        </w:rPr>
        <w:t>，文本质量较差，在建立工单分类模型时，准确率较低，因此后续工作都围绕工单数据展开。</w:t>
      </w:r>
    </w:p>
    <w:p w:rsidR="00AF1A2A" w:rsidRDefault="00745041">
      <w:pPr>
        <w:pStyle w:val="4"/>
        <w:rPr>
          <w:rFonts w:ascii="Times New Roman" w:hAnsi="Times New Roman" w:cs="Times New Roman"/>
          <w:sz w:val="24"/>
        </w:rPr>
      </w:pPr>
      <w:r>
        <w:rPr>
          <w:rFonts w:ascii="Times New Roman" w:hAnsi="Times New Roman" w:cs="Times New Roman"/>
          <w:sz w:val="24"/>
        </w:rPr>
        <w:lastRenderedPageBreak/>
        <w:t xml:space="preserve">1.3 </w:t>
      </w:r>
      <w:r>
        <w:rPr>
          <w:rFonts w:ascii="Times New Roman" w:hAnsi="Times New Roman" w:cs="Times New Roman"/>
          <w:sz w:val="24"/>
        </w:rPr>
        <w:t>目标</w:t>
      </w:r>
    </w:p>
    <w:p w:rsidR="00AF1A2A" w:rsidRDefault="00745041">
      <w:pPr>
        <w:spacing w:line="400" w:lineRule="exact"/>
        <w:ind w:firstLineChars="200" w:firstLine="420"/>
        <w:jc w:val="left"/>
        <w:rPr>
          <w:rFonts w:ascii="Times New Roman" w:eastAsia="宋体" w:hAnsi="Times New Roman" w:cs="Times New Roman"/>
          <w:sz w:val="24"/>
          <w:szCs w:val="21"/>
        </w:rPr>
      </w:pPr>
      <w:r>
        <w:rPr>
          <w:noProof/>
        </w:rPr>
        <w:drawing>
          <wp:anchor distT="0" distB="0" distL="114300" distR="114300" simplePos="0" relativeHeight="251657216" behindDoc="0" locked="0" layoutInCell="1" allowOverlap="1">
            <wp:simplePos x="0" y="0"/>
            <wp:positionH relativeFrom="column">
              <wp:posOffset>358140</wp:posOffset>
            </wp:positionH>
            <wp:positionV relativeFrom="paragraph">
              <wp:posOffset>5869940</wp:posOffset>
            </wp:positionV>
            <wp:extent cx="4954905" cy="2490470"/>
            <wp:effectExtent l="0" t="0" r="0" b="5080"/>
            <wp:wrapTopAndBottom/>
            <wp:docPr id="1" name="图片 3" descr="C:\Users\linweiwei\Desktop\微信图片_20180516163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C:\Users\linweiwei\Desktop\微信图片_2018051616314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954905" cy="249047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1" locked="0" layoutInCell="1" allowOverlap="1">
            <wp:simplePos x="0" y="0"/>
            <wp:positionH relativeFrom="column">
              <wp:posOffset>361950</wp:posOffset>
            </wp:positionH>
            <wp:positionV relativeFrom="paragraph">
              <wp:posOffset>3543935</wp:posOffset>
            </wp:positionV>
            <wp:extent cx="4857750" cy="3105150"/>
            <wp:effectExtent l="0" t="0" r="0" b="0"/>
            <wp:wrapTopAndBottom/>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7750" cy="3105150"/>
                    </a:xfrm>
                    <a:prstGeom prst="rect">
                      <a:avLst/>
                    </a:prstGeom>
                  </pic:spPr>
                </pic:pic>
              </a:graphicData>
            </a:graphic>
          </wp:anchor>
        </w:drawing>
      </w:r>
      <w:r>
        <w:rPr>
          <w:rFonts w:ascii="Times New Roman" w:eastAsia="宋体" w:hAnsi="Times New Roman" w:cs="Times New Roman" w:hint="eastAsia"/>
          <w:sz w:val="24"/>
          <w:szCs w:val="21"/>
        </w:rPr>
        <w:t>为提升服务能效，希望能够通过人工智能相关技术为</w:t>
      </w:r>
      <w:r>
        <w:rPr>
          <w:rFonts w:ascii="Times New Roman" w:eastAsia="宋体" w:hAnsi="Times New Roman" w:cs="Times New Roman" w:hint="eastAsia"/>
          <w:sz w:val="24"/>
          <w:szCs w:val="21"/>
        </w:rPr>
        <w:t>12345</w:t>
      </w:r>
      <w:r>
        <w:rPr>
          <w:rFonts w:ascii="Times New Roman" w:eastAsia="宋体" w:hAnsi="Times New Roman" w:cs="Times New Roman" w:hint="eastAsia"/>
          <w:sz w:val="24"/>
          <w:szCs w:val="21"/>
        </w:rPr>
        <w:t>市民服务热线工单系统提供智能化填写功能。实现对工单数据、工单分类、派发流程的自动填写。</w:t>
      </w:r>
    </w:p>
    <w:p w:rsidR="00AF1A2A" w:rsidRDefault="00745041">
      <w:pPr>
        <w:spacing w:line="400" w:lineRule="exact"/>
        <w:ind w:firstLine="420"/>
        <w:jc w:val="left"/>
        <w:rPr>
          <w:rFonts w:ascii="Times New Roman" w:eastAsia="宋体" w:hAnsi="Times New Roman" w:cs="Times New Roman"/>
          <w:sz w:val="24"/>
          <w:szCs w:val="21"/>
        </w:rPr>
      </w:pPr>
      <w:r>
        <w:rPr>
          <w:noProof/>
        </w:rPr>
        <w:drawing>
          <wp:anchor distT="0" distB="0" distL="114300" distR="114300" simplePos="0" relativeHeight="251658240" behindDoc="0" locked="0" layoutInCell="1" allowOverlap="1">
            <wp:simplePos x="0" y="0"/>
            <wp:positionH relativeFrom="column">
              <wp:posOffset>363855</wp:posOffset>
            </wp:positionH>
            <wp:positionV relativeFrom="paragraph">
              <wp:posOffset>549910</wp:posOffset>
            </wp:positionV>
            <wp:extent cx="4667250" cy="2425700"/>
            <wp:effectExtent l="0" t="0" r="0" b="12700"/>
            <wp:wrapTopAndBottom/>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7250" cy="2425700"/>
                    </a:xfrm>
                    <a:prstGeom prst="rect">
                      <a:avLst/>
                    </a:prstGeom>
                  </pic:spPr>
                </pic:pic>
              </a:graphicData>
            </a:graphic>
          </wp:anchor>
        </w:drawing>
      </w:r>
      <w:r>
        <w:rPr>
          <w:rFonts w:ascii="Times New Roman" w:eastAsia="宋体" w:hAnsi="Times New Roman" w:cs="Times New Roman" w:hint="eastAsia"/>
          <w:sz w:val="24"/>
          <w:szCs w:val="21"/>
        </w:rPr>
        <w:t>工单智能分类的准确率最终能达到</w:t>
      </w:r>
      <w:r>
        <w:rPr>
          <w:rFonts w:ascii="Times New Roman" w:eastAsia="宋体" w:hAnsi="Times New Roman" w:cs="Times New Roman" w:hint="eastAsia"/>
          <w:sz w:val="24"/>
          <w:szCs w:val="21"/>
        </w:rPr>
        <w:t>80%</w:t>
      </w:r>
      <w:r>
        <w:rPr>
          <w:rFonts w:ascii="Times New Roman" w:eastAsia="宋体" w:hAnsi="Times New Roman" w:cs="Times New Roman" w:hint="eastAsia"/>
          <w:sz w:val="24"/>
          <w:szCs w:val="21"/>
        </w:rPr>
        <w:t>以上。工单智能派发要求较高，工单派发单位要求准确率达到</w:t>
      </w:r>
      <w:r>
        <w:rPr>
          <w:rFonts w:ascii="Times New Roman" w:eastAsia="宋体" w:hAnsi="Times New Roman" w:cs="Times New Roman" w:hint="eastAsia"/>
          <w:sz w:val="24"/>
          <w:szCs w:val="21"/>
        </w:rPr>
        <w:t>90%</w:t>
      </w:r>
      <w:r>
        <w:rPr>
          <w:rFonts w:ascii="Times New Roman" w:eastAsia="宋体" w:hAnsi="Times New Roman" w:cs="Times New Roman" w:hint="eastAsia"/>
          <w:sz w:val="24"/>
          <w:szCs w:val="21"/>
        </w:rPr>
        <w:t>以上。</w:t>
      </w:r>
    </w:p>
    <w:p w:rsidR="00AF1A2A" w:rsidRDefault="00745041">
      <w:pPr>
        <w:pStyle w:val="3"/>
        <w:rPr>
          <w:rFonts w:ascii="Times New Roman" w:hAnsi="Times New Roman" w:cs="Times New Roman"/>
          <w:sz w:val="28"/>
        </w:rPr>
      </w:pPr>
      <w:r>
        <w:rPr>
          <w:rFonts w:ascii="Times New Roman" w:hAnsi="Times New Roman" w:cs="Times New Roman"/>
          <w:sz w:val="28"/>
        </w:rPr>
        <w:lastRenderedPageBreak/>
        <w:t>2</w:t>
      </w:r>
      <w:r>
        <w:rPr>
          <w:rFonts w:ascii="Times New Roman" w:hAnsi="Times New Roman" w:cs="Times New Roman"/>
          <w:sz w:val="28"/>
        </w:rPr>
        <w:t>、</w:t>
      </w:r>
      <w:r>
        <w:rPr>
          <w:rFonts w:ascii="Times New Roman" w:hAnsi="Times New Roman" w:cs="Times New Roman" w:hint="eastAsia"/>
          <w:sz w:val="28"/>
        </w:rPr>
        <w:t>存在</w:t>
      </w:r>
      <w:r>
        <w:rPr>
          <w:rFonts w:ascii="Times New Roman" w:hAnsi="Times New Roman" w:cs="Times New Roman"/>
          <w:sz w:val="28"/>
        </w:rPr>
        <w:t>问题</w:t>
      </w:r>
    </w:p>
    <w:p w:rsidR="00AF1A2A" w:rsidRDefault="00745041">
      <w:pPr>
        <w:spacing w:line="400" w:lineRule="exact"/>
        <w:ind w:firstLineChars="200" w:firstLine="480"/>
        <w:rPr>
          <w:sz w:val="24"/>
        </w:rPr>
      </w:pPr>
      <w:r>
        <w:rPr>
          <w:rFonts w:hint="eastAsia"/>
          <w:sz w:val="24"/>
        </w:rPr>
        <w:t>目前工单数据在进行工单分类时，主要存在下面几个主要问题：</w:t>
      </w:r>
    </w:p>
    <w:p w:rsidR="00AF1A2A" w:rsidRDefault="00745041">
      <w:pPr>
        <w:pStyle w:val="4"/>
        <w:rPr>
          <w:sz w:val="24"/>
        </w:rPr>
      </w:pPr>
      <w:r>
        <w:rPr>
          <w:sz w:val="24"/>
        </w:rPr>
        <w:t xml:space="preserve">2.1 </w:t>
      </w:r>
      <w:r>
        <w:rPr>
          <w:rFonts w:hint="eastAsia"/>
          <w:sz w:val="24"/>
        </w:rPr>
        <w:t>分类体系大</w:t>
      </w:r>
    </w:p>
    <w:p w:rsidR="00AF1A2A" w:rsidRDefault="00745041">
      <w:pPr>
        <w:spacing w:line="400" w:lineRule="exact"/>
        <w:ind w:firstLineChars="200" w:firstLine="480"/>
        <w:rPr>
          <w:sz w:val="24"/>
        </w:rPr>
      </w:pPr>
      <w:r>
        <w:rPr>
          <w:rFonts w:hint="eastAsia"/>
          <w:sz w:val="24"/>
        </w:rPr>
        <w:t>工单类目体系共包括</w:t>
      </w:r>
      <w:r>
        <w:rPr>
          <w:rFonts w:hint="eastAsia"/>
          <w:sz w:val="24"/>
        </w:rPr>
        <w:t>4</w:t>
      </w:r>
      <w:r>
        <w:rPr>
          <w:rFonts w:hint="eastAsia"/>
          <w:sz w:val="24"/>
        </w:rPr>
        <w:t>层，第一层的分类数量是</w:t>
      </w:r>
      <w:r>
        <w:rPr>
          <w:rFonts w:hint="eastAsia"/>
          <w:sz w:val="24"/>
        </w:rPr>
        <w:t>9</w:t>
      </w:r>
      <w:r>
        <w:rPr>
          <w:rFonts w:hint="eastAsia"/>
          <w:sz w:val="24"/>
        </w:rPr>
        <w:t>，第二层的分类数量是</w:t>
      </w:r>
      <w:r>
        <w:rPr>
          <w:rFonts w:hint="eastAsia"/>
          <w:sz w:val="24"/>
        </w:rPr>
        <w:t>63</w:t>
      </w:r>
      <w:r>
        <w:rPr>
          <w:rFonts w:hint="eastAsia"/>
          <w:sz w:val="24"/>
        </w:rPr>
        <w:t>，第三层的分类数量是</w:t>
      </w:r>
      <w:r>
        <w:rPr>
          <w:rFonts w:hint="eastAsia"/>
          <w:sz w:val="24"/>
        </w:rPr>
        <w:t>256</w:t>
      </w:r>
      <w:r>
        <w:rPr>
          <w:rFonts w:hint="eastAsia"/>
          <w:sz w:val="24"/>
        </w:rPr>
        <w:t>，第四层的分类数量是</w:t>
      </w:r>
      <w:r>
        <w:rPr>
          <w:rFonts w:hint="eastAsia"/>
          <w:sz w:val="24"/>
        </w:rPr>
        <w:t>700+</w:t>
      </w:r>
      <w:r>
        <w:rPr>
          <w:rFonts w:hint="eastAsia"/>
          <w:sz w:val="24"/>
        </w:rPr>
        <w:t>。例，安全监管类的类目体系如图所示。</w:t>
      </w:r>
    </w:p>
    <w:p w:rsidR="00AF1A2A" w:rsidRDefault="00745041">
      <w:pPr>
        <w:jc w:val="center"/>
      </w:pPr>
      <w:r>
        <w:rPr>
          <w:noProof/>
        </w:rPr>
        <w:drawing>
          <wp:inline distT="0" distB="0" distL="0" distR="0">
            <wp:extent cx="4019550" cy="2156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034226" cy="2164280"/>
                    </a:xfrm>
                    <a:prstGeom prst="rect">
                      <a:avLst/>
                    </a:prstGeom>
                  </pic:spPr>
                </pic:pic>
              </a:graphicData>
            </a:graphic>
          </wp:inline>
        </w:drawing>
      </w:r>
    </w:p>
    <w:p w:rsidR="00AF1A2A" w:rsidRDefault="00745041">
      <w:pPr>
        <w:pStyle w:val="4"/>
        <w:rPr>
          <w:sz w:val="24"/>
        </w:rPr>
      </w:pPr>
      <w:r>
        <w:rPr>
          <w:sz w:val="24"/>
        </w:rPr>
        <w:t xml:space="preserve">2.2 </w:t>
      </w:r>
      <w:r>
        <w:rPr>
          <w:rFonts w:hint="eastAsia"/>
          <w:sz w:val="24"/>
        </w:rPr>
        <w:t>数据样本不均衡</w:t>
      </w:r>
    </w:p>
    <w:p w:rsidR="00AF1A2A" w:rsidRDefault="00745041">
      <w:pPr>
        <w:spacing w:line="400" w:lineRule="exact"/>
        <w:ind w:firstLineChars="200" w:firstLine="480"/>
        <w:rPr>
          <w:sz w:val="24"/>
        </w:rPr>
      </w:pPr>
      <w:r>
        <w:rPr>
          <w:rFonts w:hint="eastAsia"/>
          <w:sz w:val="24"/>
        </w:rPr>
        <w:t>工单数量严重不均衡。工单大类和小类的数据比值最大达到</w:t>
      </w:r>
      <w:r>
        <w:rPr>
          <w:rFonts w:hint="eastAsia"/>
          <w:sz w:val="24"/>
        </w:rPr>
        <w:t>428</w:t>
      </w:r>
      <w:r>
        <w:rPr>
          <w:sz w:val="24"/>
        </w:rPr>
        <w:t>。</w:t>
      </w:r>
    </w:p>
    <w:tbl>
      <w:tblPr>
        <w:tblW w:w="7595" w:type="dxa"/>
        <w:jc w:val="center"/>
        <w:tblCellMar>
          <w:left w:w="0" w:type="dxa"/>
          <w:right w:w="0" w:type="dxa"/>
        </w:tblCellMar>
        <w:tblLook w:val="04A0" w:firstRow="1" w:lastRow="0" w:firstColumn="1" w:lastColumn="0" w:noHBand="0" w:noVBand="1"/>
      </w:tblPr>
      <w:tblGrid>
        <w:gridCol w:w="2315"/>
        <w:gridCol w:w="2640"/>
        <w:gridCol w:w="2640"/>
      </w:tblGrid>
      <w:tr w:rsidR="00AF1A2A">
        <w:trPr>
          <w:trHeight w:val="264"/>
          <w:jc w:val="center"/>
        </w:trPr>
        <w:tc>
          <w:tcPr>
            <w:tcW w:w="2315" w:type="dxa"/>
            <w:tcBorders>
              <w:top w:val="single" w:sz="8" w:space="0" w:color="A5A5A5"/>
              <w:left w:val="single" w:sz="8" w:space="0" w:color="A5A5A5"/>
              <w:bottom w:val="nil"/>
              <w:right w:val="single" w:sz="8" w:space="0" w:color="A5A5A5"/>
            </w:tcBorders>
            <w:shd w:val="clear" w:color="auto" w:fill="D0CECE" w:themeFill="background2" w:themeFillShade="E6"/>
            <w:tcMar>
              <w:top w:w="15" w:type="dxa"/>
              <w:left w:w="15" w:type="dxa"/>
              <w:bottom w:w="0" w:type="dxa"/>
              <w:right w:w="15" w:type="dxa"/>
            </w:tcMar>
            <w:vAlign w:val="center"/>
          </w:tcPr>
          <w:p w:rsidR="00AF1A2A" w:rsidRDefault="00745041">
            <w:pPr>
              <w:spacing w:line="400" w:lineRule="exact"/>
            </w:pPr>
            <w:r>
              <w:rPr>
                <w:rFonts w:hint="eastAsia"/>
                <w:b/>
                <w:bCs/>
              </w:rPr>
              <w:t>第一级分类名称</w:t>
            </w:r>
          </w:p>
        </w:tc>
        <w:tc>
          <w:tcPr>
            <w:tcW w:w="2640" w:type="dxa"/>
            <w:tcBorders>
              <w:top w:val="single" w:sz="8" w:space="0" w:color="A5A5A5"/>
              <w:left w:val="single" w:sz="8" w:space="0" w:color="A5A5A5"/>
              <w:bottom w:val="nil"/>
              <w:right w:val="single" w:sz="8" w:space="0" w:color="A5A5A5"/>
            </w:tcBorders>
            <w:shd w:val="clear" w:color="auto" w:fill="D0CECE" w:themeFill="background2" w:themeFillShade="E6"/>
            <w:tcMar>
              <w:top w:w="15" w:type="dxa"/>
              <w:left w:w="15" w:type="dxa"/>
              <w:bottom w:w="0" w:type="dxa"/>
              <w:right w:w="15" w:type="dxa"/>
            </w:tcMar>
            <w:vAlign w:val="center"/>
          </w:tcPr>
          <w:p w:rsidR="00AF1A2A" w:rsidRDefault="00745041">
            <w:pPr>
              <w:spacing w:line="400" w:lineRule="exact"/>
            </w:pPr>
            <w:r>
              <w:rPr>
                <w:b/>
                <w:bCs/>
              </w:rPr>
              <w:t>数量</w:t>
            </w:r>
          </w:p>
        </w:tc>
        <w:tc>
          <w:tcPr>
            <w:tcW w:w="2640" w:type="dxa"/>
            <w:tcBorders>
              <w:top w:val="single" w:sz="8" w:space="0" w:color="A5A5A5"/>
              <w:left w:val="single" w:sz="8" w:space="0" w:color="A5A5A5"/>
              <w:bottom w:val="nil"/>
              <w:right w:val="single" w:sz="8" w:space="0" w:color="A5A5A5"/>
            </w:tcBorders>
            <w:shd w:val="clear" w:color="auto" w:fill="D0CECE" w:themeFill="background2" w:themeFillShade="E6"/>
            <w:tcMar>
              <w:top w:w="15" w:type="dxa"/>
              <w:left w:w="15" w:type="dxa"/>
              <w:bottom w:w="0" w:type="dxa"/>
              <w:right w:w="15" w:type="dxa"/>
            </w:tcMar>
            <w:vAlign w:val="center"/>
          </w:tcPr>
          <w:p w:rsidR="00AF1A2A" w:rsidRDefault="00745041">
            <w:pPr>
              <w:spacing w:line="400" w:lineRule="exact"/>
            </w:pPr>
            <w:r>
              <w:rPr>
                <w:rFonts w:hint="eastAsia"/>
                <w:b/>
                <w:bCs/>
              </w:rPr>
              <w:t>比例</w:t>
            </w:r>
          </w:p>
        </w:tc>
      </w:tr>
      <w:tr w:rsidR="00AF1A2A">
        <w:trPr>
          <w:trHeight w:val="158"/>
          <w:jc w:val="center"/>
        </w:trPr>
        <w:tc>
          <w:tcPr>
            <w:tcW w:w="2315"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t>安全监管类</w:t>
            </w:r>
          </w:p>
        </w:tc>
        <w:tc>
          <w:tcPr>
            <w:tcW w:w="2640"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t>1105</w:t>
            </w:r>
          </w:p>
        </w:tc>
        <w:tc>
          <w:tcPr>
            <w:tcW w:w="2640"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rPr>
                <w:rFonts w:hint="eastAsia"/>
              </w:rPr>
              <w:t>14.73333</w:t>
            </w:r>
          </w:p>
        </w:tc>
      </w:tr>
      <w:tr w:rsidR="00AF1A2A">
        <w:trPr>
          <w:trHeight w:val="153"/>
          <w:jc w:val="center"/>
        </w:trPr>
        <w:tc>
          <w:tcPr>
            <w:tcW w:w="2315"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t>公安政法类</w:t>
            </w:r>
          </w:p>
        </w:tc>
        <w:tc>
          <w:tcPr>
            <w:tcW w:w="2640"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t>16465</w:t>
            </w:r>
          </w:p>
        </w:tc>
        <w:tc>
          <w:tcPr>
            <w:tcW w:w="2640"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rPr>
                <w:rFonts w:hint="eastAsia"/>
              </w:rPr>
              <w:t>219.5333</w:t>
            </w:r>
          </w:p>
        </w:tc>
      </w:tr>
      <w:tr w:rsidR="00AF1A2A">
        <w:trPr>
          <w:trHeight w:val="158"/>
          <w:jc w:val="center"/>
        </w:trPr>
        <w:tc>
          <w:tcPr>
            <w:tcW w:w="2315"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t>公用事业类</w:t>
            </w:r>
          </w:p>
        </w:tc>
        <w:tc>
          <w:tcPr>
            <w:tcW w:w="2640"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t>3801</w:t>
            </w:r>
          </w:p>
        </w:tc>
        <w:tc>
          <w:tcPr>
            <w:tcW w:w="2640"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rPr>
                <w:rFonts w:hint="eastAsia"/>
              </w:rPr>
              <w:t>50.68</w:t>
            </w:r>
          </w:p>
        </w:tc>
      </w:tr>
      <w:tr w:rsidR="00AF1A2A">
        <w:trPr>
          <w:trHeight w:val="158"/>
          <w:jc w:val="center"/>
        </w:trPr>
        <w:tc>
          <w:tcPr>
            <w:tcW w:w="2315" w:type="dxa"/>
            <w:tcBorders>
              <w:top w:val="nil"/>
              <w:left w:val="nil"/>
              <w:bottom w:val="nil"/>
              <w:right w:val="nil"/>
            </w:tcBorders>
            <w:shd w:val="clear" w:color="auto" w:fill="FFFF00"/>
            <w:tcMar>
              <w:top w:w="15" w:type="dxa"/>
              <w:left w:w="15" w:type="dxa"/>
              <w:bottom w:w="0" w:type="dxa"/>
              <w:right w:w="15" w:type="dxa"/>
            </w:tcMar>
            <w:vAlign w:val="center"/>
          </w:tcPr>
          <w:p w:rsidR="00AF1A2A" w:rsidRDefault="00745041">
            <w:pPr>
              <w:spacing w:line="400" w:lineRule="exact"/>
            </w:pPr>
            <w:r>
              <w:t>建设交通类</w:t>
            </w:r>
          </w:p>
        </w:tc>
        <w:tc>
          <w:tcPr>
            <w:tcW w:w="2640" w:type="dxa"/>
            <w:tcBorders>
              <w:top w:val="nil"/>
              <w:left w:val="nil"/>
              <w:bottom w:val="nil"/>
              <w:right w:val="nil"/>
            </w:tcBorders>
            <w:shd w:val="clear" w:color="auto" w:fill="FFFF00"/>
            <w:tcMar>
              <w:top w:w="15" w:type="dxa"/>
              <w:left w:w="15" w:type="dxa"/>
              <w:bottom w:w="0" w:type="dxa"/>
              <w:right w:w="15" w:type="dxa"/>
            </w:tcMar>
            <w:vAlign w:val="center"/>
          </w:tcPr>
          <w:p w:rsidR="00AF1A2A" w:rsidRDefault="00745041">
            <w:pPr>
              <w:spacing w:line="400" w:lineRule="exact"/>
            </w:pPr>
            <w:r>
              <w:t>32103</w:t>
            </w:r>
          </w:p>
        </w:tc>
        <w:tc>
          <w:tcPr>
            <w:tcW w:w="2640" w:type="dxa"/>
            <w:tcBorders>
              <w:top w:val="nil"/>
              <w:left w:val="nil"/>
              <w:bottom w:val="nil"/>
              <w:right w:val="nil"/>
            </w:tcBorders>
            <w:shd w:val="clear" w:color="auto" w:fill="FFFF00"/>
            <w:tcMar>
              <w:top w:w="15" w:type="dxa"/>
              <w:left w:w="15" w:type="dxa"/>
              <w:bottom w:w="0" w:type="dxa"/>
              <w:right w:w="15" w:type="dxa"/>
            </w:tcMar>
            <w:vAlign w:val="center"/>
          </w:tcPr>
          <w:p w:rsidR="00AF1A2A" w:rsidRDefault="00745041">
            <w:pPr>
              <w:spacing w:line="400" w:lineRule="exact"/>
            </w:pPr>
            <w:r>
              <w:rPr>
                <w:rFonts w:hint="eastAsia"/>
              </w:rPr>
              <w:t>428.04</w:t>
            </w:r>
          </w:p>
        </w:tc>
      </w:tr>
      <w:tr w:rsidR="00AF1A2A">
        <w:trPr>
          <w:trHeight w:val="158"/>
          <w:jc w:val="center"/>
        </w:trPr>
        <w:tc>
          <w:tcPr>
            <w:tcW w:w="2315"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t>经济综合类</w:t>
            </w:r>
          </w:p>
        </w:tc>
        <w:tc>
          <w:tcPr>
            <w:tcW w:w="2640"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t>2054</w:t>
            </w:r>
          </w:p>
        </w:tc>
        <w:tc>
          <w:tcPr>
            <w:tcW w:w="2640"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rPr>
                <w:rFonts w:hint="eastAsia"/>
              </w:rPr>
              <w:t>27.38667</w:t>
            </w:r>
          </w:p>
        </w:tc>
      </w:tr>
      <w:tr w:rsidR="00AF1A2A">
        <w:trPr>
          <w:trHeight w:val="158"/>
          <w:jc w:val="center"/>
        </w:trPr>
        <w:tc>
          <w:tcPr>
            <w:tcW w:w="2315"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t>科教文卫类</w:t>
            </w:r>
          </w:p>
        </w:tc>
        <w:tc>
          <w:tcPr>
            <w:tcW w:w="2640"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t>4195</w:t>
            </w:r>
          </w:p>
        </w:tc>
        <w:tc>
          <w:tcPr>
            <w:tcW w:w="2640"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rPr>
                <w:rFonts w:hint="eastAsia"/>
              </w:rPr>
              <w:t>55.93333</w:t>
            </w:r>
          </w:p>
        </w:tc>
      </w:tr>
      <w:tr w:rsidR="00AF1A2A">
        <w:trPr>
          <w:trHeight w:val="158"/>
          <w:jc w:val="center"/>
        </w:trPr>
        <w:tc>
          <w:tcPr>
            <w:tcW w:w="2315"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t>其他类</w:t>
            </w:r>
          </w:p>
        </w:tc>
        <w:tc>
          <w:tcPr>
            <w:tcW w:w="2640"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t>6353</w:t>
            </w:r>
          </w:p>
        </w:tc>
        <w:tc>
          <w:tcPr>
            <w:tcW w:w="2640"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rPr>
                <w:rFonts w:hint="eastAsia"/>
              </w:rPr>
              <w:t>84.70667</w:t>
            </w:r>
          </w:p>
        </w:tc>
      </w:tr>
      <w:tr w:rsidR="00AF1A2A">
        <w:trPr>
          <w:trHeight w:val="158"/>
          <w:jc w:val="center"/>
        </w:trPr>
        <w:tc>
          <w:tcPr>
            <w:tcW w:w="2315"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t>社会管理类</w:t>
            </w:r>
          </w:p>
        </w:tc>
        <w:tc>
          <w:tcPr>
            <w:tcW w:w="2640"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t>14367</w:t>
            </w:r>
          </w:p>
        </w:tc>
        <w:tc>
          <w:tcPr>
            <w:tcW w:w="2640" w:type="dxa"/>
            <w:tcBorders>
              <w:top w:val="nil"/>
              <w:left w:val="nil"/>
              <w:bottom w:val="nil"/>
              <w:right w:val="nil"/>
            </w:tcBorders>
            <w:shd w:val="clear" w:color="auto" w:fill="DEEBF7"/>
            <w:tcMar>
              <w:top w:w="15" w:type="dxa"/>
              <w:left w:w="15" w:type="dxa"/>
              <w:bottom w:w="0" w:type="dxa"/>
              <w:right w:w="15" w:type="dxa"/>
            </w:tcMar>
            <w:vAlign w:val="center"/>
          </w:tcPr>
          <w:p w:rsidR="00AF1A2A" w:rsidRDefault="00745041">
            <w:pPr>
              <w:spacing w:line="400" w:lineRule="exact"/>
            </w:pPr>
            <w:r>
              <w:rPr>
                <w:rFonts w:hint="eastAsia"/>
              </w:rPr>
              <w:t>191.56</w:t>
            </w:r>
          </w:p>
        </w:tc>
      </w:tr>
      <w:tr w:rsidR="00AF1A2A">
        <w:trPr>
          <w:trHeight w:val="158"/>
          <w:jc w:val="center"/>
        </w:trPr>
        <w:tc>
          <w:tcPr>
            <w:tcW w:w="2315" w:type="dxa"/>
            <w:tcBorders>
              <w:top w:val="nil"/>
              <w:left w:val="nil"/>
              <w:bottom w:val="nil"/>
              <w:right w:val="nil"/>
            </w:tcBorders>
            <w:shd w:val="clear" w:color="auto" w:fill="FFFF00"/>
            <w:tcMar>
              <w:top w:w="15" w:type="dxa"/>
              <w:left w:w="15" w:type="dxa"/>
              <w:bottom w:w="0" w:type="dxa"/>
              <w:right w:w="15" w:type="dxa"/>
            </w:tcMar>
            <w:vAlign w:val="center"/>
          </w:tcPr>
          <w:p w:rsidR="00AF1A2A" w:rsidRDefault="00745041">
            <w:pPr>
              <w:spacing w:line="400" w:lineRule="exact"/>
            </w:pPr>
            <w:r>
              <w:t>社会团体类</w:t>
            </w:r>
          </w:p>
        </w:tc>
        <w:tc>
          <w:tcPr>
            <w:tcW w:w="2640" w:type="dxa"/>
            <w:tcBorders>
              <w:top w:val="nil"/>
              <w:left w:val="nil"/>
              <w:bottom w:val="nil"/>
              <w:right w:val="nil"/>
            </w:tcBorders>
            <w:shd w:val="clear" w:color="auto" w:fill="FFFF00"/>
            <w:tcMar>
              <w:top w:w="15" w:type="dxa"/>
              <w:left w:w="15" w:type="dxa"/>
              <w:bottom w:w="0" w:type="dxa"/>
              <w:right w:w="15" w:type="dxa"/>
            </w:tcMar>
            <w:vAlign w:val="center"/>
          </w:tcPr>
          <w:p w:rsidR="00AF1A2A" w:rsidRDefault="00745041">
            <w:pPr>
              <w:spacing w:line="400" w:lineRule="exact"/>
            </w:pPr>
            <w:r>
              <w:t>75</w:t>
            </w:r>
          </w:p>
        </w:tc>
        <w:tc>
          <w:tcPr>
            <w:tcW w:w="2640" w:type="dxa"/>
            <w:tcBorders>
              <w:top w:val="nil"/>
              <w:left w:val="nil"/>
              <w:bottom w:val="nil"/>
              <w:right w:val="nil"/>
            </w:tcBorders>
            <w:shd w:val="clear" w:color="auto" w:fill="FFFF00"/>
            <w:tcMar>
              <w:top w:w="15" w:type="dxa"/>
              <w:left w:w="15" w:type="dxa"/>
              <w:bottom w:w="0" w:type="dxa"/>
              <w:right w:w="15" w:type="dxa"/>
            </w:tcMar>
            <w:vAlign w:val="center"/>
          </w:tcPr>
          <w:p w:rsidR="00AF1A2A" w:rsidRDefault="00745041">
            <w:pPr>
              <w:spacing w:line="400" w:lineRule="exact"/>
            </w:pPr>
            <w:r>
              <w:rPr>
                <w:rFonts w:hint="eastAsia"/>
              </w:rPr>
              <w:t>1</w:t>
            </w:r>
          </w:p>
        </w:tc>
      </w:tr>
    </w:tbl>
    <w:p w:rsidR="00AF1A2A" w:rsidRDefault="00745041">
      <w:pPr>
        <w:pStyle w:val="4"/>
        <w:rPr>
          <w:sz w:val="24"/>
        </w:rPr>
      </w:pPr>
      <w:r>
        <w:rPr>
          <w:sz w:val="24"/>
        </w:rPr>
        <w:lastRenderedPageBreak/>
        <w:t xml:space="preserve">2.3 </w:t>
      </w:r>
      <w:r>
        <w:rPr>
          <w:rFonts w:hint="eastAsia"/>
          <w:sz w:val="24"/>
        </w:rPr>
        <w:t>分类类目之间易混淆</w:t>
      </w:r>
    </w:p>
    <w:p w:rsidR="00AF1A2A" w:rsidRDefault="00745041">
      <w:pPr>
        <w:spacing w:line="400" w:lineRule="exact"/>
        <w:ind w:firstLineChars="200" w:firstLine="420"/>
        <w:rPr>
          <w:sz w:val="24"/>
        </w:rPr>
      </w:pPr>
      <w:r>
        <w:rPr>
          <w:noProof/>
        </w:rPr>
        <w:drawing>
          <wp:anchor distT="0" distB="0" distL="114300" distR="114300" simplePos="0" relativeHeight="251664384" behindDoc="0" locked="0" layoutInCell="1" allowOverlap="1">
            <wp:simplePos x="0" y="0"/>
            <wp:positionH relativeFrom="column">
              <wp:posOffset>266700</wp:posOffset>
            </wp:positionH>
            <wp:positionV relativeFrom="paragraph">
              <wp:posOffset>1341120</wp:posOffset>
            </wp:positionV>
            <wp:extent cx="3152775" cy="238125"/>
            <wp:effectExtent l="0" t="0" r="9525"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52775" cy="238125"/>
                    </a:xfrm>
                    <a:prstGeom prst="rect">
                      <a:avLst/>
                    </a:prstGeom>
                  </pic:spPr>
                </pic:pic>
              </a:graphicData>
            </a:graphic>
          </wp:anchor>
        </w:drawing>
      </w:r>
      <w:r>
        <w:rPr>
          <w:noProof/>
        </w:rPr>
        <w:drawing>
          <wp:anchor distT="0" distB="0" distL="114300" distR="114300" simplePos="0" relativeHeight="251663360" behindDoc="0" locked="0" layoutInCell="1" allowOverlap="1">
            <wp:simplePos x="0" y="0"/>
            <wp:positionH relativeFrom="column">
              <wp:posOffset>266700</wp:posOffset>
            </wp:positionH>
            <wp:positionV relativeFrom="paragraph">
              <wp:posOffset>874395</wp:posOffset>
            </wp:positionV>
            <wp:extent cx="3152775" cy="363855"/>
            <wp:effectExtent l="0" t="0" r="952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52775" cy="363855"/>
                    </a:xfrm>
                    <a:prstGeom prst="rect">
                      <a:avLst/>
                    </a:prstGeom>
                  </pic:spPr>
                </pic:pic>
              </a:graphicData>
            </a:graphic>
          </wp:anchor>
        </w:drawing>
      </w:r>
      <w:r>
        <w:rPr>
          <w:noProof/>
        </w:rPr>
        <w:drawing>
          <wp:anchor distT="0" distB="0" distL="114300" distR="114300" simplePos="0" relativeHeight="251662336" behindDoc="0" locked="0" layoutInCell="1" allowOverlap="1">
            <wp:simplePos x="0" y="0"/>
            <wp:positionH relativeFrom="column">
              <wp:posOffset>266700</wp:posOffset>
            </wp:positionH>
            <wp:positionV relativeFrom="paragraph">
              <wp:posOffset>560070</wp:posOffset>
            </wp:positionV>
            <wp:extent cx="3152775" cy="247650"/>
            <wp:effectExtent l="0" t="0" r="952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52775" cy="247650"/>
                    </a:xfrm>
                    <a:prstGeom prst="rect">
                      <a:avLst/>
                    </a:prstGeom>
                  </pic:spPr>
                </pic:pic>
              </a:graphicData>
            </a:graphic>
          </wp:anchor>
        </w:drawing>
      </w:r>
      <w:r>
        <w:rPr>
          <w:rFonts w:hint="eastAsia"/>
          <w:sz w:val="24"/>
        </w:rPr>
        <w:t>工单本身的类目体系之间有较多的类区别不明显，客服打标容易出现错误</w:t>
      </w:r>
      <w:r>
        <w:rPr>
          <w:sz w:val="24"/>
        </w:rPr>
        <w:t>。</w:t>
      </w:r>
      <w:r>
        <w:rPr>
          <w:rFonts w:hint="eastAsia"/>
          <w:sz w:val="24"/>
        </w:rPr>
        <w:t>不同的客服的理解标准不同，容易出现打标混淆，例如：</w:t>
      </w:r>
    </w:p>
    <w:p w:rsidR="00AF1A2A" w:rsidRDefault="00745041">
      <w:pPr>
        <w:pStyle w:val="4"/>
        <w:rPr>
          <w:sz w:val="24"/>
        </w:rPr>
      </w:pPr>
      <w:r>
        <w:rPr>
          <w:sz w:val="24"/>
        </w:rPr>
        <w:t xml:space="preserve">2.4 </w:t>
      </w:r>
      <w:r>
        <w:rPr>
          <w:rFonts w:hint="eastAsia"/>
          <w:sz w:val="24"/>
        </w:rPr>
        <w:t>单条工单多个诉求</w:t>
      </w:r>
    </w:p>
    <w:p w:rsidR="00AF1A2A" w:rsidRDefault="00745041">
      <w:pPr>
        <w:ind w:firstLineChars="200" w:firstLine="480"/>
        <w:rPr>
          <w:sz w:val="24"/>
        </w:rPr>
      </w:pPr>
      <w:r>
        <w:rPr>
          <w:rFonts w:hint="eastAsia"/>
          <w:sz w:val="24"/>
        </w:rPr>
        <w:t>市民来电反映时，如果涉及到多个事件或诉求，需要建立多个工单，而这些工单之间的重复性较高，难以分类。例如：</w:t>
      </w:r>
    </w:p>
    <w:p w:rsidR="00AF1A2A" w:rsidRDefault="00745041">
      <w:r>
        <w:rPr>
          <w:noProof/>
        </w:rPr>
        <w:drawing>
          <wp:inline distT="0" distB="0" distL="0" distR="0">
            <wp:extent cx="5274310" cy="8534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274310" cy="853440"/>
                    </a:xfrm>
                    <a:prstGeom prst="rect">
                      <a:avLst/>
                    </a:prstGeom>
                  </pic:spPr>
                </pic:pic>
              </a:graphicData>
            </a:graphic>
          </wp:inline>
        </w:drawing>
      </w:r>
    </w:p>
    <w:p w:rsidR="00AF1A2A" w:rsidRDefault="00745041">
      <w:pPr>
        <w:pStyle w:val="4"/>
        <w:rPr>
          <w:rFonts w:ascii="Times New Roman" w:hAnsi="Times New Roman" w:cs="Times New Roman"/>
          <w:sz w:val="24"/>
        </w:rPr>
      </w:pPr>
      <w:r>
        <w:rPr>
          <w:rFonts w:ascii="Times New Roman" w:hAnsi="Times New Roman" w:cs="Times New Roman"/>
          <w:sz w:val="24"/>
        </w:rPr>
        <w:t xml:space="preserve">2.5 </w:t>
      </w:r>
      <w:r>
        <w:rPr>
          <w:rFonts w:ascii="Times New Roman" w:hAnsi="Times New Roman" w:cs="Times New Roman" w:hint="eastAsia"/>
          <w:sz w:val="24"/>
        </w:rPr>
        <w:t>四级分类中的（</w:t>
      </w:r>
      <w:r>
        <w:rPr>
          <w:rFonts w:ascii="Times New Roman" w:hAnsi="Times New Roman" w:cs="Times New Roman" w:hint="eastAsia"/>
          <w:sz w:val="24"/>
        </w:rPr>
        <w:t>**-</w:t>
      </w:r>
      <w:r>
        <w:rPr>
          <w:rFonts w:ascii="Times New Roman" w:hAnsi="Times New Roman" w:cs="Times New Roman" w:hint="eastAsia"/>
          <w:sz w:val="24"/>
        </w:rPr>
        <w:t>其他</w:t>
      </w:r>
      <w:r>
        <w:rPr>
          <w:rFonts w:ascii="Times New Roman" w:hAnsi="Times New Roman" w:cs="Times New Roman" w:hint="eastAsia"/>
          <w:sz w:val="24"/>
        </w:rPr>
        <w:t>-</w:t>
      </w:r>
      <w:r>
        <w:rPr>
          <w:rFonts w:ascii="Times New Roman" w:hAnsi="Times New Roman" w:cs="Times New Roman" w:hint="eastAsia"/>
          <w:sz w:val="24"/>
        </w:rPr>
        <w:t>其他）数据</w:t>
      </w:r>
    </w:p>
    <w:p w:rsidR="00AF1A2A" w:rsidRDefault="00745041">
      <w:pPr>
        <w:spacing w:line="400" w:lineRule="exact"/>
        <w:ind w:firstLineChars="200" w:firstLine="480"/>
        <w:rPr>
          <w:sz w:val="24"/>
        </w:rPr>
      </w:pPr>
      <w:r>
        <w:rPr>
          <w:rFonts w:hint="eastAsia"/>
          <w:sz w:val="24"/>
        </w:rPr>
        <w:t>**-</w:t>
      </w:r>
      <w:r>
        <w:rPr>
          <w:rFonts w:hint="eastAsia"/>
          <w:sz w:val="24"/>
        </w:rPr>
        <w:t>其他</w:t>
      </w:r>
      <w:r>
        <w:rPr>
          <w:rFonts w:hint="eastAsia"/>
          <w:sz w:val="24"/>
        </w:rPr>
        <w:t>-</w:t>
      </w:r>
      <w:r>
        <w:rPr>
          <w:rFonts w:hint="eastAsia"/>
          <w:sz w:val="24"/>
        </w:rPr>
        <w:t>其他类数据比较分散，而且与具体的分类有数据重叠。在进行分类时，很难被分到具体的其他</w:t>
      </w:r>
      <w:r>
        <w:rPr>
          <w:rFonts w:hint="eastAsia"/>
          <w:sz w:val="24"/>
        </w:rPr>
        <w:t>-</w:t>
      </w:r>
      <w:r>
        <w:rPr>
          <w:rFonts w:hint="eastAsia"/>
          <w:sz w:val="24"/>
        </w:rPr>
        <w:t>其他类，但是该类在工单类目中又是不可或缺的。而</w:t>
      </w:r>
      <w:r>
        <w:rPr>
          <w:rFonts w:hint="eastAsia"/>
          <w:sz w:val="24"/>
        </w:rPr>
        <w:t>**-</w:t>
      </w:r>
      <w:r>
        <w:rPr>
          <w:rFonts w:hint="eastAsia"/>
          <w:sz w:val="24"/>
        </w:rPr>
        <w:t>其他</w:t>
      </w:r>
      <w:r>
        <w:rPr>
          <w:rFonts w:hint="eastAsia"/>
          <w:sz w:val="24"/>
        </w:rPr>
        <w:t>-</w:t>
      </w:r>
      <w:r>
        <w:rPr>
          <w:rFonts w:hint="eastAsia"/>
          <w:sz w:val="24"/>
        </w:rPr>
        <w:t>其他类共有</w:t>
      </w:r>
      <w:r>
        <w:rPr>
          <w:rFonts w:hint="eastAsia"/>
          <w:sz w:val="24"/>
        </w:rPr>
        <w:t>60</w:t>
      </w:r>
      <w:r>
        <w:rPr>
          <w:rFonts w:hint="eastAsia"/>
          <w:sz w:val="24"/>
        </w:rPr>
        <w:t>个，其工单数据量占总工单数据量的</w:t>
      </w:r>
      <w:r>
        <w:rPr>
          <w:rFonts w:hint="eastAsia"/>
          <w:sz w:val="24"/>
        </w:rPr>
        <w:t>9%</w:t>
      </w:r>
      <w:r>
        <w:rPr>
          <w:rFonts w:hint="eastAsia"/>
          <w:sz w:val="24"/>
        </w:rPr>
        <w:t>。</w:t>
      </w:r>
    </w:p>
    <w:p w:rsidR="00AF1A2A" w:rsidRDefault="00745041">
      <w:pPr>
        <w:jc w:val="center"/>
      </w:pPr>
      <w:r>
        <w:rPr>
          <w:noProof/>
        </w:rPr>
        <w:drawing>
          <wp:inline distT="0" distB="0" distL="0" distR="0">
            <wp:extent cx="4471670" cy="1884045"/>
            <wp:effectExtent l="0" t="0" r="508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479761" cy="1887775"/>
                    </a:xfrm>
                    <a:prstGeom prst="rect">
                      <a:avLst/>
                    </a:prstGeom>
                    <a:noFill/>
                  </pic:spPr>
                </pic:pic>
              </a:graphicData>
            </a:graphic>
          </wp:inline>
        </w:drawing>
      </w:r>
    </w:p>
    <w:p w:rsidR="00AF1A2A" w:rsidRDefault="00745041">
      <w:pPr>
        <w:pStyle w:val="4"/>
        <w:rPr>
          <w:sz w:val="24"/>
        </w:rPr>
      </w:pPr>
      <w:r>
        <w:rPr>
          <w:sz w:val="24"/>
        </w:rPr>
        <w:t xml:space="preserve">2.6 </w:t>
      </w:r>
      <w:r>
        <w:rPr>
          <w:rFonts w:hint="eastAsia"/>
          <w:sz w:val="24"/>
        </w:rPr>
        <w:t>涉及态度相关类难以分类</w:t>
      </w:r>
    </w:p>
    <w:p w:rsidR="00AF1A2A" w:rsidRDefault="00745041">
      <w:pPr>
        <w:ind w:firstLineChars="200" w:firstLine="480"/>
        <w:rPr>
          <w:sz w:val="24"/>
        </w:rPr>
      </w:pPr>
      <w:r>
        <w:rPr>
          <w:rFonts w:hint="eastAsia"/>
          <w:sz w:val="24"/>
        </w:rPr>
        <w:t>市民来电反映时，如果涉及到事件投诉或工作人员的投诉，工单需要对具体事件进行描述，会误导工单分类。例如：</w:t>
      </w:r>
    </w:p>
    <w:p w:rsidR="00AF1A2A" w:rsidRDefault="00745041">
      <w:pPr>
        <w:jc w:val="center"/>
        <w:rPr>
          <w:sz w:val="24"/>
        </w:rPr>
      </w:pPr>
      <w:r>
        <w:rPr>
          <w:noProof/>
        </w:rPr>
        <w:lastRenderedPageBreak/>
        <w:drawing>
          <wp:inline distT="0" distB="0" distL="0" distR="0">
            <wp:extent cx="4808220" cy="4591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4886386" cy="467107"/>
                    </a:xfrm>
                    <a:prstGeom prst="rect">
                      <a:avLst/>
                    </a:prstGeom>
                  </pic:spPr>
                </pic:pic>
              </a:graphicData>
            </a:graphic>
          </wp:inline>
        </w:drawing>
      </w:r>
    </w:p>
    <w:p w:rsidR="00AF1A2A" w:rsidRDefault="00745041">
      <w:pPr>
        <w:pStyle w:val="4"/>
        <w:rPr>
          <w:rFonts w:ascii="Times New Roman" w:hAnsi="Times New Roman" w:cs="Times New Roman"/>
          <w:sz w:val="24"/>
        </w:rPr>
      </w:pPr>
      <w:r>
        <w:rPr>
          <w:rFonts w:ascii="Times New Roman" w:hAnsi="Times New Roman" w:cs="Times New Roman"/>
          <w:sz w:val="24"/>
        </w:rPr>
        <w:t xml:space="preserve">2.7 </w:t>
      </w:r>
      <w:r>
        <w:rPr>
          <w:rFonts w:ascii="Times New Roman" w:hAnsi="Times New Roman" w:cs="Times New Roman" w:hint="eastAsia"/>
          <w:sz w:val="24"/>
        </w:rPr>
        <w:t>存在较难进行数据建模的类</w:t>
      </w:r>
    </w:p>
    <w:p w:rsidR="00AF1A2A" w:rsidRDefault="00745041">
      <w:pPr>
        <w:ind w:firstLineChars="200" w:firstLine="480"/>
        <w:rPr>
          <w:sz w:val="24"/>
        </w:rPr>
      </w:pPr>
      <w:r>
        <w:rPr>
          <w:rFonts w:hint="eastAsia"/>
          <w:sz w:val="24"/>
        </w:rPr>
        <w:t>工单分类类目中，存在一些咨询相关的类，而咨询类工单较短，关键词少且咨询的范围分散，较难建模。例如：</w:t>
      </w:r>
    </w:p>
    <w:p w:rsidR="00AF1A2A" w:rsidRDefault="00745041">
      <w:pPr>
        <w:jc w:val="center"/>
        <w:rPr>
          <w:sz w:val="24"/>
        </w:rPr>
      </w:pPr>
      <w:r>
        <w:rPr>
          <w:noProof/>
        </w:rPr>
        <w:drawing>
          <wp:inline distT="0" distB="0" distL="0" distR="0">
            <wp:extent cx="4609465" cy="354965"/>
            <wp:effectExtent l="0" t="0" r="63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4610076" cy="355219"/>
                    </a:xfrm>
                    <a:prstGeom prst="rect">
                      <a:avLst/>
                    </a:prstGeom>
                  </pic:spPr>
                </pic:pic>
              </a:graphicData>
            </a:graphic>
          </wp:inline>
        </w:drawing>
      </w:r>
    </w:p>
    <w:p w:rsidR="00AF1A2A" w:rsidRDefault="00745041">
      <w:pPr>
        <w:jc w:val="center"/>
        <w:rPr>
          <w:sz w:val="24"/>
        </w:rPr>
      </w:pPr>
      <w:r>
        <w:rPr>
          <w:noProof/>
        </w:rPr>
        <w:drawing>
          <wp:inline distT="0" distB="0" distL="0" distR="0">
            <wp:extent cx="4617720" cy="72326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4682873" cy="734060"/>
                    </a:xfrm>
                    <a:prstGeom prst="rect">
                      <a:avLst/>
                    </a:prstGeom>
                  </pic:spPr>
                </pic:pic>
              </a:graphicData>
            </a:graphic>
          </wp:inline>
        </w:drawing>
      </w:r>
    </w:p>
    <w:p w:rsidR="00AF1A2A" w:rsidRDefault="00745041">
      <w:pPr>
        <w:pStyle w:val="4"/>
        <w:rPr>
          <w:rFonts w:ascii="Times New Roman" w:hAnsi="Times New Roman" w:cs="Times New Roman"/>
          <w:sz w:val="24"/>
        </w:rPr>
      </w:pPr>
      <w:r>
        <w:rPr>
          <w:rFonts w:ascii="Times New Roman" w:hAnsi="Times New Roman" w:cs="Times New Roman"/>
          <w:sz w:val="24"/>
        </w:rPr>
        <w:t xml:space="preserve">2.8 </w:t>
      </w:r>
      <w:r>
        <w:rPr>
          <w:rFonts w:ascii="Times New Roman" w:hAnsi="Times New Roman" w:cs="Times New Roman" w:hint="eastAsia"/>
          <w:sz w:val="24"/>
        </w:rPr>
        <w:t>工单派发准确率低</w:t>
      </w:r>
    </w:p>
    <w:p w:rsidR="00AF1A2A" w:rsidRDefault="00745041">
      <w:pPr>
        <w:spacing w:line="400" w:lineRule="exact"/>
        <w:ind w:firstLine="420"/>
        <w:rPr>
          <w:sz w:val="24"/>
        </w:rPr>
      </w:pPr>
      <w:r>
        <w:rPr>
          <w:rFonts w:hint="eastAsia"/>
          <w:sz w:val="24"/>
        </w:rPr>
        <w:t>工单派发方向有</w:t>
      </w:r>
      <w:r>
        <w:rPr>
          <w:rFonts w:hint="eastAsia"/>
          <w:sz w:val="24"/>
        </w:rPr>
        <w:t>140</w:t>
      </w:r>
      <w:r>
        <w:rPr>
          <w:rFonts w:hint="eastAsia"/>
          <w:sz w:val="24"/>
        </w:rPr>
        <w:t>左右，并非所有的数据都涉及到工单派发，但派发单位对派发工单的准确率要求较高。</w:t>
      </w:r>
    </w:p>
    <w:p w:rsidR="00AF1A2A" w:rsidRDefault="00745041">
      <w:pPr>
        <w:pStyle w:val="4"/>
        <w:rPr>
          <w:rFonts w:ascii="Times New Roman" w:hAnsi="Times New Roman" w:cs="Times New Roman"/>
          <w:sz w:val="24"/>
        </w:rPr>
      </w:pPr>
      <w:r>
        <w:rPr>
          <w:rFonts w:ascii="Times New Roman" w:hAnsi="Times New Roman" w:cs="Times New Roman"/>
          <w:sz w:val="24"/>
        </w:rPr>
        <w:t xml:space="preserve">2.9 </w:t>
      </w:r>
      <w:r>
        <w:rPr>
          <w:rFonts w:ascii="Times New Roman" w:hAnsi="Times New Roman" w:cs="Times New Roman" w:hint="eastAsia"/>
          <w:sz w:val="24"/>
        </w:rPr>
        <w:t>其他</w:t>
      </w:r>
    </w:p>
    <w:p w:rsidR="00AF1A2A" w:rsidRDefault="00745041">
      <w:pPr>
        <w:spacing w:line="400" w:lineRule="exact"/>
        <w:ind w:firstLine="420"/>
        <w:rPr>
          <w:sz w:val="24"/>
        </w:rPr>
      </w:pPr>
      <w:r>
        <w:rPr>
          <w:rFonts w:hint="eastAsia"/>
          <w:sz w:val="24"/>
        </w:rPr>
        <w:t>客服本身分类错误、工单描述不精确等干扰问题。</w:t>
      </w:r>
      <w:bookmarkStart w:id="0" w:name="_GoBack"/>
      <w:bookmarkEnd w:id="0"/>
    </w:p>
    <w:sectPr w:rsidR="00AF1A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41F" w:rsidRDefault="00EF041F" w:rsidP="00CF1118">
      <w:r>
        <w:separator/>
      </w:r>
    </w:p>
  </w:endnote>
  <w:endnote w:type="continuationSeparator" w:id="0">
    <w:p w:rsidR="00EF041F" w:rsidRDefault="00EF041F" w:rsidP="00CF1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41F" w:rsidRDefault="00EF041F" w:rsidP="00CF1118">
      <w:r>
        <w:separator/>
      </w:r>
    </w:p>
  </w:footnote>
  <w:footnote w:type="continuationSeparator" w:id="0">
    <w:p w:rsidR="00EF041F" w:rsidRDefault="00EF041F" w:rsidP="00CF11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04372"/>
    <w:multiLevelType w:val="multilevel"/>
    <w:tmpl w:val="397043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3FF4000"/>
    <w:multiLevelType w:val="multilevel"/>
    <w:tmpl w:val="ED38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0F5"/>
    <w:rsid w:val="00001227"/>
    <w:rsid w:val="00003368"/>
    <w:rsid w:val="000033D9"/>
    <w:rsid w:val="00013FBF"/>
    <w:rsid w:val="0002081E"/>
    <w:rsid w:val="00024E72"/>
    <w:rsid w:val="00026139"/>
    <w:rsid w:val="00036BF1"/>
    <w:rsid w:val="00040B54"/>
    <w:rsid w:val="00051A5F"/>
    <w:rsid w:val="00052241"/>
    <w:rsid w:val="00053F63"/>
    <w:rsid w:val="0005680A"/>
    <w:rsid w:val="00061253"/>
    <w:rsid w:val="00071642"/>
    <w:rsid w:val="000742E1"/>
    <w:rsid w:val="00075A53"/>
    <w:rsid w:val="00077284"/>
    <w:rsid w:val="00077C0D"/>
    <w:rsid w:val="000869E6"/>
    <w:rsid w:val="00094BF5"/>
    <w:rsid w:val="000A185A"/>
    <w:rsid w:val="000A218B"/>
    <w:rsid w:val="000A3D8E"/>
    <w:rsid w:val="000A49CF"/>
    <w:rsid w:val="000B1A26"/>
    <w:rsid w:val="000B71E6"/>
    <w:rsid w:val="000C40E2"/>
    <w:rsid w:val="000D0D4E"/>
    <w:rsid w:val="000D2445"/>
    <w:rsid w:val="000D768B"/>
    <w:rsid w:val="000E4772"/>
    <w:rsid w:val="000E63E7"/>
    <w:rsid w:val="000E7E45"/>
    <w:rsid w:val="000E7E4B"/>
    <w:rsid w:val="000F52F9"/>
    <w:rsid w:val="000F553E"/>
    <w:rsid w:val="001023C7"/>
    <w:rsid w:val="00104ECC"/>
    <w:rsid w:val="001051CD"/>
    <w:rsid w:val="001123EC"/>
    <w:rsid w:val="00113A42"/>
    <w:rsid w:val="001159D8"/>
    <w:rsid w:val="00115FA2"/>
    <w:rsid w:val="00116359"/>
    <w:rsid w:val="00117022"/>
    <w:rsid w:val="00122EC7"/>
    <w:rsid w:val="001262CA"/>
    <w:rsid w:val="001274F7"/>
    <w:rsid w:val="00131A4C"/>
    <w:rsid w:val="00132B86"/>
    <w:rsid w:val="001442C6"/>
    <w:rsid w:val="00150568"/>
    <w:rsid w:val="00152656"/>
    <w:rsid w:val="0015643D"/>
    <w:rsid w:val="00156697"/>
    <w:rsid w:val="0016704D"/>
    <w:rsid w:val="0016728C"/>
    <w:rsid w:val="00185083"/>
    <w:rsid w:val="00185130"/>
    <w:rsid w:val="0018680A"/>
    <w:rsid w:val="00196CBA"/>
    <w:rsid w:val="001A3CDD"/>
    <w:rsid w:val="001A697B"/>
    <w:rsid w:val="001B0CDE"/>
    <w:rsid w:val="001B39CA"/>
    <w:rsid w:val="001B3DEB"/>
    <w:rsid w:val="001B5723"/>
    <w:rsid w:val="001B79F9"/>
    <w:rsid w:val="001C0CB8"/>
    <w:rsid w:val="001C7B0A"/>
    <w:rsid w:val="001D066B"/>
    <w:rsid w:val="001D3F68"/>
    <w:rsid w:val="001D5261"/>
    <w:rsid w:val="001E0D4C"/>
    <w:rsid w:val="001E657F"/>
    <w:rsid w:val="00230AA8"/>
    <w:rsid w:val="002339CA"/>
    <w:rsid w:val="0024143A"/>
    <w:rsid w:val="00242D26"/>
    <w:rsid w:val="0024674D"/>
    <w:rsid w:val="0025063D"/>
    <w:rsid w:val="00251E16"/>
    <w:rsid w:val="002571A7"/>
    <w:rsid w:val="0025777F"/>
    <w:rsid w:val="00267A1D"/>
    <w:rsid w:val="00267DF8"/>
    <w:rsid w:val="00273DDE"/>
    <w:rsid w:val="00273E08"/>
    <w:rsid w:val="002808AC"/>
    <w:rsid w:val="002832F9"/>
    <w:rsid w:val="00286137"/>
    <w:rsid w:val="00294B2F"/>
    <w:rsid w:val="00294F7D"/>
    <w:rsid w:val="002A191F"/>
    <w:rsid w:val="002A23A5"/>
    <w:rsid w:val="002A250B"/>
    <w:rsid w:val="002A709A"/>
    <w:rsid w:val="002B27B0"/>
    <w:rsid w:val="002B3F87"/>
    <w:rsid w:val="002B53AA"/>
    <w:rsid w:val="002C5608"/>
    <w:rsid w:val="002C5EC3"/>
    <w:rsid w:val="002C75C3"/>
    <w:rsid w:val="002E0CC3"/>
    <w:rsid w:val="002E1C92"/>
    <w:rsid w:val="002E3696"/>
    <w:rsid w:val="002F0C6C"/>
    <w:rsid w:val="002F160B"/>
    <w:rsid w:val="002F49AA"/>
    <w:rsid w:val="002F6BEC"/>
    <w:rsid w:val="00301CC8"/>
    <w:rsid w:val="003045F4"/>
    <w:rsid w:val="00307AD1"/>
    <w:rsid w:val="00312636"/>
    <w:rsid w:val="00323557"/>
    <w:rsid w:val="0032435B"/>
    <w:rsid w:val="003271EA"/>
    <w:rsid w:val="0033605A"/>
    <w:rsid w:val="003418D8"/>
    <w:rsid w:val="0034616B"/>
    <w:rsid w:val="0035609D"/>
    <w:rsid w:val="00363014"/>
    <w:rsid w:val="0036431F"/>
    <w:rsid w:val="0036531D"/>
    <w:rsid w:val="00372512"/>
    <w:rsid w:val="00372AA6"/>
    <w:rsid w:val="00376446"/>
    <w:rsid w:val="00380976"/>
    <w:rsid w:val="003870A0"/>
    <w:rsid w:val="003910F5"/>
    <w:rsid w:val="00391DCA"/>
    <w:rsid w:val="003A66FE"/>
    <w:rsid w:val="003A7329"/>
    <w:rsid w:val="003B0ECC"/>
    <w:rsid w:val="003C3477"/>
    <w:rsid w:val="003C4B15"/>
    <w:rsid w:val="003D056C"/>
    <w:rsid w:val="003D21D1"/>
    <w:rsid w:val="003D460B"/>
    <w:rsid w:val="003E47A5"/>
    <w:rsid w:val="003E5DE9"/>
    <w:rsid w:val="00400BBC"/>
    <w:rsid w:val="00403998"/>
    <w:rsid w:val="00404A5A"/>
    <w:rsid w:val="004129CC"/>
    <w:rsid w:val="00413231"/>
    <w:rsid w:val="00417ABA"/>
    <w:rsid w:val="00425ACF"/>
    <w:rsid w:val="0042650E"/>
    <w:rsid w:val="004322A4"/>
    <w:rsid w:val="0043390C"/>
    <w:rsid w:val="0043793A"/>
    <w:rsid w:val="00443EA3"/>
    <w:rsid w:val="004473C6"/>
    <w:rsid w:val="00457C45"/>
    <w:rsid w:val="004606F8"/>
    <w:rsid w:val="00461CE4"/>
    <w:rsid w:val="004635D5"/>
    <w:rsid w:val="00466335"/>
    <w:rsid w:val="00470B1D"/>
    <w:rsid w:val="00487E58"/>
    <w:rsid w:val="0049456D"/>
    <w:rsid w:val="0049468B"/>
    <w:rsid w:val="004A609A"/>
    <w:rsid w:val="004B064D"/>
    <w:rsid w:val="004B220B"/>
    <w:rsid w:val="004B29CD"/>
    <w:rsid w:val="004B2A60"/>
    <w:rsid w:val="004C010F"/>
    <w:rsid w:val="004C190F"/>
    <w:rsid w:val="004C29A3"/>
    <w:rsid w:val="004D02EA"/>
    <w:rsid w:val="004D12D6"/>
    <w:rsid w:val="004D397D"/>
    <w:rsid w:val="004D3F65"/>
    <w:rsid w:val="004D5BAA"/>
    <w:rsid w:val="004D7A94"/>
    <w:rsid w:val="004E2524"/>
    <w:rsid w:val="004E66AC"/>
    <w:rsid w:val="004F2657"/>
    <w:rsid w:val="005003AC"/>
    <w:rsid w:val="0050084F"/>
    <w:rsid w:val="005010A7"/>
    <w:rsid w:val="005049DB"/>
    <w:rsid w:val="00523C04"/>
    <w:rsid w:val="005265E1"/>
    <w:rsid w:val="00531453"/>
    <w:rsid w:val="00531E30"/>
    <w:rsid w:val="005339D3"/>
    <w:rsid w:val="00533DE6"/>
    <w:rsid w:val="005342A2"/>
    <w:rsid w:val="00536449"/>
    <w:rsid w:val="0053665F"/>
    <w:rsid w:val="005418DE"/>
    <w:rsid w:val="005453DD"/>
    <w:rsid w:val="0054762C"/>
    <w:rsid w:val="005661E2"/>
    <w:rsid w:val="0056680A"/>
    <w:rsid w:val="0058583D"/>
    <w:rsid w:val="00586F69"/>
    <w:rsid w:val="005924FD"/>
    <w:rsid w:val="005A06ED"/>
    <w:rsid w:val="005A7614"/>
    <w:rsid w:val="005B13F5"/>
    <w:rsid w:val="005B5A04"/>
    <w:rsid w:val="005C0065"/>
    <w:rsid w:val="005C6BCD"/>
    <w:rsid w:val="005D77C9"/>
    <w:rsid w:val="005E7B76"/>
    <w:rsid w:val="005F0A10"/>
    <w:rsid w:val="005F5EFE"/>
    <w:rsid w:val="005F7FDE"/>
    <w:rsid w:val="006032E1"/>
    <w:rsid w:val="00617DD2"/>
    <w:rsid w:val="00617DEE"/>
    <w:rsid w:val="00620866"/>
    <w:rsid w:val="006226CE"/>
    <w:rsid w:val="006258C4"/>
    <w:rsid w:val="00631904"/>
    <w:rsid w:val="00632D54"/>
    <w:rsid w:val="00635A64"/>
    <w:rsid w:val="00636572"/>
    <w:rsid w:val="0064009D"/>
    <w:rsid w:val="00640AB7"/>
    <w:rsid w:val="00647F15"/>
    <w:rsid w:val="006546C0"/>
    <w:rsid w:val="0065725D"/>
    <w:rsid w:val="00663518"/>
    <w:rsid w:val="00665C48"/>
    <w:rsid w:val="006667D8"/>
    <w:rsid w:val="0067249C"/>
    <w:rsid w:val="0068387D"/>
    <w:rsid w:val="006920C9"/>
    <w:rsid w:val="00693505"/>
    <w:rsid w:val="006A349C"/>
    <w:rsid w:val="006A53DD"/>
    <w:rsid w:val="006A6A5F"/>
    <w:rsid w:val="006A71CC"/>
    <w:rsid w:val="006A7E68"/>
    <w:rsid w:val="006A7FCF"/>
    <w:rsid w:val="006C2FAB"/>
    <w:rsid w:val="006C487E"/>
    <w:rsid w:val="006C520D"/>
    <w:rsid w:val="006C5393"/>
    <w:rsid w:val="006D0D9F"/>
    <w:rsid w:val="006D175B"/>
    <w:rsid w:val="006D224B"/>
    <w:rsid w:val="006E2369"/>
    <w:rsid w:val="006F23D2"/>
    <w:rsid w:val="006F5188"/>
    <w:rsid w:val="006F54C3"/>
    <w:rsid w:val="006F6D3A"/>
    <w:rsid w:val="0070065B"/>
    <w:rsid w:val="00701CE9"/>
    <w:rsid w:val="00703260"/>
    <w:rsid w:val="0071513A"/>
    <w:rsid w:val="00715725"/>
    <w:rsid w:val="007200DA"/>
    <w:rsid w:val="00722A47"/>
    <w:rsid w:val="00730C94"/>
    <w:rsid w:val="00730D5B"/>
    <w:rsid w:val="007315FB"/>
    <w:rsid w:val="00731A36"/>
    <w:rsid w:val="00734686"/>
    <w:rsid w:val="00742F77"/>
    <w:rsid w:val="00743749"/>
    <w:rsid w:val="00745041"/>
    <w:rsid w:val="007513EC"/>
    <w:rsid w:val="00756C9F"/>
    <w:rsid w:val="00763BEB"/>
    <w:rsid w:val="00764FEF"/>
    <w:rsid w:val="00767470"/>
    <w:rsid w:val="0077251F"/>
    <w:rsid w:val="007738A3"/>
    <w:rsid w:val="007975F5"/>
    <w:rsid w:val="007A0443"/>
    <w:rsid w:val="007B7574"/>
    <w:rsid w:val="007C2436"/>
    <w:rsid w:val="007C2E4A"/>
    <w:rsid w:val="007C4F27"/>
    <w:rsid w:val="007C5F19"/>
    <w:rsid w:val="007D2690"/>
    <w:rsid w:val="007D2AA6"/>
    <w:rsid w:val="007D446F"/>
    <w:rsid w:val="007D67E2"/>
    <w:rsid w:val="007D7174"/>
    <w:rsid w:val="0080414C"/>
    <w:rsid w:val="00806B95"/>
    <w:rsid w:val="00814014"/>
    <w:rsid w:val="0081779E"/>
    <w:rsid w:val="00817D38"/>
    <w:rsid w:val="00821342"/>
    <w:rsid w:val="00823290"/>
    <w:rsid w:val="0083612F"/>
    <w:rsid w:val="00837C02"/>
    <w:rsid w:val="00855526"/>
    <w:rsid w:val="00862C91"/>
    <w:rsid w:val="00867A6F"/>
    <w:rsid w:val="00872BDE"/>
    <w:rsid w:val="008801DE"/>
    <w:rsid w:val="00882470"/>
    <w:rsid w:val="00891691"/>
    <w:rsid w:val="00891A6C"/>
    <w:rsid w:val="008A5409"/>
    <w:rsid w:val="008A6CBF"/>
    <w:rsid w:val="008B209F"/>
    <w:rsid w:val="008B792B"/>
    <w:rsid w:val="008C37BC"/>
    <w:rsid w:val="008C56E2"/>
    <w:rsid w:val="008C7586"/>
    <w:rsid w:val="008D3F8A"/>
    <w:rsid w:val="008D4857"/>
    <w:rsid w:val="008D6D46"/>
    <w:rsid w:val="008E1866"/>
    <w:rsid w:val="008E4384"/>
    <w:rsid w:val="008E4D06"/>
    <w:rsid w:val="008E675A"/>
    <w:rsid w:val="008F2F8C"/>
    <w:rsid w:val="008F5B86"/>
    <w:rsid w:val="008F7DBD"/>
    <w:rsid w:val="00901F65"/>
    <w:rsid w:val="00911AE6"/>
    <w:rsid w:val="00913BC5"/>
    <w:rsid w:val="00915F69"/>
    <w:rsid w:val="0091701F"/>
    <w:rsid w:val="009171A3"/>
    <w:rsid w:val="009218BD"/>
    <w:rsid w:val="00921EE9"/>
    <w:rsid w:val="00927714"/>
    <w:rsid w:val="00934ED3"/>
    <w:rsid w:val="00935829"/>
    <w:rsid w:val="009434F2"/>
    <w:rsid w:val="00946B62"/>
    <w:rsid w:val="00952F8B"/>
    <w:rsid w:val="00964D46"/>
    <w:rsid w:val="0096614E"/>
    <w:rsid w:val="009670E4"/>
    <w:rsid w:val="00970E8D"/>
    <w:rsid w:val="00972138"/>
    <w:rsid w:val="0097401E"/>
    <w:rsid w:val="00975AEE"/>
    <w:rsid w:val="00984151"/>
    <w:rsid w:val="00984260"/>
    <w:rsid w:val="00984E50"/>
    <w:rsid w:val="00987EBF"/>
    <w:rsid w:val="00991008"/>
    <w:rsid w:val="00992056"/>
    <w:rsid w:val="0099297B"/>
    <w:rsid w:val="00992BC8"/>
    <w:rsid w:val="00994752"/>
    <w:rsid w:val="009955A5"/>
    <w:rsid w:val="009A4203"/>
    <w:rsid w:val="009A791B"/>
    <w:rsid w:val="009B1411"/>
    <w:rsid w:val="009B4ED9"/>
    <w:rsid w:val="009C3838"/>
    <w:rsid w:val="009C50EB"/>
    <w:rsid w:val="009D24E5"/>
    <w:rsid w:val="009D6C1C"/>
    <w:rsid w:val="009D789C"/>
    <w:rsid w:val="009E30D3"/>
    <w:rsid w:val="009F06B4"/>
    <w:rsid w:val="009F345C"/>
    <w:rsid w:val="009F39E0"/>
    <w:rsid w:val="009F4B19"/>
    <w:rsid w:val="009F59DD"/>
    <w:rsid w:val="009F7E29"/>
    <w:rsid w:val="00A000BB"/>
    <w:rsid w:val="00A011DE"/>
    <w:rsid w:val="00A01B08"/>
    <w:rsid w:val="00A0279C"/>
    <w:rsid w:val="00A0473E"/>
    <w:rsid w:val="00A06242"/>
    <w:rsid w:val="00A125E0"/>
    <w:rsid w:val="00A12E53"/>
    <w:rsid w:val="00A207E0"/>
    <w:rsid w:val="00A20A67"/>
    <w:rsid w:val="00A20D31"/>
    <w:rsid w:val="00A258BA"/>
    <w:rsid w:val="00A30B2D"/>
    <w:rsid w:val="00A3242D"/>
    <w:rsid w:val="00A366B5"/>
    <w:rsid w:val="00A458EA"/>
    <w:rsid w:val="00A53D62"/>
    <w:rsid w:val="00A61A18"/>
    <w:rsid w:val="00A62082"/>
    <w:rsid w:val="00A71251"/>
    <w:rsid w:val="00A74FC4"/>
    <w:rsid w:val="00A76248"/>
    <w:rsid w:val="00A822CD"/>
    <w:rsid w:val="00A842A9"/>
    <w:rsid w:val="00A84935"/>
    <w:rsid w:val="00A8522A"/>
    <w:rsid w:val="00A85C30"/>
    <w:rsid w:val="00A9180B"/>
    <w:rsid w:val="00A91B59"/>
    <w:rsid w:val="00AA16D2"/>
    <w:rsid w:val="00AA37BD"/>
    <w:rsid w:val="00AA6B3D"/>
    <w:rsid w:val="00AB31B4"/>
    <w:rsid w:val="00AB6827"/>
    <w:rsid w:val="00AB7C0C"/>
    <w:rsid w:val="00AC0C64"/>
    <w:rsid w:val="00AC15FA"/>
    <w:rsid w:val="00AC657E"/>
    <w:rsid w:val="00AC6D5F"/>
    <w:rsid w:val="00AC79BC"/>
    <w:rsid w:val="00AD0778"/>
    <w:rsid w:val="00AD3076"/>
    <w:rsid w:val="00AD4514"/>
    <w:rsid w:val="00AD51C0"/>
    <w:rsid w:val="00AD5CDE"/>
    <w:rsid w:val="00AE5E96"/>
    <w:rsid w:val="00AF1A2A"/>
    <w:rsid w:val="00B00349"/>
    <w:rsid w:val="00B0223D"/>
    <w:rsid w:val="00B05909"/>
    <w:rsid w:val="00B07F42"/>
    <w:rsid w:val="00B10BDA"/>
    <w:rsid w:val="00B16DB7"/>
    <w:rsid w:val="00B21C4A"/>
    <w:rsid w:val="00B22515"/>
    <w:rsid w:val="00B43D15"/>
    <w:rsid w:val="00B458E0"/>
    <w:rsid w:val="00B45EA9"/>
    <w:rsid w:val="00B607BB"/>
    <w:rsid w:val="00B60E78"/>
    <w:rsid w:val="00B61B25"/>
    <w:rsid w:val="00B62EA6"/>
    <w:rsid w:val="00B707EC"/>
    <w:rsid w:val="00B747B4"/>
    <w:rsid w:val="00B77908"/>
    <w:rsid w:val="00B8250E"/>
    <w:rsid w:val="00B93AB0"/>
    <w:rsid w:val="00B96016"/>
    <w:rsid w:val="00BA5A74"/>
    <w:rsid w:val="00BA6873"/>
    <w:rsid w:val="00BB639F"/>
    <w:rsid w:val="00BB6A7F"/>
    <w:rsid w:val="00BB7FCB"/>
    <w:rsid w:val="00BC251F"/>
    <w:rsid w:val="00BC37B7"/>
    <w:rsid w:val="00BC5E84"/>
    <w:rsid w:val="00BD0CC9"/>
    <w:rsid w:val="00BD635E"/>
    <w:rsid w:val="00BD78F2"/>
    <w:rsid w:val="00BE0022"/>
    <w:rsid w:val="00BE0384"/>
    <w:rsid w:val="00BE30DE"/>
    <w:rsid w:val="00BF0BFA"/>
    <w:rsid w:val="00BF0F8B"/>
    <w:rsid w:val="00BF1F54"/>
    <w:rsid w:val="00BF2BBD"/>
    <w:rsid w:val="00C015D8"/>
    <w:rsid w:val="00C024FB"/>
    <w:rsid w:val="00C0398C"/>
    <w:rsid w:val="00C10302"/>
    <w:rsid w:val="00C1552C"/>
    <w:rsid w:val="00C2044F"/>
    <w:rsid w:val="00C2181E"/>
    <w:rsid w:val="00C2310C"/>
    <w:rsid w:val="00C24A8B"/>
    <w:rsid w:val="00C25BA4"/>
    <w:rsid w:val="00C31199"/>
    <w:rsid w:val="00C4190D"/>
    <w:rsid w:val="00C45704"/>
    <w:rsid w:val="00C462AE"/>
    <w:rsid w:val="00C5226F"/>
    <w:rsid w:val="00C60449"/>
    <w:rsid w:val="00C62D5A"/>
    <w:rsid w:val="00C6372F"/>
    <w:rsid w:val="00C770C0"/>
    <w:rsid w:val="00C8026B"/>
    <w:rsid w:val="00C82471"/>
    <w:rsid w:val="00C85E45"/>
    <w:rsid w:val="00C90515"/>
    <w:rsid w:val="00C9386B"/>
    <w:rsid w:val="00CA0964"/>
    <w:rsid w:val="00CA22EB"/>
    <w:rsid w:val="00CB41E7"/>
    <w:rsid w:val="00CC0C72"/>
    <w:rsid w:val="00CC3640"/>
    <w:rsid w:val="00CC4849"/>
    <w:rsid w:val="00CC6599"/>
    <w:rsid w:val="00CC668C"/>
    <w:rsid w:val="00CD1BC8"/>
    <w:rsid w:val="00CD4015"/>
    <w:rsid w:val="00CD6546"/>
    <w:rsid w:val="00CD6A01"/>
    <w:rsid w:val="00CD7C84"/>
    <w:rsid w:val="00CE14FF"/>
    <w:rsid w:val="00CE17E3"/>
    <w:rsid w:val="00CE6C62"/>
    <w:rsid w:val="00CF0B3F"/>
    <w:rsid w:val="00CF0E1B"/>
    <w:rsid w:val="00CF1118"/>
    <w:rsid w:val="00CF3970"/>
    <w:rsid w:val="00CF5098"/>
    <w:rsid w:val="00CF5C9E"/>
    <w:rsid w:val="00D055E3"/>
    <w:rsid w:val="00D07591"/>
    <w:rsid w:val="00D10096"/>
    <w:rsid w:val="00D132B2"/>
    <w:rsid w:val="00D26584"/>
    <w:rsid w:val="00D35C8E"/>
    <w:rsid w:val="00D371D7"/>
    <w:rsid w:val="00D51791"/>
    <w:rsid w:val="00D56CEE"/>
    <w:rsid w:val="00D61FD0"/>
    <w:rsid w:val="00D70892"/>
    <w:rsid w:val="00D7363A"/>
    <w:rsid w:val="00D73FE5"/>
    <w:rsid w:val="00D7745C"/>
    <w:rsid w:val="00D83940"/>
    <w:rsid w:val="00D85531"/>
    <w:rsid w:val="00D85C7E"/>
    <w:rsid w:val="00D938D6"/>
    <w:rsid w:val="00D9730A"/>
    <w:rsid w:val="00DA12E2"/>
    <w:rsid w:val="00DA2CD5"/>
    <w:rsid w:val="00DA6B06"/>
    <w:rsid w:val="00DB360B"/>
    <w:rsid w:val="00DB7ED2"/>
    <w:rsid w:val="00DD0F4E"/>
    <w:rsid w:val="00DD26EB"/>
    <w:rsid w:val="00DD726E"/>
    <w:rsid w:val="00DD7340"/>
    <w:rsid w:val="00DE4FCC"/>
    <w:rsid w:val="00DF4517"/>
    <w:rsid w:val="00DF6CE0"/>
    <w:rsid w:val="00DF70DE"/>
    <w:rsid w:val="00E038F8"/>
    <w:rsid w:val="00E0500D"/>
    <w:rsid w:val="00E07421"/>
    <w:rsid w:val="00E074CF"/>
    <w:rsid w:val="00E106A2"/>
    <w:rsid w:val="00E13003"/>
    <w:rsid w:val="00E15582"/>
    <w:rsid w:val="00E219AF"/>
    <w:rsid w:val="00E2471D"/>
    <w:rsid w:val="00E35060"/>
    <w:rsid w:val="00E3569A"/>
    <w:rsid w:val="00E41160"/>
    <w:rsid w:val="00E51D24"/>
    <w:rsid w:val="00E556D6"/>
    <w:rsid w:val="00E82B13"/>
    <w:rsid w:val="00E9357E"/>
    <w:rsid w:val="00E96EB2"/>
    <w:rsid w:val="00EA04C1"/>
    <w:rsid w:val="00EA6303"/>
    <w:rsid w:val="00EB0263"/>
    <w:rsid w:val="00EB4330"/>
    <w:rsid w:val="00EC2CF2"/>
    <w:rsid w:val="00EC47FB"/>
    <w:rsid w:val="00EC63FB"/>
    <w:rsid w:val="00ED388F"/>
    <w:rsid w:val="00EF041F"/>
    <w:rsid w:val="00EF41EA"/>
    <w:rsid w:val="00EF45C5"/>
    <w:rsid w:val="00EF4D87"/>
    <w:rsid w:val="00EF70F8"/>
    <w:rsid w:val="00EF7AB6"/>
    <w:rsid w:val="00F02812"/>
    <w:rsid w:val="00F27AB8"/>
    <w:rsid w:val="00F33231"/>
    <w:rsid w:val="00F3791E"/>
    <w:rsid w:val="00F37A9A"/>
    <w:rsid w:val="00F4165A"/>
    <w:rsid w:val="00F44AA4"/>
    <w:rsid w:val="00F47F3F"/>
    <w:rsid w:val="00F50B6C"/>
    <w:rsid w:val="00F545E6"/>
    <w:rsid w:val="00F54E20"/>
    <w:rsid w:val="00F569E0"/>
    <w:rsid w:val="00F57BB4"/>
    <w:rsid w:val="00F607C2"/>
    <w:rsid w:val="00F61022"/>
    <w:rsid w:val="00F61909"/>
    <w:rsid w:val="00F63608"/>
    <w:rsid w:val="00F63685"/>
    <w:rsid w:val="00F74AD4"/>
    <w:rsid w:val="00F828CD"/>
    <w:rsid w:val="00F82B8D"/>
    <w:rsid w:val="00F86820"/>
    <w:rsid w:val="00F97E8E"/>
    <w:rsid w:val="00FB3151"/>
    <w:rsid w:val="00FB3CE0"/>
    <w:rsid w:val="00FB54D0"/>
    <w:rsid w:val="00FB6E24"/>
    <w:rsid w:val="00FC0EB3"/>
    <w:rsid w:val="00FC6434"/>
    <w:rsid w:val="00FD2CAE"/>
    <w:rsid w:val="00FE2030"/>
    <w:rsid w:val="00FE3FD1"/>
    <w:rsid w:val="00FE45CE"/>
    <w:rsid w:val="00FF034F"/>
    <w:rsid w:val="00FF057A"/>
    <w:rsid w:val="00FF0ADF"/>
    <w:rsid w:val="00FF0F83"/>
    <w:rsid w:val="00FF5B12"/>
    <w:rsid w:val="1317712B"/>
    <w:rsid w:val="233E1FD8"/>
    <w:rsid w:val="3467249E"/>
    <w:rsid w:val="75DC43C6"/>
    <w:rsid w:val="7BCD4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2C7D49D2-2065-4CAB-897A-C83E079E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table" w:styleId="a8">
    <w:name w:val="Table Grid"/>
    <w:basedOn w:val="a1"/>
    <w:uiPriority w:val="39"/>
    <w:qFormat/>
    <w:rsid w:val="00CF1118"/>
    <w:pPr>
      <w:widowControl w:val="0"/>
      <w:jc w:val="both"/>
    </w:pPr>
    <w:rPr>
      <w:rFonts w:ascii="Times New Roman" w:eastAsia="宋体"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 xiaoju</dc:creator>
  <cp:lastModifiedBy>Microsoft-001</cp:lastModifiedBy>
  <cp:revision>4</cp:revision>
  <cp:lastPrinted>2020-06-02T08:04:00Z</cp:lastPrinted>
  <dcterms:created xsi:type="dcterms:W3CDTF">2020-11-20T07:45:00Z</dcterms:created>
  <dcterms:modified xsi:type="dcterms:W3CDTF">2020-11-20T07:45:00Z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