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28"/>
          <w:szCs w:val="32"/>
        </w:rPr>
      </w:pPr>
      <w:bookmarkStart w:id="0" w:name="_Hlk67862668"/>
      <w:bookmarkEnd w:id="0"/>
    </w:p>
    <w:p>
      <w:pPr>
        <w:jc w:val="center"/>
        <w:rPr>
          <w:rFonts w:ascii="微软雅黑" w:hAnsi="微软雅黑" w:eastAsia="微软雅黑"/>
          <w:sz w:val="28"/>
          <w:szCs w:val="32"/>
        </w:rPr>
      </w:pPr>
    </w:p>
    <w:p>
      <w:pPr>
        <w:jc w:val="center"/>
        <w:rPr>
          <w:rFonts w:ascii="微软雅黑" w:hAnsi="微软雅黑" w:eastAsia="微软雅黑"/>
          <w:sz w:val="28"/>
          <w:szCs w:val="32"/>
        </w:rPr>
      </w:pPr>
    </w:p>
    <w:p>
      <w:pPr>
        <w:jc w:val="center"/>
        <w:rPr>
          <w:rFonts w:ascii="微软雅黑" w:hAnsi="微软雅黑" w:eastAsia="微软雅黑"/>
          <w:sz w:val="28"/>
          <w:szCs w:val="32"/>
        </w:rPr>
      </w:pPr>
    </w:p>
    <w:p>
      <w:pPr>
        <w:jc w:val="center"/>
        <w:rPr>
          <w:rFonts w:ascii="微软雅黑" w:hAnsi="微软雅黑" w:eastAsia="微软雅黑"/>
          <w:sz w:val="44"/>
          <w:szCs w:val="48"/>
        </w:rPr>
      </w:pPr>
      <w:r>
        <w:rPr>
          <w:rFonts w:ascii="微软雅黑" w:hAnsi="微软雅黑" w:eastAsia="微软雅黑"/>
          <w:sz w:val="44"/>
          <w:szCs w:val="48"/>
        </w:rPr>
        <w:t>NLP技术</w:t>
      </w:r>
      <w:r>
        <w:rPr>
          <w:rFonts w:hint="eastAsia" w:ascii="微软雅黑" w:hAnsi="微软雅黑" w:eastAsia="微软雅黑"/>
          <w:sz w:val="44"/>
          <w:szCs w:val="48"/>
        </w:rPr>
        <w:t>可行性分析报告</w:t>
      </w:r>
    </w:p>
    <w:p>
      <w:pPr>
        <w:jc w:val="center"/>
        <w:rPr>
          <w:rFonts w:ascii="微软雅黑" w:hAnsi="微软雅黑" w:eastAsia="微软雅黑"/>
          <w:sz w:val="44"/>
          <w:szCs w:val="48"/>
        </w:rPr>
      </w:pPr>
    </w:p>
    <w:p>
      <w:pPr>
        <w:jc w:val="center"/>
        <w:rPr>
          <w:rFonts w:ascii="微软雅黑" w:hAnsi="微软雅黑" w:eastAsia="微软雅黑"/>
          <w:sz w:val="44"/>
          <w:szCs w:val="48"/>
        </w:rPr>
      </w:pPr>
    </w:p>
    <w:p>
      <w:pPr>
        <w:jc w:val="center"/>
        <w:rPr>
          <w:rFonts w:ascii="微软雅黑" w:hAnsi="微软雅黑" w:eastAsia="微软雅黑"/>
          <w:sz w:val="44"/>
          <w:szCs w:val="48"/>
        </w:rPr>
      </w:pPr>
    </w:p>
    <w:p>
      <w:pPr>
        <w:jc w:val="center"/>
        <w:rPr>
          <w:rFonts w:ascii="微软雅黑" w:hAnsi="微软雅黑" w:eastAsia="微软雅黑"/>
          <w:sz w:val="44"/>
          <w:szCs w:val="48"/>
        </w:rPr>
      </w:pPr>
      <w:r>
        <w:rPr>
          <w:rFonts w:hint="eastAsia" w:ascii="微软雅黑" w:hAnsi="微软雅黑" w:eastAsia="微软雅黑"/>
          <w:sz w:val="44"/>
          <w:szCs w:val="48"/>
        </w:rPr>
        <w:t>复旦大学</w:t>
      </w:r>
    </w:p>
    <w:p>
      <w:pPr>
        <w:jc w:val="center"/>
        <w:rPr>
          <w:rFonts w:ascii="微软雅黑" w:hAnsi="微软雅黑" w:eastAsia="微软雅黑"/>
          <w:sz w:val="44"/>
          <w:szCs w:val="48"/>
        </w:rPr>
      </w:pPr>
    </w:p>
    <w:p>
      <w:pPr>
        <w:jc w:val="center"/>
        <w:rPr>
          <w:rFonts w:ascii="微软雅黑" w:hAnsi="微软雅黑" w:eastAsia="微软雅黑"/>
          <w:sz w:val="44"/>
          <w:szCs w:val="48"/>
        </w:rPr>
      </w:pPr>
      <w:r>
        <w:rPr>
          <w:rFonts w:ascii="微软雅黑" w:hAnsi="微软雅黑" w:eastAsia="微软雅黑"/>
          <w:sz w:val="44"/>
          <w:szCs w:val="48"/>
        </w:rPr>
        <w:t>2021.08.31</w:t>
      </w:r>
    </w:p>
    <w:p>
      <w:pPr>
        <w:rPr>
          <w:rFonts w:ascii="微软雅黑" w:hAnsi="微软雅黑" w:eastAsia="微软雅黑"/>
          <w:sz w:val="44"/>
          <w:szCs w:val="48"/>
        </w:rPr>
      </w:pPr>
    </w:p>
    <w:p>
      <w:pPr>
        <w:rPr>
          <w:rFonts w:ascii="微软雅黑" w:hAnsi="微软雅黑" w:eastAsia="微软雅黑"/>
          <w:sz w:val="44"/>
          <w:szCs w:val="48"/>
        </w:rPr>
      </w:pPr>
    </w:p>
    <w:p>
      <w:pPr>
        <w:rPr>
          <w:rFonts w:ascii="微软雅黑" w:hAnsi="微软雅黑" w:eastAsia="微软雅黑"/>
          <w:sz w:val="44"/>
          <w:szCs w:val="48"/>
        </w:rPr>
      </w:pPr>
    </w:p>
    <w:p>
      <w:pPr>
        <w:rPr>
          <w:rFonts w:ascii="微软雅黑" w:hAnsi="微软雅黑" w:eastAsia="微软雅黑"/>
          <w:sz w:val="44"/>
          <w:szCs w:val="48"/>
        </w:rPr>
      </w:pPr>
    </w:p>
    <w:p>
      <w:pPr>
        <w:rPr>
          <w:rFonts w:ascii="微软雅黑" w:hAnsi="微软雅黑" w:eastAsia="微软雅黑"/>
          <w:sz w:val="44"/>
          <w:szCs w:val="48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材料纲要：</w:t>
      </w:r>
    </w:p>
    <w:p>
      <w:pPr>
        <w:pStyle w:val="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电信业务场景难点分析（数据、结构和语义）</w:t>
      </w:r>
    </w:p>
    <w:p>
      <w:pPr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数据混乱，结构不清晰，类别过多</w:t>
      </w:r>
    </w:p>
    <w:p>
      <w:pPr>
        <w:pStyle w:val="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目前文本分类的主流算法分析</w:t>
      </w:r>
    </w:p>
    <w:p>
      <w:pPr>
        <w:pStyle w:val="5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列举分析目前bert等词向量做不好分类任务的原因</w:t>
      </w:r>
    </w:p>
    <w:p>
      <w:pPr>
        <w:pStyle w:val="5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引出数据结构化的意义</w:t>
      </w:r>
    </w:p>
    <w:p>
      <w:pPr>
        <w:pStyle w:val="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类脑智能算法在NLP领域的应用研究</w:t>
      </w:r>
    </w:p>
    <w:p>
      <w:pPr>
        <w:pStyle w:val="5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.1</w:t>
      </w:r>
      <w:r>
        <w:rPr>
          <w:rFonts w:hint="eastAsia"/>
          <w:sz w:val="24"/>
          <w:szCs w:val="24"/>
        </w:rPr>
        <w:t>类脑智能算法简介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以脑造脑</w:t>
      </w:r>
    </w:p>
    <w:p>
      <w:pPr>
        <w:pStyle w:val="5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.2</w:t>
      </w:r>
      <w:r>
        <w:rPr>
          <w:rFonts w:hint="eastAsia"/>
          <w:sz w:val="24"/>
          <w:szCs w:val="24"/>
        </w:rPr>
        <w:t>语言建模与结构化表示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语言的分布式表示模型</w:t>
      </w:r>
    </w:p>
    <w:p>
      <w:pPr>
        <w:pStyle w:val="5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.3</w:t>
      </w:r>
      <w:r>
        <w:rPr>
          <w:rFonts w:hint="eastAsia"/>
          <w:sz w:val="24"/>
          <w:szCs w:val="24"/>
        </w:rPr>
        <w:t>基于类脑智能算法的预训练模型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以三篇论文为主线，果蝇跑nlp，分析深度学习算法与大脑信息处理的不同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以神经元活动为基础，对Bert进行调参</w:t>
      </w:r>
    </w:p>
    <w:p>
      <w:pPr>
        <w:pStyle w:val="5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.4 </w:t>
      </w:r>
      <w:r>
        <w:rPr>
          <w:rFonts w:hint="eastAsia"/>
          <w:sz w:val="24"/>
          <w:szCs w:val="24"/>
        </w:rPr>
        <w:t>低资源自然语言处理算法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少样本学习</w:t>
      </w:r>
    </w:p>
    <w:p>
      <w:pPr>
        <w:pStyle w:val="5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.5 </w:t>
      </w:r>
      <w:r>
        <w:rPr>
          <w:rFonts w:hint="eastAsia"/>
          <w:sz w:val="24"/>
          <w:szCs w:val="24"/>
        </w:rPr>
        <w:t>提升模型可解释性研究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可解释性学习</w:t>
      </w:r>
    </w:p>
    <w:p>
      <w:pPr>
        <w:pStyle w:val="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类脑智能算法的预期效果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#用电信数据做论证，现在能达到的水平和预期效果，预估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#口语化语料的处理，多分类任务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#结合，模型更新，避免标注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#类别信息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两段式研究方法：非结构化数据——句法解析——语义解析——语义理解</w:t>
      </w:r>
    </w:p>
    <w:p>
      <w:pPr>
        <w:pStyle w:val="5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.1</w:t>
      </w:r>
      <w:r>
        <w:rPr>
          <w:rFonts w:hint="eastAsia"/>
          <w:sz w:val="24"/>
          <w:szCs w:val="24"/>
        </w:rPr>
        <w:t>句法解析在结构分析中的作用</w:t>
      </w:r>
    </w:p>
    <w:p>
      <w:pPr>
        <w:pStyle w:val="5"/>
        <w:ind w:left="360" w:firstLine="0" w:firstLineChars="0"/>
        <w:rPr>
          <w:sz w:val="24"/>
          <w:szCs w:val="24"/>
        </w:rPr>
      </w:pPr>
      <w:r>
        <w:rPr>
          <w:sz w:val="24"/>
          <w:szCs w:val="24"/>
        </w:rPr>
        <w:t>4.2</w:t>
      </w:r>
      <w:r>
        <w:rPr>
          <w:rFonts w:hint="eastAsia"/>
          <w:sz w:val="24"/>
          <w:szCs w:val="24"/>
        </w:rPr>
        <w:t>句法解析在语义理解中的作用</w:t>
      </w:r>
    </w:p>
    <w:p>
      <w:pPr>
        <w:pStyle w:val="5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.3</w:t>
      </w:r>
      <w:r>
        <w:rPr>
          <w:rFonts w:hint="eastAsia"/>
          <w:sz w:val="24"/>
          <w:szCs w:val="24"/>
        </w:rPr>
        <w:t>句法解析的难点，应用和问题和原因</w:t>
      </w:r>
    </w:p>
    <w:p>
      <w:pPr>
        <w:pStyle w:val="5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.4</w:t>
      </w:r>
      <w:r>
        <w:rPr>
          <w:rFonts w:hint="eastAsia"/>
          <w:sz w:val="24"/>
          <w:szCs w:val="24"/>
        </w:rPr>
        <w:t>我们的理论改进</w:t>
      </w:r>
    </w:p>
    <w:p>
      <w:pPr>
        <w:pStyle w:val="5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句法解析可能的有效性（基于传统句法解析、替代性方案）</w:t>
      </w:r>
    </w:p>
    <w:p>
      <w:pPr>
        <w:pStyle w:val="5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句法解析可能的有效性（基于我们理论的模型）</w:t>
      </w:r>
    </w:p>
    <w:p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.5 </w:t>
      </w:r>
      <w:r>
        <w:rPr>
          <w:rFonts w:hint="eastAsia"/>
          <w:sz w:val="24"/>
          <w:szCs w:val="24"/>
        </w:rPr>
        <w:t>对语义理解的思考及后续的研究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报告总述</w:t>
      </w:r>
    </w:p>
    <w:p/>
    <w:p/>
    <w:p/>
    <w:p/>
    <w:p/>
    <w:p/>
    <w:p/>
    <w:p/>
    <w:p/>
    <w:p/>
    <w:p/>
    <w:p/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电信业务场景难点分析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文本分类主流算法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文本分类是文本处理中的经典问题，应用非常广泛。例如垃圾过滤、新闻分类、词性标注等等。文本分类的核心方法为首先提取分类数据的特征，然后选择最优的匹配，从而分类。但是文本也有自己的特点，根据文本的特点，文本分类的一般流程为：1.预处理；2.文本表示及特征选择；3.构造分类器；4.分类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常来讲，文本分类任务是指在给定的分类体系中，将文本指定分到某个或某几个类别中。被分类的对象有短文本，例如句子、标题、商品评论等等，长文本，如文章等。分类体系一般人工划分，例如：1）政治、体育、军事 2）正能量、负能量 3）好评、中性、差评。因此，对应的分类模式可以分为：二分类与多分类问题。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2.1主流算法</w:t>
      </w:r>
      <w:bookmarkStart w:id="1" w:name="_GoBack"/>
      <w:bookmarkEnd w:id="1"/>
    </w:p>
    <w:p>
      <w:pPr>
        <w:numPr>
          <w:numId w:val="0"/>
        </w:numPr>
        <w:ind w:left="420" w:leftChars="0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2.2列举</w:t>
      </w:r>
      <w:r>
        <w:rPr>
          <w:rFonts w:hint="eastAsia"/>
          <w:sz w:val="24"/>
          <w:szCs w:val="24"/>
        </w:rPr>
        <w:t>分析目前bert等词向量做不好分类任务的原因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2.3引出数据结构化的意义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类脑智能算法在NLP领域的研究</w:t>
      </w:r>
    </w:p>
    <w:p>
      <w:pPr>
        <w:pStyle w:val="5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.1</w:t>
      </w:r>
      <w:r>
        <w:rPr>
          <w:rFonts w:hint="eastAsia"/>
          <w:sz w:val="24"/>
          <w:szCs w:val="24"/>
        </w:rPr>
        <w:t>类脑智能算法简介</w:t>
      </w: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以脑造脑</w:t>
      </w:r>
    </w:p>
    <w:p>
      <w:pPr>
        <w:pStyle w:val="5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.2</w:t>
      </w:r>
      <w:r>
        <w:rPr>
          <w:rFonts w:hint="eastAsia"/>
          <w:sz w:val="24"/>
          <w:szCs w:val="24"/>
        </w:rPr>
        <w:t>语言建模与结构化表示</w:t>
      </w: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语言的分布式表示模型</w:t>
      </w:r>
    </w:p>
    <w:p>
      <w:pPr>
        <w:pStyle w:val="5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.3</w:t>
      </w:r>
      <w:r>
        <w:rPr>
          <w:rFonts w:hint="eastAsia"/>
          <w:sz w:val="24"/>
          <w:szCs w:val="24"/>
        </w:rPr>
        <w:t>基于类脑智能算法的预训练模型</w:t>
      </w: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以三篇论文为主线，果蝇跑nlp，分析深度学习算法与大脑信息处理的不同</w:t>
      </w: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以神经元活动为基础，对Bert进行调参</w:t>
      </w:r>
    </w:p>
    <w:p>
      <w:pPr>
        <w:pStyle w:val="5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.4 </w:t>
      </w:r>
      <w:r>
        <w:rPr>
          <w:rFonts w:hint="eastAsia"/>
          <w:sz w:val="24"/>
          <w:szCs w:val="24"/>
        </w:rPr>
        <w:t>低资源自然语言处理算法</w:t>
      </w: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少样本学习</w:t>
      </w:r>
    </w:p>
    <w:p>
      <w:pPr>
        <w:pStyle w:val="5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.5 </w:t>
      </w:r>
      <w:r>
        <w:rPr>
          <w:rFonts w:hint="eastAsia"/>
          <w:sz w:val="24"/>
          <w:szCs w:val="24"/>
        </w:rPr>
        <w:t>提升模型可解释性研究</w:t>
      </w: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可解释性学习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类脑智能算法的预期效果</w:t>
      </w:r>
    </w:p>
    <w:p>
      <w:pPr>
        <w:pStyle w:val="5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.1</w:t>
      </w:r>
      <w:r>
        <w:rPr>
          <w:rFonts w:hint="eastAsia"/>
          <w:sz w:val="24"/>
          <w:szCs w:val="24"/>
        </w:rPr>
        <w:t>句法解析在结构分析中的作用</w:t>
      </w:r>
    </w:p>
    <w:p>
      <w:pPr>
        <w:pStyle w:val="5"/>
        <w:ind w:left="360" w:firstLine="0" w:firstLineChars="0"/>
        <w:rPr>
          <w:sz w:val="24"/>
          <w:szCs w:val="24"/>
        </w:rPr>
      </w:pPr>
      <w:r>
        <w:rPr>
          <w:sz w:val="24"/>
          <w:szCs w:val="24"/>
        </w:rPr>
        <w:t>4.2</w:t>
      </w:r>
      <w:r>
        <w:rPr>
          <w:rFonts w:hint="eastAsia"/>
          <w:sz w:val="24"/>
          <w:szCs w:val="24"/>
        </w:rPr>
        <w:t>句法解析在语义理解中的作用</w:t>
      </w:r>
    </w:p>
    <w:p>
      <w:pPr>
        <w:pStyle w:val="5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.3</w:t>
      </w:r>
      <w:r>
        <w:rPr>
          <w:rFonts w:hint="eastAsia"/>
          <w:sz w:val="24"/>
          <w:szCs w:val="24"/>
        </w:rPr>
        <w:t>句法解析的难点，应用和问题和原因</w:t>
      </w:r>
    </w:p>
    <w:p>
      <w:pPr>
        <w:pStyle w:val="5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.4</w:t>
      </w:r>
      <w:r>
        <w:rPr>
          <w:rFonts w:hint="eastAsia"/>
          <w:sz w:val="24"/>
          <w:szCs w:val="24"/>
        </w:rPr>
        <w:t>我们的理论改进</w:t>
      </w:r>
    </w:p>
    <w:p>
      <w:pPr>
        <w:pStyle w:val="5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句法解析可能的有效性（基于传统句法解析、替代性方案）</w:t>
      </w:r>
    </w:p>
    <w:p>
      <w:pPr>
        <w:pStyle w:val="5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句法解析可能的有效性（基于我们理论的模型）</w:t>
      </w:r>
    </w:p>
    <w:p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.5 </w:t>
      </w:r>
      <w:r>
        <w:rPr>
          <w:rFonts w:hint="eastAsia"/>
          <w:sz w:val="24"/>
          <w:szCs w:val="24"/>
        </w:rPr>
        <w:t>对语义理解的思考及后续的研究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ource Ha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6725C4"/>
    <w:multiLevelType w:val="multilevel"/>
    <w:tmpl w:val="0F6725C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8B660C"/>
    <w:multiLevelType w:val="multilevel"/>
    <w:tmpl w:val="368B660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8E3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2021-11-11T07:46:25Z</dcterms:created>
  <dc:creator>xuwh</dc:creator>
  <cp:lastModifiedBy>力比多</cp:lastModifiedBy>
  <dcterms:modified xsi:type="dcterms:W3CDTF">2021-11-11T08:41:55Z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1E43E47BA2994B7F848E192254DB1498</vt:lpwstr>
  </property>
</Properties>
</file>