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6DA34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电源实现大致方案</w:t>
      </w:r>
    </w:p>
    <w:p w14:paraId="59D6E167"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本系统电源模块采用模块化设计思路，选用开关电源与降压模块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稳压去噪模块</w:t>
      </w:r>
      <w:r>
        <w:rPr>
          <w:rFonts w:ascii="宋体" w:hAnsi="宋体" w:eastAsia="宋体" w:cs="宋体"/>
          <w:sz w:val="28"/>
          <w:szCs w:val="28"/>
        </w:rPr>
        <w:t>相结合的方案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z w:val="28"/>
          <w:szCs w:val="28"/>
        </w:rPr>
        <w:t>以满足吉他音箱系统中功放、电信号处理及数字控制等不同部分对供电的差异化需求。</w:t>
      </w:r>
    </w:p>
    <w:p w14:paraId="69CCDC0B">
      <w:pPr>
        <w:rPr>
          <w:rFonts w:ascii="宋体" w:hAnsi="宋体" w:eastAsia="宋体" w:cs="宋体"/>
          <w:sz w:val="28"/>
          <w:szCs w:val="28"/>
        </w:rPr>
      </w:pPr>
    </w:p>
    <w:p w14:paraId="1BE2637A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主电源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ascii="宋体" w:hAnsi="宋体" w:eastAsia="宋体" w:cs="宋体"/>
          <w:sz w:val="28"/>
          <w:szCs w:val="28"/>
        </w:rPr>
        <w:t>系统选用成品交流-直流开关电源模块MEAN WELL LRS-200-36，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额定功率200W，有12V、15V、24V、36V等多路直流输出。因此不再使用额外的bucker降压模块，避免引入过多噪声和纹波。</w:t>
      </w:r>
    </w:p>
    <w:p w14:paraId="607F7D6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FE1387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功放36V电源:主电源直接提供36V输出。</w:t>
      </w:r>
    </w:p>
    <w:p w14:paraId="1CB7300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功放12V电源:主电源15V输出至LM7812进行线性稳压，LM7812固定输出12V电压</w:t>
      </w:r>
    </w:p>
    <w:p w14:paraId="7F01A17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5V备用电源:主电源12V输出至LM7805进行线性稳压，LM7805固定输出5V电压</w:t>
      </w:r>
    </w:p>
    <w:p w14:paraId="4912A7F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两路3.3V电源：主电源12V输出至AMS1117-3.3进行线性稳压,AMS1117-3.3固定输出3.3V电压</w:t>
      </w:r>
    </w:p>
    <w:p w14:paraId="3B376D9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F54FE9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所需元器件：</w:t>
      </w:r>
      <w:bookmarkStart w:id="0" w:name="_GoBack"/>
      <w:bookmarkEnd w:id="0"/>
      <w:r>
        <w:rPr>
          <w:rFonts w:ascii="宋体" w:hAnsi="宋体" w:eastAsia="宋体" w:cs="宋体"/>
          <w:sz w:val="28"/>
          <w:szCs w:val="28"/>
        </w:rPr>
        <w:t>MEAN WELL LRS-200-36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LM7812、LM7805、AMS1117-3.3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10A60"/>
    <w:rsid w:val="4FFA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483</Words>
  <Characters>530</Characters>
  <Lines>0</Lines>
  <Paragraphs>0</Paragraphs>
  <TotalTime>41</TotalTime>
  <ScaleCrop>false</ScaleCrop>
  <LinksUpToDate>false</LinksUpToDate>
  <CharactersWithSpaces>532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2026-03-19T07:39:00Z</dcterms:created>
  <dc:creator>18718</dc:creator>
  <cp:lastModifiedBy>黄金战士</cp:lastModifiedBy>
  <dcterms:modified xsi:type="dcterms:W3CDTF">2026-03-24T11:53:40Z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eyJoZGlkIjoiNTkyYjk3YmYxZTdhZjhjZGYxNTQ4M2UxZWU5MzFjMGQiLCJ1c2VySWQiOiI5MTI3MjE2MzkifQ==</vt:lpwstr>
  </property>
  <property fmtid="{D5CDD505-2E9C-101B-9397-08002B2CF9AE}" pid="4" name="ICV">
    <vt:lpwstr>E554A1E5010D43FCB0EAE568F884C346_12</vt:lpwstr>
  </property>
</Properties>
</file>